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31313B97" w14:textId="2141684C" w:rsidR="00895766" w:rsidRPr="00895766" w:rsidRDefault="00895766" w:rsidP="00895766">
      <w:pPr>
        <w:jc w:val="center"/>
        <w:rPr>
          <w:rFonts w:ascii="Times New Roman" w:eastAsiaTheme="minorHAnsi" w:hAnsi="Times New Roman"/>
          <w:b/>
          <w:i/>
          <w:sz w:val="24"/>
          <w:szCs w:val="23"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Dostawa </w:t>
      </w:r>
      <w:r w:rsidR="002C321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holograficznych pomponów-złotych</w:t>
      </w:r>
      <w:r w:rsidRPr="00895766">
        <w:rPr>
          <w:rFonts w:ascii="Times New Roman" w:eastAsia="Times New Roman" w:hAnsi="Times New Roman"/>
          <w:b/>
          <w:i/>
        </w:rPr>
        <w:t>”</w:t>
      </w:r>
    </w:p>
    <w:p w14:paraId="48C7E86C" w14:textId="77777777" w:rsidR="00895766" w:rsidRPr="00536A93" w:rsidRDefault="00895766" w:rsidP="00895766">
      <w:pPr>
        <w:jc w:val="center"/>
        <w:rPr>
          <w:rFonts w:ascii="Times New Roman" w:hAnsi="Times New Roman"/>
          <w:b/>
          <w:position w:val="12"/>
          <w:sz w:val="24"/>
        </w:rPr>
      </w:pPr>
    </w:p>
    <w:p w14:paraId="382C4589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Adres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2471E4" w:rsidRDefault="00D611E5"/>
    <w:sectPr w:rsidR="00247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6A07" w14:textId="77777777" w:rsidR="00727BC0" w:rsidRDefault="00727BC0" w:rsidP="00895766">
      <w:pPr>
        <w:spacing w:after="0" w:line="240" w:lineRule="auto"/>
      </w:pPr>
      <w:r>
        <w:separator/>
      </w:r>
    </w:p>
  </w:endnote>
  <w:endnote w:type="continuationSeparator" w:id="0">
    <w:p w14:paraId="5DAAD73D" w14:textId="77777777" w:rsidR="00727BC0" w:rsidRDefault="00727BC0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ECA" w14:textId="77777777" w:rsidR="00727BC0" w:rsidRDefault="00727BC0" w:rsidP="00895766">
      <w:pPr>
        <w:spacing w:after="0" w:line="240" w:lineRule="auto"/>
      </w:pPr>
      <w:r>
        <w:separator/>
      </w:r>
    </w:p>
  </w:footnote>
  <w:footnote w:type="continuationSeparator" w:id="0">
    <w:p w14:paraId="2AD87424" w14:textId="77777777" w:rsidR="00727BC0" w:rsidRDefault="00727BC0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79D" w14:textId="5A2A3BB5" w:rsidR="00895766" w:rsidRPr="00B2723A" w:rsidRDefault="00895766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>„</w:t>
    </w:r>
    <w:r>
      <w:rPr>
        <w:rFonts w:ascii="Times New Roman" w:hAnsi="Times New Roman"/>
        <w:sz w:val="18"/>
      </w:rPr>
      <w:t xml:space="preserve">Dostawa </w:t>
    </w:r>
    <w:r w:rsidR="002C3218">
      <w:rPr>
        <w:rFonts w:ascii="Times New Roman" w:hAnsi="Times New Roman"/>
        <w:sz w:val="18"/>
      </w:rPr>
      <w:t>holograficznych pomponów-złotych</w:t>
    </w:r>
    <w:r w:rsidRPr="00B2723A">
      <w:rPr>
        <w:rFonts w:ascii="Times New Roman" w:hAnsi="Times New Roman"/>
        <w:sz w:val="18"/>
      </w:rPr>
      <w:t>”</w:t>
    </w:r>
  </w:p>
  <w:p w14:paraId="3A06B52A" w14:textId="77777777" w:rsidR="00895766" w:rsidRDefault="00895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7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6"/>
    <w:rsid w:val="0013295A"/>
    <w:rsid w:val="002C3218"/>
    <w:rsid w:val="005B300C"/>
    <w:rsid w:val="00727BC0"/>
    <w:rsid w:val="00894072"/>
    <w:rsid w:val="00895766"/>
    <w:rsid w:val="009E3FF8"/>
    <w:rsid w:val="00A52C4D"/>
    <w:rsid w:val="00C231CB"/>
    <w:rsid w:val="00D611E5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CCF0-098C-4F30-9AB2-6E9A826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3</cp:revision>
  <dcterms:created xsi:type="dcterms:W3CDTF">2023-02-10T11:21:00Z</dcterms:created>
  <dcterms:modified xsi:type="dcterms:W3CDTF">2023-02-13T08:15:00Z</dcterms:modified>
</cp:coreProperties>
</file>