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>Nazwa Zamawiającego:</w:t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color w:val="auto"/>
          <w:sz w:val="24"/>
          <w:szCs w:val="24"/>
        </w:rPr>
        <w:t>Gmina Stara Błotnica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>REGON:</w:t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color w:val="auto"/>
          <w:sz w:val="24"/>
          <w:szCs w:val="24"/>
        </w:rPr>
        <w:t>670224019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>NIP: </w:t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  <w:t>798-14-58-221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iCs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Miejscowość</w:t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color w:val="auto"/>
          <w:sz w:val="24"/>
          <w:szCs w:val="24"/>
        </w:rPr>
        <w:t>26-806 Stara Błotnica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bCs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>Strona internetowa:</w:t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iCs/>
          <w:color w:val="auto"/>
          <w:sz w:val="24"/>
          <w:szCs w:val="24"/>
        </w:rPr>
        <w:tab/>
      </w:r>
      <w:hyperlink r:id="rId8" w:history="1">
        <w:r w:rsidRPr="004C28F2">
          <w:rPr>
            <w:rFonts w:ascii="Times New Roman" w:eastAsiaTheme="minorEastAsia" w:hAnsi="Times New Roman" w:cs="Times New Roman"/>
            <w:color w:val="auto"/>
            <w:sz w:val="24"/>
            <w:szCs w:val="24"/>
            <w:u w:val="single"/>
          </w:rPr>
          <w:t>www.starablotnica.bip.org.pl</w:t>
        </w:r>
      </w:hyperlink>
      <w:r w:rsidRPr="004C28F2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Style w:val="Uwydatnienie"/>
          <w:rFonts w:ascii="Times New Roman" w:hAnsi="Times New Roman" w:cs="Times New Roman"/>
          <w:i w:val="0"/>
          <w:color w:val="auto"/>
          <w:sz w:val="24"/>
          <w:szCs w:val="24"/>
        </w:rPr>
      </w:pPr>
      <w:r w:rsidRPr="004C28F2">
        <w:rPr>
          <w:rStyle w:val="Uwydatnienie"/>
          <w:rFonts w:ascii="Times New Roman" w:hAnsi="Times New Roman" w:cs="Times New Roman"/>
          <w:i w:val="0"/>
          <w:color w:val="auto"/>
          <w:sz w:val="24"/>
          <w:szCs w:val="24"/>
        </w:rPr>
        <w:t>Godziny urzędowania:</w:t>
      </w:r>
      <w:r w:rsidRPr="004C28F2">
        <w:rPr>
          <w:rStyle w:val="Uwydatnienie"/>
          <w:rFonts w:ascii="Times New Roman" w:hAnsi="Times New Roman" w:cs="Times New Roman"/>
          <w:i w:val="0"/>
          <w:color w:val="auto"/>
          <w:sz w:val="24"/>
          <w:szCs w:val="24"/>
        </w:rPr>
        <w:tab/>
        <w:t>pn</w:t>
      </w:r>
      <w:r w:rsidR="008F3279" w:rsidRPr="004C28F2">
        <w:rPr>
          <w:rStyle w:val="Uwydatnienie"/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Pr="004C28F2">
        <w:rPr>
          <w:rStyle w:val="Uwydatnienie"/>
          <w:rFonts w:ascii="Times New Roman" w:hAnsi="Times New Roman" w:cs="Times New Roman"/>
          <w:i w:val="0"/>
          <w:color w:val="auto"/>
          <w:sz w:val="24"/>
          <w:szCs w:val="24"/>
        </w:rPr>
        <w:t>-pt. 7:30 – 15:30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eastAsiaTheme="minorEastAsia" w:hAnsi="Times New Roman" w:cs="Times New Roman"/>
          <w:color w:val="auto"/>
          <w:sz w:val="24"/>
          <w:szCs w:val="24"/>
        </w:rPr>
        <w:t>Tel</w:t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 xml:space="preserve">.                     </w:t>
      </w:r>
      <w:r w:rsidR="00F10635"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="00F10635"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ab/>
      </w:r>
      <w:r w:rsidRPr="004C28F2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(48) 385 77 90</w:t>
      </w: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833777" w:rsidRPr="004C28F2" w:rsidRDefault="00833777" w:rsidP="00105679">
      <w:pPr>
        <w:spacing w:after="0" w:line="276" w:lineRule="auto"/>
        <w:ind w:left="0" w:right="0" w:firstLine="0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833777" w:rsidRPr="004C28F2" w:rsidRDefault="00833777" w:rsidP="000A0D2C">
      <w:pPr>
        <w:spacing w:after="0" w:line="276" w:lineRule="auto"/>
        <w:ind w:left="0" w:right="0" w:firstLine="0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3C4B42" w:rsidRPr="004C28F2" w:rsidRDefault="00197D01" w:rsidP="00F10635">
      <w:pPr>
        <w:spacing w:after="410" w:line="240" w:lineRule="auto"/>
        <w:ind w:left="0" w:right="0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SPECYFIKACJA WARUNKÓW ZAMÓWIENIA</w:t>
      </w:r>
    </w:p>
    <w:p w:rsidR="003C4B42" w:rsidRPr="004C28F2" w:rsidRDefault="00197D01" w:rsidP="00F10635">
      <w:pPr>
        <w:spacing w:after="0" w:line="237" w:lineRule="auto"/>
        <w:ind w:left="0" w:right="-15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 postępowaniu na udzielenie zamówienia publicznego prowadzonego w trybie art. 275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1 ustawy z dnia 11</w:t>
      </w:r>
      <w:r w:rsidR="002134DA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września 2019 r. - Prawo Zamówień Publicznych ( Dz. U. z</w:t>
      </w:r>
      <w:r w:rsidR="002134DA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B0EE9" w:rsidRPr="004C28F2">
        <w:rPr>
          <w:rFonts w:ascii="Times New Roman" w:hAnsi="Times New Roman" w:cs="Times New Roman"/>
          <w:color w:val="auto"/>
          <w:sz w:val="24"/>
          <w:szCs w:val="24"/>
        </w:rPr>
        <w:t>2021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0B0EE9" w:rsidRPr="004C28F2">
        <w:rPr>
          <w:rFonts w:ascii="Times New Roman" w:hAnsi="Times New Roman" w:cs="Times New Roman"/>
          <w:color w:val="auto"/>
          <w:sz w:val="24"/>
          <w:szCs w:val="24"/>
        </w:rPr>
        <w:t>1129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0635" w:rsidRPr="004C28F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zm.), tj. tryb podstawowy bez negocjacji, </w:t>
      </w:r>
      <w:r w:rsidR="00F1063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wartości nie przekraczającej progów unijnych </w:t>
      </w:r>
      <w:r w:rsidR="00F10635" w:rsidRPr="004C28F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 jakich stanowi art.3 ustawy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na zadanie pn.:</w:t>
      </w:r>
    </w:p>
    <w:p w:rsidR="002134DA" w:rsidRPr="004C28F2" w:rsidRDefault="002134DA" w:rsidP="00F10635">
      <w:pPr>
        <w:spacing w:after="0" w:line="237" w:lineRule="auto"/>
        <w:ind w:left="0" w:right="-15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F10635" w:rsidRPr="004C28F2" w:rsidRDefault="00F10635" w:rsidP="00F10635">
      <w:pPr>
        <w:spacing w:after="0" w:line="237" w:lineRule="auto"/>
        <w:ind w:left="0" w:right="-15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F1063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</w:pPr>
      <w:r w:rsidRPr="004C28F2"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  <w:t xml:space="preserve">„ </w:t>
      </w:r>
      <w:r w:rsidR="00D769CE" w:rsidRPr="004C28F2"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  <w:t xml:space="preserve">Modernizacja </w:t>
      </w:r>
      <w:r w:rsidR="000277FE" w:rsidRPr="004C28F2"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  <w:t>Stacji Uzdatniania Wody w Czyżówce</w:t>
      </w:r>
      <w:r w:rsidR="003E2E8A" w:rsidRPr="004C28F2"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32"/>
          <w:szCs w:val="32"/>
          <w:u w:val="single" w:color="000000"/>
        </w:rPr>
        <w:t>”</w:t>
      </w:r>
    </w:p>
    <w:p w:rsidR="00675341" w:rsidRPr="004C28F2" w:rsidRDefault="00675341" w:rsidP="000B0EE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675341" w:rsidRPr="004C28F2" w:rsidRDefault="00675341" w:rsidP="000B0EE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304C74" w:rsidP="000B0EE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</w:t>
      </w:r>
    </w:p>
    <w:p w:rsidR="00833777" w:rsidRPr="004C28F2" w:rsidRDefault="00833777" w:rsidP="000A0D2C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833777" w:rsidRPr="004C28F2" w:rsidRDefault="00833777" w:rsidP="00105679">
      <w:pPr>
        <w:spacing w:after="160" w:line="259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br w:type="page"/>
      </w:r>
    </w:p>
    <w:p w:rsidR="00833777" w:rsidRPr="004C28F2" w:rsidRDefault="00833777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</w:pPr>
    </w:p>
    <w:p w:rsidR="00675341" w:rsidRPr="004C28F2" w:rsidRDefault="00675341" w:rsidP="00105679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675341" w:rsidRPr="004C28F2" w:rsidRDefault="00197D01" w:rsidP="00105679">
      <w:pPr>
        <w:numPr>
          <w:ilvl w:val="0"/>
          <w:numId w:val="1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Informacje ogólne</w:t>
      </w:r>
    </w:p>
    <w:p w:rsidR="003C4B42" w:rsidRPr="004C28F2" w:rsidRDefault="00197D01" w:rsidP="00105679">
      <w:pPr>
        <w:numPr>
          <w:ilvl w:val="0"/>
          <w:numId w:val="1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Tryb udzielania zamówienia</w:t>
      </w:r>
    </w:p>
    <w:p w:rsidR="00833777" w:rsidRPr="004C28F2" w:rsidRDefault="00197D01" w:rsidP="00105679">
      <w:pPr>
        <w:numPr>
          <w:ilvl w:val="0"/>
          <w:numId w:val="1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Opis przedmiotu zamówienia </w:t>
      </w:r>
    </w:p>
    <w:p w:rsidR="003C4B42" w:rsidRPr="004C28F2" w:rsidRDefault="00197D01" w:rsidP="00105679">
      <w:pPr>
        <w:spacing w:after="0" w:line="243" w:lineRule="auto"/>
        <w:ind w:left="345" w:right="-15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33777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Termin wykonania zamówienia. 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Informacje o środkach komunikacji elektronicznej, przy użyciu których zamawiający będzie komunikował się z wykonawcami, oraz informacje o wymaganiach technicznych i organizacyjnych sporządzania, wysyłania i odbierania korespondencji elektronicznej; 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Wskazanie osób uprawnionych do komunikowania się z wykonawcami.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Informacja o warunkach udziału w postępowaniu.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Podstawy wykluczenia wykonawcy z postępowania.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Informację o podmiotowych środkach dowodowych.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Wymagania dotyczące wadium.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Termin związania ofertą.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Opis sposobu przygotowania oferty.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Sposób oraz termin składania ofert.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Termin otwarcia ofert.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Sposób obliczenia ceny 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Opis kryteriów oceny ofert, wraz z podaniem wag tych kryteriów, i sposobu oceny ofert.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Projektowane postanowienia umowy w sprawie zamówienia publicznego, które zostaną wprowadzone do treści tej umowy.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Informacje dotyczące zabezpieczenia należytego wykonania umowy.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Informacje o formalnościach, jakie muszą zostać dopełnione po wyborze oferty w celu zawarcia umowy w sprawie zamówienia publicznego.</w:t>
      </w:r>
    </w:p>
    <w:p w:rsidR="003C4B42" w:rsidRPr="004C28F2" w:rsidRDefault="00197D01" w:rsidP="00105679">
      <w:pPr>
        <w:numPr>
          <w:ilvl w:val="0"/>
          <w:numId w:val="2"/>
        </w:numPr>
        <w:spacing w:after="0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Pouczenie o środkach ochrony prawnej przysługujących wykonawcy.</w:t>
      </w:r>
    </w:p>
    <w:p w:rsidR="003C4B42" w:rsidRPr="004C28F2" w:rsidRDefault="00197D01" w:rsidP="00105679">
      <w:pPr>
        <w:numPr>
          <w:ilvl w:val="0"/>
          <w:numId w:val="2"/>
        </w:numPr>
        <w:spacing w:after="237" w:line="243" w:lineRule="auto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Klauzula informacyjna dotycząca przetwarzania danych osobowych.</w:t>
      </w:r>
    </w:p>
    <w:p w:rsidR="003C4B42" w:rsidRPr="004C28F2" w:rsidRDefault="00197D01" w:rsidP="00105679">
      <w:pPr>
        <w:spacing w:after="0" w:line="240" w:lineRule="auto"/>
        <w:ind w:left="36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3C4B42" w:rsidRPr="004C28F2" w:rsidRDefault="00833777" w:rsidP="00105679">
      <w:pPr>
        <w:spacing w:after="407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B.271</w:t>
      </w:r>
      <w:r w:rsidR="00197D01" w:rsidRPr="004C28F2">
        <w:rPr>
          <w:rFonts w:ascii="Times New Roman" w:hAnsi="Times New Roman" w:cs="Times New Roman"/>
          <w:b/>
          <w:color w:val="auto"/>
          <w:sz w:val="24"/>
          <w:szCs w:val="24"/>
        </w:rPr>
        <w:t>.1</w:t>
      </w:r>
      <w:r w:rsidR="004C28F2" w:rsidRPr="004C28F2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197D01" w:rsidRPr="004C28F2">
        <w:rPr>
          <w:rFonts w:ascii="Times New Roman" w:hAnsi="Times New Roman" w:cs="Times New Roman"/>
          <w:b/>
          <w:color w:val="auto"/>
          <w:sz w:val="24"/>
          <w:szCs w:val="24"/>
        </w:rPr>
        <w:t>.2021</w:t>
      </w:r>
    </w:p>
    <w:p w:rsidR="00833777" w:rsidRPr="004C28F2" w:rsidRDefault="00197D01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1. Informacje ogólne.</w:t>
      </w:r>
    </w:p>
    <w:p w:rsidR="00833777" w:rsidRPr="004C28F2" w:rsidRDefault="00833777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GMINA STARA BŁOTNICA</w:t>
      </w:r>
    </w:p>
    <w:p w:rsidR="00833777" w:rsidRPr="004C28F2" w:rsidRDefault="00833777" w:rsidP="00105679">
      <w:pPr>
        <w:tabs>
          <w:tab w:val="left" w:pos="0"/>
        </w:tabs>
        <w:spacing w:after="0" w:line="276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Stara Błotnica 46</w:t>
      </w:r>
    </w:p>
    <w:p w:rsidR="00833777" w:rsidRPr="004C28F2" w:rsidRDefault="00833777" w:rsidP="00105679">
      <w:pPr>
        <w:tabs>
          <w:tab w:val="left" w:pos="0"/>
        </w:tabs>
        <w:spacing w:after="0" w:line="276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26-806 Stara Błotnica</w:t>
      </w:r>
    </w:p>
    <w:p w:rsidR="00833777" w:rsidRPr="004C28F2" w:rsidRDefault="00833777" w:rsidP="00105679">
      <w:pPr>
        <w:tabs>
          <w:tab w:val="left" w:pos="0"/>
        </w:tabs>
        <w:spacing w:after="0" w:line="276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Pr="004C28F2">
        <w:rPr>
          <w:rFonts w:ascii="Times New Roman" w:eastAsia="Times New Roman" w:hAnsi="Times New Roman" w:cs="Times New Roman"/>
          <w:color w:val="auto"/>
          <w:sz w:val="24"/>
          <w:szCs w:val="24"/>
        </w:rPr>
        <w:t>Tel</w:t>
      </w: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.   </w:t>
      </w: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>(48) 385 77 90</w:t>
      </w:r>
    </w:p>
    <w:p w:rsidR="00833777" w:rsidRPr="004C28F2" w:rsidRDefault="00833777" w:rsidP="00105679">
      <w:pPr>
        <w:tabs>
          <w:tab w:val="left" w:pos="0"/>
        </w:tabs>
        <w:spacing w:after="0" w:line="276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</w:pPr>
      <w:r w:rsidRPr="004C28F2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  Fax.:</w:t>
      </w:r>
      <w:r w:rsidRPr="004C28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/>
        </w:rPr>
        <w:t xml:space="preserve">  (48) 383 50 92</w:t>
      </w:r>
    </w:p>
    <w:p w:rsidR="00833777" w:rsidRPr="004C28F2" w:rsidRDefault="00833777" w:rsidP="00105679">
      <w:pPr>
        <w:suppressAutoHyphens/>
        <w:spacing w:after="0" w:line="276" w:lineRule="auto"/>
        <w:ind w:left="0" w:right="-784" w:firstLine="0"/>
        <w:rPr>
          <w:rFonts w:ascii="Times New Roman" w:hAnsi="Times New Roman" w:cs="Times New Roman"/>
          <w:b/>
          <w:color w:val="auto"/>
          <w:sz w:val="24"/>
          <w:szCs w:val="24"/>
          <w:lang w:val="en-US" w:eastAsia="en-US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lang w:val="en-US" w:eastAsia="en-US"/>
        </w:rPr>
        <w:t xml:space="preserve">e-mail: </w:t>
      </w:r>
      <w:hyperlink r:id="rId9" w:history="1">
        <w:r w:rsidRPr="004C28F2">
          <w:rPr>
            <w:rFonts w:ascii="Times New Roman" w:hAnsi="Times New Roman" w:cs="Times New Roman"/>
            <w:b/>
            <w:color w:val="auto"/>
            <w:sz w:val="24"/>
            <w:szCs w:val="24"/>
            <w:lang w:val="en-US" w:eastAsia="en-US"/>
          </w:rPr>
          <w:t>gmina@starablotnica.pl</w:t>
        </w:r>
      </w:hyperlink>
    </w:p>
    <w:p w:rsidR="00833777" w:rsidRPr="004C28F2" w:rsidRDefault="00833777" w:rsidP="00105679">
      <w:pPr>
        <w:suppressAutoHyphens/>
        <w:spacing w:after="0" w:line="276" w:lineRule="auto"/>
        <w:ind w:left="0" w:right="-784" w:firstLine="0"/>
        <w:rPr>
          <w:rFonts w:ascii="Times New Roman" w:eastAsiaTheme="minorHAnsi" w:hAnsi="Times New Roman" w:cs="Times New Roman"/>
          <w:color w:val="auto"/>
          <w:sz w:val="24"/>
          <w:szCs w:val="24"/>
          <w:lang w:val="en-US" w:eastAsia="en-US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lang w:val="en-US" w:eastAsia="en-US"/>
        </w:rPr>
        <w:t xml:space="preserve">www:  </w:t>
      </w:r>
      <w:hyperlink r:id="rId10" w:history="1">
        <w:r w:rsidRPr="004C28F2">
          <w:rPr>
            <w:rFonts w:ascii="Times New Roman" w:eastAsiaTheme="minorHAnsi" w:hAnsi="Times New Roman" w:cs="Times New Roman"/>
            <w:b/>
            <w:color w:val="auto"/>
            <w:sz w:val="24"/>
            <w:szCs w:val="24"/>
            <w:lang w:val="en-US" w:eastAsia="en-US"/>
          </w:rPr>
          <w:t>www.starablotnica.bip.org</w:t>
        </w:r>
      </w:hyperlink>
      <w:r w:rsidR="005F1E9B" w:rsidRPr="004C28F2">
        <w:rPr>
          <w:rFonts w:ascii="Times New Roman" w:eastAsiaTheme="minorHAnsi" w:hAnsi="Times New Roman" w:cs="Times New Roman"/>
          <w:b/>
          <w:color w:val="auto"/>
          <w:sz w:val="24"/>
          <w:szCs w:val="24"/>
          <w:lang w:val="en-US" w:eastAsia="en-US"/>
        </w:rPr>
        <w:t>.pl</w:t>
      </w:r>
    </w:p>
    <w:p w:rsidR="003C4B42" w:rsidRPr="004C28F2" w:rsidRDefault="005F1E9B" w:rsidP="00105679">
      <w:pPr>
        <w:spacing w:after="0" w:line="234" w:lineRule="auto"/>
        <w:ind w:right="5112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 </w:t>
      </w:r>
      <w:r w:rsidR="00197D01" w:rsidRPr="004C28F2">
        <w:rPr>
          <w:rFonts w:ascii="Times New Roman" w:hAnsi="Times New Roman" w:cs="Times New Roman"/>
          <w:b/>
          <w:color w:val="auto"/>
          <w:sz w:val="24"/>
          <w:szCs w:val="24"/>
        </w:rPr>
        <w:t>Tryb udzielania zamówienia.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Postępowanie prowadzone jest w trybie podstawowym na podstawie art. 275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1 ustawy z dnia 11 września 2019 r. – Prawo zamówień publicznych (Dz.</w:t>
      </w:r>
      <w:r w:rsidR="00FB6FA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U.</w:t>
      </w:r>
      <w:r w:rsidR="005F1E9B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A562B" w:rsidRPr="004C28F2">
        <w:rPr>
          <w:rFonts w:ascii="Times New Roman" w:hAnsi="Times New Roman" w:cs="Times New Roman"/>
          <w:color w:val="auto"/>
          <w:sz w:val="24"/>
          <w:szCs w:val="24"/>
        </w:rPr>
        <w:t>2021</w:t>
      </w:r>
      <w:r w:rsidR="005F1E9B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04549" w:rsidRPr="004C28F2">
        <w:rPr>
          <w:rFonts w:ascii="Times New Roman" w:hAnsi="Times New Roman" w:cs="Times New Roman"/>
          <w:color w:val="auto"/>
          <w:sz w:val="24"/>
          <w:szCs w:val="24"/>
        </w:rPr>
        <w:t>r.</w:t>
      </w:r>
      <w:r w:rsidR="00AA562B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poz. 112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9 ze zm.), zwanej dalej „PZP”, oraz aktów wykonawczych do niej.</w:t>
      </w:r>
    </w:p>
    <w:p w:rsidR="003C4B42" w:rsidRPr="004C28F2" w:rsidRDefault="00197D01" w:rsidP="00105679">
      <w:pPr>
        <w:numPr>
          <w:ilvl w:val="0"/>
          <w:numId w:val="3"/>
        </w:numPr>
        <w:spacing w:after="0"/>
        <w:ind w:right="8" w:hanging="2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Opis przedmiotu zamówienia.</w:t>
      </w:r>
    </w:p>
    <w:p w:rsidR="000D77E6" w:rsidRPr="004C28F2" w:rsidRDefault="00197D01" w:rsidP="000D77E6">
      <w:pPr>
        <w:numPr>
          <w:ilvl w:val="1"/>
          <w:numId w:val="3"/>
        </w:numPr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Przedmiotem zamówienia jest: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1. Przedmiotem inwestycji jest modernizacja i rozbudowa Stacji Uzdatniania Wody w Czyżówce gm. Stara Błotnica na działce nr ewidencyjny 12/1, 14/1 i 14/2.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Działka jest położona przy zbiegu drogi wewnętrznej i drogi powiatowej nr 1133W. Powierzchnia działki jest płaska, bez zagłębień terenowych. Teren został wyniesiony w miejscach urządzeń technicznych celu obsypania zbiorników retencyjnych i obudów studni </w:t>
      </w:r>
      <w:r w:rsidR="00875E6E" w:rsidRPr="004C28F2">
        <w:rPr>
          <w:rFonts w:ascii="Times New Roman" w:hAnsi="Times New Roman" w:cs="Times New Roman"/>
          <w:color w:val="auto"/>
          <w:sz w:val="24"/>
          <w:szCs w:val="24"/>
        </w:rPr>
        <w:t>głębinowych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                                                                                                  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Istniejące zagospodarowanie działki obejmuje: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Budynek hali filtrów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                     273,59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Łącznik z bud. socjalno biurowym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11,82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Budynek socjalno-biurowy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          198,18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Łącznik z bud. Hali pomp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              11,18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Budynek hali pomp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                       153,79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Dwa żelbetowe zbiorniki na wodę o pow.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zabud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                    216,08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Układ komunikacji wewnętrznej   nieregularnie utwardzony żużlem 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>Sieci uzbrojenia terenu: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Studnie głębinowe - szt. 3 w tym dwie czynne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Rurociągi wody surowej do wymiany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Rurociągi wody uzdatnionej z komorą zasuw do likwidacji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- Kanalizację wód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popłucznych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do osadnika do rozbiórki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- Osadnik wód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popłucznych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do rozbiórki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- Kanalizację sanitarną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- Nieczynny zbiornik szczelny do rozbiórki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Elektryczne instalacje doziemne zasilające do wymiany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Oświetlenie terenu wraz i instalacją doziemną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>Ogrodzenie z bramą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Zjazd na drogę wewnętrzną o pow. utwardzonej                     35,51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Projektowane zagospodarowanie działki obejmuje: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Nowy budynek technologiczny  o pow. zabudowy              143,37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Łącznik z istniejącym budynkiem o pow. zabudowy             11,14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Osadnik wód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popłucznych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o pow. zabudowy                       49,50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 xml:space="preserve">Utwardzenie terenu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- układ dróg z placem manewrowym                               1 003,99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- miejsca parkingowe                                                            58,14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- dojścia do budynków i opaski                                             47,00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•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>Nowe sieci uzbrojenia terenu: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rurociągi wody surowej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rurociągi wody uzdatnionej z komorami zasuw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- kanalizacja sanitarna do włączenia na dz. nr 14/2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- kanalizacja technologiczna z neutralizatorem podchlorynu sodu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- Kanalizacja wód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popłucznych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do nowego osadnika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- Kanalizacja deszczowa odprowadzająca wody z osadnika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- Elektryczne instalacje doziemne zasilające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AA562B" w:rsidRPr="004C28F2" w:rsidRDefault="00AA562B" w:rsidP="00AA562B">
      <w:p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Powierzchnia działki                                                            8 635,87m²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 tym terenów aktywnych biologicznie                            ~ 6 600,00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m²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A562B" w:rsidRPr="004C28F2" w:rsidRDefault="00AA562B" w:rsidP="00AA562B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co stanowi  76,4 %  powierzchni działki</w:t>
      </w:r>
    </w:p>
    <w:p w:rsidR="000D77E6" w:rsidRPr="004C28F2" w:rsidRDefault="00AA562B" w:rsidP="00AA562B">
      <w:p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Teren na którym znajduje się działka jest przeznaczony pod zabudowę usługową i nie podlega ochronie konserwatorskiej. Na terenie nie występuje zagrożenie aktywnością sejsmiczną ani wpływem eksploatacji górniczej. Projektowana inwestycja nie będzie miała wpływu na zmianę stanu środowiska naturalnego.    </w:t>
      </w:r>
    </w:p>
    <w:p w:rsidR="000D77E6" w:rsidRPr="004C28F2" w:rsidRDefault="000D77E6" w:rsidP="00AA562B">
      <w:pPr>
        <w:ind w:firstLine="713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Projektowany obiekt to budynek parterowy posadowiony bezpośrednio na ławach żelbetowych. Budynek będzie złożony z części wysokiej w konstrukcji stalowej z obłożeniem płytami warstwowymi i łącznika wykonanego w tej samej technologii. </w:t>
      </w:r>
    </w:p>
    <w:p w:rsidR="000D77E6" w:rsidRPr="004C28F2" w:rsidRDefault="000D77E6" w:rsidP="000D77E6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Projektowany obiekt jest budynkiem technicznym z w.c. Budynek mieści linię technologiczną uzdatniania wód podziemnych wraz z urządzeniami umożliwiającymi dostarczanie wód do odbiorców. Układ funkcjonalny został ukształtowany zgodnie z wytycznymi Inwestora i przedstawiony w części graficznej niniejszego opracowania projektowego. Podstawą opracowania układu funkcjonalnego budynku były informacje otrzymane od Inwestora, zakładające następującą strukturę funkcjonowania:</w:t>
      </w:r>
    </w:p>
    <w:p w:rsidR="000D77E6" w:rsidRPr="004C28F2" w:rsidRDefault="000D77E6" w:rsidP="000D77E6">
      <w:pPr>
        <w:numPr>
          <w:ilvl w:val="0"/>
          <w:numId w:val="44"/>
        </w:numPr>
        <w:suppressAutoHyphens/>
        <w:spacing w:after="0" w:line="240" w:lineRule="auto"/>
        <w:ind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obiekt jest czynny przez 24 godzin / dobę</w:t>
      </w:r>
    </w:p>
    <w:p w:rsidR="000D77E6" w:rsidRPr="004C28F2" w:rsidRDefault="000D77E6" w:rsidP="000D77E6">
      <w:pPr>
        <w:numPr>
          <w:ilvl w:val="0"/>
          <w:numId w:val="44"/>
        </w:numPr>
        <w:suppressAutoHyphens/>
        <w:spacing w:after="0" w:line="240" w:lineRule="auto"/>
        <w:ind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obiekt nie wymaga stałej obsługi,</w:t>
      </w:r>
    </w:p>
    <w:p w:rsidR="000D77E6" w:rsidRPr="004C28F2" w:rsidRDefault="000D77E6" w:rsidP="000D77E6">
      <w:pPr>
        <w:numPr>
          <w:ilvl w:val="0"/>
          <w:numId w:val="44"/>
        </w:numPr>
        <w:suppressAutoHyphens/>
        <w:spacing w:after="0" w:line="240" w:lineRule="auto"/>
        <w:ind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założono dwie osoby obsługi pracujące do 2 godzin/dobę jeden raz w tygodniu,</w:t>
      </w:r>
    </w:p>
    <w:p w:rsidR="000D77E6" w:rsidRPr="004C28F2" w:rsidRDefault="000D77E6" w:rsidP="000D77E6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Budynek został zaprojektowany w części jako hala jednonawowa w konstrukcji stalowej</w:t>
      </w:r>
    </w:p>
    <w:p w:rsidR="000D77E6" w:rsidRPr="004C28F2" w:rsidRDefault="000D77E6" w:rsidP="000D77E6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 lekką obudową z płyt warstwowych. Szczegółowe dane dotyczące układu konstrukcyjnego, zastosowanych schematów statycznych, założenia przyjęte do obliczeń, w tym dotyczące obciążeń oraz podstawowe wyniki tych obliczeń znajdują się w projekcie konstrukcyjnym.</w:t>
      </w:r>
    </w:p>
    <w:p w:rsidR="003452A2" w:rsidRPr="004C28F2" w:rsidRDefault="003452A2" w:rsidP="000D77E6">
      <w:pP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Uwaga:</w:t>
      </w:r>
    </w:p>
    <w:p w:rsidR="003452A2" w:rsidRPr="004C28F2" w:rsidRDefault="003452A2" w:rsidP="000D77E6">
      <w:pP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Obowiązuję nowy projekt na instalację fotowoltai</w:t>
      </w:r>
      <w:r w:rsidR="004C28F2"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czną inny niż w projekcie budow</w:t>
      </w: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l</w:t>
      </w:r>
      <w:r w:rsidR="004C28F2"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a</w:t>
      </w: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nym.</w:t>
      </w:r>
    </w:p>
    <w:p w:rsidR="00CD0992" w:rsidRPr="004C28F2" w:rsidRDefault="007029BD" w:rsidP="007029BD">
      <w:pP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Zadanie obejmuje również remont elewacji i pokrycia dachowego</w:t>
      </w:r>
      <w:r w:rsidR="003452A2"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oraz częściowej wymiany stolarki </w:t>
      </w: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istniejących  budynków na terenie stacji uzdatniania wody.</w:t>
      </w:r>
    </w:p>
    <w:p w:rsidR="003C4B42" w:rsidRPr="004C28F2" w:rsidRDefault="00197D01" w:rsidP="0010567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Roboty budowlane należy wykonać zgodnie z dokumentacją projektową tj.: Projektem Budowlanym, Specyfikacją Techniczną Wykonania i</w:t>
      </w:r>
      <w:r w:rsidR="0075467C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O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dbioru Robót Budowlanych oraz przedmiarem. </w:t>
      </w:r>
      <w:bookmarkStart w:id="0" w:name="_GoBack"/>
      <w:bookmarkEnd w:id="0"/>
    </w:p>
    <w:p w:rsidR="003C4B42" w:rsidRPr="004C28F2" w:rsidRDefault="00197D01" w:rsidP="0010567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Dokumentacja projektowa oraz przedmiar robót szczegółowo opisuje przedmiot zamówienia, a wymagania wyszczególnione choćby w jednym miejscu są obowiązujące dla Wykonawcy tak, jakby zawarte były w całej dokumentacji. Wykonawca nie może wykorzystywać błędów lub opuszczeń w dokumentach, a o ich wykryciu winien natychmiast powiadomić Zamawiającego, który dokona odpowiednich zmian oraz poprawek. </w:t>
      </w:r>
    </w:p>
    <w:p w:rsidR="003C4B42" w:rsidRPr="004C28F2" w:rsidRDefault="00197D01" w:rsidP="0010567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 przed złożeniem oferty zobowiązany jest do dokonania wizji lokalnej na placu budowy, </w:t>
      </w:r>
      <w:r w:rsidR="00F05F1D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będących przedmiotem zamówienia i złożenia oświadczenia – załącznik nr 4.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Ryzyko nie dopełnienia tego obowiązku obciąży Wykonawcę. W przypadku zaistnienia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jakichkolwiek wątpliwości czy rozbieżności co do opisu przedmiotu zamówienia, pojawiających się zarówno na etapie postępowania przetargowego jaki i w trakcie realizacji zamówienia  Wykonawca zobowiązany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jest wskazać je Zamawiającemu na piśmie.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4B42" w:rsidRPr="004C28F2" w:rsidRDefault="00197D01" w:rsidP="0010567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Załatwienie wszystkich formalności i kosztów związanych z wykonaniem przedmiotu zamówienia leży po stronie Wykonawcy i zawiera się w cenie. Teren, na którym prowadzone będę prace budowlane Wykonawca będzie musiał ogrodzić i oznakować w sposób zabezpieczający osoby nie zatrudnione na budowie przed wejściem na teren obiektu oraz zgodnie z właściwymi przepisami.</w:t>
      </w:r>
    </w:p>
    <w:p w:rsidR="003C4B42" w:rsidRPr="004C28F2" w:rsidRDefault="00197D01" w:rsidP="0010567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zabezpiecza teren robót mając w szczególności na względzie mienie Zamawiającego i własne, Wykonawca w trakcie wykonywania robót ponosi odpowiedzialność za bezpieczeństwo swoich pracowników oraz innych osób znajdujących się w obrębie przekazanego placu budowy z tytułu prowadzonych robót. Obowiązkiem Wykonawcy będzie zapewnienie i przestrzeganie warunków bhp, zabezpieczenie interesów osób trzecich, naprawa ewentualnych szkód wyrządzonych w trakcie realizacji, ochrona mienia związanego z budową (materiały i sprzęt wykonawcy oraz mienie użytkownika).</w:t>
      </w:r>
    </w:p>
    <w:p w:rsidR="003C4B42" w:rsidRPr="004C28F2" w:rsidRDefault="00197D01" w:rsidP="00105679">
      <w:pPr>
        <w:numPr>
          <w:ilvl w:val="2"/>
          <w:numId w:val="4"/>
        </w:numPr>
        <w:spacing w:after="0" w:line="234" w:lineRule="auto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otrzymał Decyzję Starosty </w:t>
      </w:r>
      <w:r w:rsidR="00B319F9" w:rsidRPr="004C28F2">
        <w:rPr>
          <w:rFonts w:ascii="Times New Roman" w:hAnsi="Times New Roman" w:cs="Times New Roman"/>
          <w:color w:val="auto"/>
          <w:sz w:val="24"/>
          <w:szCs w:val="24"/>
        </w:rPr>
        <w:t>Białobrzeskiego</w:t>
      </w:r>
      <w:r w:rsidR="006D232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z dnia 16.06.2020 , nr 181/2020</w:t>
      </w:r>
      <w:r w:rsidR="00B319F9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zatwierdzającą projekt budowlany dla </w:t>
      </w:r>
      <w:r w:rsidR="006D232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inwestycji obejmującej modernizację i rozbudowę stacji uzdatniania wody w Czyżówce polegającej na przebudowie i rozbudowie stacji uzdatniania wody na działkach o nr </w:t>
      </w:r>
      <w:proofErr w:type="spellStart"/>
      <w:r w:rsidR="006D2325" w:rsidRPr="004C28F2">
        <w:rPr>
          <w:rFonts w:ascii="Times New Roman" w:hAnsi="Times New Roman" w:cs="Times New Roman"/>
          <w:color w:val="auto"/>
          <w:sz w:val="24"/>
          <w:szCs w:val="24"/>
        </w:rPr>
        <w:t>ewid</w:t>
      </w:r>
      <w:proofErr w:type="spellEnd"/>
      <w:r w:rsidR="006D2325" w:rsidRPr="004C28F2">
        <w:rPr>
          <w:rFonts w:ascii="Times New Roman" w:hAnsi="Times New Roman" w:cs="Times New Roman"/>
          <w:color w:val="auto"/>
          <w:sz w:val="24"/>
          <w:szCs w:val="24"/>
        </w:rPr>
        <w:t>. 12/1, 14/1 i 14/2 położonych w miejscowości Czyżówka , gm. Stara Błotnica</w:t>
      </w:r>
    </w:p>
    <w:p w:rsidR="006D2325" w:rsidRPr="004C28F2" w:rsidRDefault="00197D01" w:rsidP="0040745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Zamawiający </w:t>
      </w:r>
      <w:r w:rsidR="006D2325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nie </w:t>
      </w:r>
      <w:r w:rsidR="004A74FA" w:rsidRPr="004C28F2">
        <w:rPr>
          <w:rFonts w:ascii="Times New Roman" w:hAnsi="Times New Roman" w:cs="Times New Roman"/>
          <w:b/>
          <w:color w:val="auto"/>
          <w:sz w:val="24"/>
          <w:szCs w:val="24"/>
        </w:rPr>
        <w:t>dopuszcza składania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ofert równoważnych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3C4B42" w:rsidRPr="004C28F2" w:rsidRDefault="00197D01" w:rsidP="00407459">
      <w:pPr>
        <w:numPr>
          <w:ilvl w:val="2"/>
          <w:numId w:val="4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Dokumentacja projektowa w raz ze specyfikacją techniczną wykonania i odbioru robót (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STWiOR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) oraz przedmiar robót </w:t>
      </w:r>
      <w:r w:rsidR="0075467C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i wyposażenia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stanowią załączniki do niniejszej Specyfikacji  Warunków Zamówienia (SWZ).</w:t>
      </w:r>
    </w:p>
    <w:p w:rsidR="003C4B42" w:rsidRPr="004C28F2" w:rsidRDefault="00197D01" w:rsidP="0075467C">
      <w:pPr>
        <w:numPr>
          <w:ilvl w:val="2"/>
          <w:numId w:val="4"/>
        </w:numPr>
        <w:spacing w:after="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Po zakończeniu robót, ale przed ostatecznym odbiorem przez Zamawiającego Wykonawca zobowiązany jest do uporządkowania terenu budowy wraz z terenem przyległym.</w:t>
      </w:r>
    </w:p>
    <w:p w:rsidR="0075467C" w:rsidRPr="004C28F2" w:rsidRDefault="0075467C" w:rsidP="0075467C">
      <w:pPr>
        <w:numPr>
          <w:ilvl w:val="2"/>
          <w:numId w:val="4"/>
        </w:numPr>
        <w:spacing w:after="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Zapewnienie ciągłości funkcjonowania </w:t>
      </w:r>
      <w:r w:rsidR="006D232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stacji uzdatniania wody. </w:t>
      </w:r>
    </w:p>
    <w:p w:rsidR="003452A2" w:rsidRPr="004C28F2" w:rsidRDefault="003452A2" w:rsidP="003452A2">
      <w:pPr>
        <w:spacing w:after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AA562B" w:rsidRPr="004C28F2" w:rsidRDefault="0094443C" w:rsidP="00AA562B">
      <w:pPr>
        <w:spacing w:after="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UWAGA:</w:t>
      </w:r>
    </w:p>
    <w:p w:rsidR="00AA562B" w:rsidRPr="004C28F2" w:rsidRDefault="00AA562B" w:rsidP="00AA562B">
      <w:pPr>
        <w:spacing w:after="0"/>
        <w:ind w:left="0" w:firstLine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Zadanie dofinansowane jest z </w:t>
      </w:r>
      <w:r w:rsidR="004A74FA"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Program Rządowy Fundusz Polski Ład : Program inwestycji strategicznych</w:t>
      </w: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i płatność za wykonanie zadania uzależniona jest od</w:t>
      </w:r>
      <w:r w:rsidR="0094443C"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 dofinansowania.</w:t>
      </w:r>
    </w:p>
    <w:p w:rsidR="0094443C" w:rsidRPr="004C28F2" w:rsidRDefault="0094443C" w:rsidP="00AA562B">
      <w:pPr>
        <w:spacing w:after="0"/>
        <w:ind w:left="0" w:firstLine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Zamawiający zastrzega możliwość przedłużenia terminu związania z ofertą .</w:t>
      </w:r>
    </w:p>
    <w:p w:rsidR="0023710A" w:rsidRPr="004C28F2" w:rsidRDefault="00197D01" w:rsidP="00105679">
      <w:pPr>
        <w:numPr>
          <w:ilvl w:val="1"/>
          <w:numId w:val="3"/>
        </w:num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Szczegółowy opis przedmiotu zamówienia stanowi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F05F1D" w:rsidRPr="004C28F2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 tj. Projekt budowlany zawierający wszystkie konieczne branże, </w:t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STWiOR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, przedmiary)</w:t>
      </w:r>
    </w:p>
    <w:p w:rsidR="00105679" w:rsidRPr="004C28F2" w:rsidRDefault="00197D01" w:rsidP="00105679">
      <w:p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3.3.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Nazwy i kody Wspólnego Słownika Zamówień ( CPV ): </w:t>
      </w:r>
    </w:p>
    <w:p w:rsidR="003C4B42" w:rsidRPr="004C28F2" w:rsidRDefault="00197D01" w:rsidP="00105679">
      <w:pPr>
        <w:spacing w:after="0"/>
        <w:ind w:left="0" w:right="8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Kody:</w:t>
      </w:r>
    </w:p>
    <w:p w:rsidR="003C4B42" w:rsidRPr="004C28F2" w:rsidRDefault="0023710A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450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00000-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7 Roboty budowlane</w:t>
      </w:r>
    </w:p>
    <w:p w:rsidR="0094443C" w:rsidRPr="004C28F2" w:rsidRDefault="0094443C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45100000-8 Przygotowanie terenu pod budowę</w:t>
      </w:r>
    </w:p>
    <w:p w:rsidR="0094443C" w:rsidRPr="004C28F2" w:rsidRDefault="0094443C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45200000-9 Roboty budowlane w zakresie wznoszenia kompletnych obiektów budowlanych lub ich           </w:t>
      </w:r>
    </w:p>
    <w:p w:rsidR="0094443C" w:rsidRPr="004C28F2" w:rsidRDefault="0094443C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części  oraz  roboty w zakresie inżynierii lądowej i wodnej;</w:t>
      </w:r>
    </w:p>
    <w:p w:rsidR="0094443C" w:rsidRPr="004C28F2" w:rsidRDefault="0094443C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45400000-1 Roboty wykończeniowe w zakresie obiektów budowlanych ;</w:t>
      </w:r>
    </w:p>
    <w:p w:rsidR="0094443C" w:rsidRPr="004C28F2" w:rsidRDefault="0094443C" w:rsidP="00105679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45500000-2 Wynajem maszyn i urządzeń wraz z obsługą operatorską do prowadzenia robót z zakresu budownictwa oraz inżynierii wodnej i lądowej</w:t>
      </w:r>
      <w:r w:rsidR="00C612D9" w:rsidRPr="004C28F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3C4B42" w:rsidRPr="004C28F2" w:rsidRDefault="0023710A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45310000-3</w:t>
      </w:r>
      <w:r w:rsidR="000D3BF3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Roboty instalacyjne elektryczne</w:t>
      </w:r>
    </w:p>
    <w:p w:rsidR="00C612D9" w:rsidRPr="004C28F2" w:rsidRDefault="00C612D9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45311000-0 Roboty w zakresie okablowania oraz instalacji </w:t>
      </w:r>
    </w:p>
    <w:p w:rsidR="00C612D9" w:rsidRPr="004C28F2" w:rsidRDefault="00C612D9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elektrycznych;</w:t>
      </w:r>
    </w:p>
    <w:p w:rsidR="000D3BF3" w:rsidRPr="004C28F2" w:rsidRDefault="0012257C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453123</w:t>
      </w:r>
      <w:r w:rsidR="00C612D9" w:rsidRPr="004C28F2">
        <w:rPr>
          <w:rFonts w:ascii="Times New Roman" w:hAnsi="Times New Roman" w:cs="Times New Roman"/>
          <w:color w:val="auto"/>
          <w:sz w:val="24"/>
          <w:szCs w:val="24"/>
        </w:rPr>
        <w:t>11-0 Montaż instalacji piorunochronnej;</w:t>
      </w:r>
    </w:p>
    <w:p w:rsidR="00C612D9" w:rsidRPr="004C28F2" w:rsidRDefault="00C612D9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45317300-5 Elektryczne elektrycznych urządzeń rozdzielczych</w:t>
      </w:r>
      <w:r w:rsidR="003646BF" w:rsidRPr="004C28F2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029BD" w:rsidRPr="004C28F2" w:rsidRDefault="003646BF" w:rsidP="007029BD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45231300-8 Roboty budowlane w zakresie budowy </w:t>
      </w:r>
    </w:p>
    <w:p w:rsidR="007029BD" w:rsidRPr="004C28F2" w:rsidRDefault="007029BD" w:rsidP="007029BD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</w:t>
      </w:r>
      <w:r w:rsidR="003646BF" w:rsidRPr="004C28F2">
        <w:rPr>
          <w:rFonts w:ascii="Times New Roman" w:hAnsi="Times New Roman" w:cs="Times New Roman"/>
          <w:color w:val="auto"/>
          <w:sz w:val="24"/>
          <w:szCs w:val="24"/>
        </w:rPr>
        <w:t>wodociągów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i rurociągów do odprowadzania  </w:t>
      </w:r>
    </w:p>
    <w:p w:rsidR="003646BF" w:rsidRPr="004C28F2" w:rsidRDefault="007029BD" w:rsidP="007029BD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                    </w:t>
      </w:r>
      <w:r w:rsidR="003646BF" w:rsidRPr="004C28F2">
        <w:rPr>
          <w:rFonts w:ascii="Times New Roman" w:hAnsi="Times New Roman" w:cs="Times New Roman"/>
          <w:color w:val="auto"/>
          <w:sz w:val="24"/>
          <w:szCs w:val="24"/>
        </w:rPr>
        <w:t>ścieków;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45100000-8 Przygotowanie terenu pod budowę;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45111000-8 Roboty w zakresie burzenia, roboty ziemne;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45332000-3 Roboty Instalacyjne wodne i kanalizacyjne;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45332200-5 Roboty instalacyjne hydrauliczne;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45321000-3 Izolacja cieplna;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45332400-7 Roboty instalacyjne w zakresie urządzeń 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sanitarnych;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45112400-9 Roboty wykopaliskowe;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45332300-6 Roboty instalacyjne kanalizacyjne;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45331210-1 Instalowanie wentylacji;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45110000-1 Roboty w zakresie burzenia i rozbiórki obiektów </w:t>
      </w:r>
    </w:p>
    <w:p w:rsidR="003646BF" w:rsidRPr="004C28F2" w:rsidRDefault="003646BF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Budowlanych; roboty ziemne;</w:t>
      </w:r>
    </w:p>
    <w:p w:rsidR="003646BF" w:rsidRPr="004C28F2" w:rsidRDefault="003646BF" w:rsidP="00E559F3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45331100-7 </w:t>
      </w:r>
      <w:r w:rsidR="00E559F3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Instalowanie centralnego ogrzewania; </w:t>
      </w:r>
    </w:p>
    <w:p w:rsidR="00C612D9" w:rsidRPr="004C28F2" w:rsidRDefault="00C612D9" w:rsidP="00105679">
      <w:pPr>
        <w:spacing w:after="0"/>
        <w:ind w:right="3481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1"/>
          <w:numId w:val="5"/>
        </w:numPr>
        <w:spacing w:after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nie dopuszcza składania ofert częściowych.</w:t>
      </w:r>
    </w:p>
    <w:p w:rsidR="003C4B42" w:rsidRPr="004C28F2" w:rsidRDefault="00197D01" w:rsidP="00105679">
      <w:pPr>
        <w:numPr>
          <w:ilvl w:val="1"/>
          <w:numId w:val="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dopuszcza powierzenie</w:t>
      </w:r>
      <w:r w:rsidRPr="004C28F2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wykonania części zamówienia podwykonawcy. Zamawiający żąda wskazania przez wykonawcę w ofercie części zamówienia, których wykonanie zamierza powierzyć podwykonawcom, oraz podania nazw ewentualnych podwykonawców, jeżeli są już znani.</w:t>
      </w:r>
    </w:p>
    <w:p w:rsidR="003C4B42" w:rsidRPr="004C28F2" w:rsidRDefault="00197D01" w:rsidP="00105679">
      <w:pPr>
        <w:spacing w:after="0" w:line="236" w:lineRule="auto"/>
        <w:ind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3.6.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Zamawiający stosowanie do art.  95  ust.   1  ustawy </w:t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Pzp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wymaga zatrudnienia przez Wykonawcę lub podwykonawcę na podstawie umowy o pracę osób wykonujących czynności w trakcie realizacji zamówienia.</w:t>
      </w:r>
    </w:p>
    <w:p w:rsidR="003C4B42" w:rsidRPr="004C28F2" w:rsidRDefault="00197D01" w:rsidP="00105679">
      <w:pPr>
        <w:spacing w:after="201" w:line="234" w:lineRule="auto"/>
        <w:ind w:left="0" w:right="-8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Zgodnie z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art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22 §1 ustawy z dnia 26 czerwca 1976 r. -Kodeks pracy: Przez nawiązanie stosunku pracy pracownik zobowiązuje się do wykonywania pracy określonego rodzaju na rzecz pracodawcy i pod jego kierownictwem oraz w miejscu i czasie wyznaczonym przez pracodawcę, a pracodawca do zatrudnienia pracownika za wynagrodzeniem.</w:t>
      </w:r>
    </w:p>
    <w:p w:rsidR="003C4B42" w:rsidRPr="004C28F2" w:rsidRDefault="00197D01" w:rsidP="00105679">
      <w:pPr>
        <w:numPr>
          <w:ilvl w:val="3"/>
          <w:numId w:val="6"/>
        </w:numPr>
        <w:spacing w:after="201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wymaga zatrudnienia przez wykonawcę lub podwykonawcę osób wykonujących wszelkie czynności wchodzące w tzw. koszty bezpośrednie na podstawie stosunku pracy. Tak, więc wymóg ten dotyczy osób, które wykonują czynności bezpośrednio związane w wykonywaniem robót, czyli tzw. pracowników f</w:t>
      </w:r>
      <w:r w:rsidR="0075467C" w:rsidRPr="004C28F2">
        <w:rPr>
          <w:rFonts w:ascii="Times New Roman" w:hAnsi="Times New Roman" w:cs="Times New Roman"/>
          <w:color w:val="auto"/>
          <w:sz w:val="24"/>
          <w:szCs w:val="24"/>
        </w:rPr>
        <w:t>izycznych. Wymóg nie dotyczy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, między innymi osób: kierujących budową, wykonujących obsługę geodezyjną, dostawców materiałów budowlanych.</w:t>
      </w:r>
    </w:p>
    <w:p w:rsidR="003C4B42" w:rsidRPr="004C28F2" w:rsidRDefault="00197D01" w:rsidP="00105679">
      <w:pPr>
        <w:numPr>
          <w:ilvl w:val="3"/>
          <w:numId w:val="6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trakcie realizacji zamówienia zamawiający uprawniony jest do wykonywania czynności kontrolnych wobec</w:t>
      </w:r>
      <w:r w:rsidR="00151AF4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wykonawcy odnośnie spełniania przez wykonawcę lub podwykonawcę wymogu zatrudnienia na podstawie stosunku pracy  osób wykonujących wskazane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a czynności. Zamawiający uprawniony jest w szczególności do: </w:t>
      </w:r>
    </w:p>
    <w:p w:rsidR="003C4B42" w:rsidRPr="004C28F2" w:rsidRDefault="00197D01" w:rsidP="00105679">
      <w:pPr>
        <w:numPr>
          <w:ilvl w:val="2"/>
          <w:numId w:val="3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żądania oświadczeń i dokumentów w zakresie potwierdzenia spełniania ww. wymogów i dokonywania ich oceny,</w:t>
      </w:r>
    </w:p>
    <w:p w:rsidR="004A74FA" w:rsidRPr="004C28F2" w:rsidRDefault="00197D01" w:rsidP="004A74FA">
      <w:pPr>
        <w:numPr>
          <w:ilvl w:val="2"/>
          <w:numId w:val="3"/>
        </w:numPr>
        <w:spacing w:after="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żądania wyjaśnień w przypadku wątpliwości w zakresie potwierdzenia spełniania ww. wymogów,</w:t>
      </w:r>
    </w:p>
    <w:p w:rsidR="003C4B42" w:rsidRPr="004C28F2" w:rsidRDefault="00197D01" w:rsidP="004A74FA">
      <w:pPr>
        <w:numPr>
          <w:ilvl w:val="2"/>
          <w:numId w:val="3"/>
        </w:numPr>
        <w:spacing w:after="0"/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przeprowadzania kontroli na miejscu wykonywania świadczenia.</w:t>
      </w:r>
    </w:p>
    <w:p w:rsidR="003C4B42" w:rsidRPr="004C28F2" w:rsidRDefault="00197D01" w:rsidP="004A74FA">
      <w:pPr>
        <w:spacing w:after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c)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W trakcie realizacji zamówienia na każde wezwanie zamawiającego w wyznaczonym w tym wezwaniu terminie wykonawca przedłoży zamawiającemu wskazane poniżej dowody w celu potwierdzenia spełnienia wymogu zatrudnienia na podstawie stosunku pracy  przez wykonawcę lub podwykonawcę osób wykonujących wskazane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a czynności w trakcie realizacji zamówienia:</w:t>
      </w:r>
    </w:p>
    <w:p w:rsidR="003C4B42" w:rsidRPr="004C28F2" w:rsidRDefault="00197D01" w:rsidP="00105679">
      <w:pPr>
        <w:numPr>
          <w:ilvl w:val="2"/>
          <w:numId w:val="3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oświadczenie wykonawcy lub podwykonawcy o zatrudnieniu na podstawie stosunku pracy osób wykonujących czynności, których dotyczy wezwanie zamawiającego. Oświadczenie to powinno zawierać w szczególności: dokładne określenie podmiotu składającego oświadczenie, datę złożenia oświadczenia,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wskazanie, że objęte wezwaniem czynności wykonują osoby zatrudnione na podstawie umowy o pracę wraz ze wskazaniem liczby tych osób, rodzaju stosunku pracy  i wymiaru etatu oraz podpis osoby uprawnionej do złożenia oświadczenia w imieniu wykonawcy lub podwykonawcy,</w:t>
      </w:r>
    </w:p>
    <w:p w:rsidR="003C4B42" w:rsidRPr="004C28F2" w:rsidRDefault="00197D01" w:rsidP="00105679">
      <w:pPr>
        <w:numPr>
          <w:ilvl w:val="2"/>
          <w:numId w:val="3"/>
        </w:numPr>
        <w:ind w:hanging="3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poświadczoną za zgodność z oryginałem odpowiednio przez wykonawcę lub podwykonawcę kopię umowy/umów osób wykonujących w trakcie realizacji zamówienia czynności, których dotyczy ww. oświadczenie wykonawcy lub podwykonawcy. Kopia umowy/umów powinna zostać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zanonimizowana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w sposób zapewniający ochronę danych osobowych pracowników, zgodnie z obowiązującymi przepisami (tj. w szczególności bez imion, nazwisk, adresów, nr PESEL pracowników). Informacje takie jak: data zawarcia umowy, rodzaj umowy o pracę i wymiar etatu powinny być możliwe do zidentyfikowania.</w:t>
      </w:r>
    </w:p>
    <w:p w:rsidR="003C4B42" w:rsidRPr="004C28F2" w:rsidRDefault="00197D01" w:rsidP="00105679">
      <w:pPr>
        <w:numPr>
          <w:ilvl w:val="2"/>
          <w:numId w:val="7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 tytułu niespełnienia przez wykonawcę lub podwykonawcę wymogu zatrudnienia na podstawie stosunku pracy  osób wykonujących wskazane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a czynności zamawiający przewiduje sankcję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stosunku pracy  traktowane będzie, jako niespełnienie przez wykonawcę lub podwykonawcę wymogu zatrudnienia na podstawie stosunku pracy  osób wykonujących wskazane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a  czynności. </w:t>
      </w:r>
    </w:p>
    <w:p w:rsidR="003C4B42" w:rsidRPr="004C28F2" w:rsidRDefault="00197D01" w:rsidP="00105679">
      <w:pPr>
        <w:numPr>
          <w:ilvl w:val="2"/>
          <w:numId w:val="7"/>
        </w:numPr>
        <w:spacing w:after="201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:rsidR="00B56222" w:rsidRPr="004C28F2" w:rsidRDefault="00FD226F" w:rsidP="00FD226F">
      <w:pPr>
        <w:spacing w:after="0"/>
        <w:ind w:right="8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4.Termin wykonania zamówienia: 13 miesięcy od dnia podpisania umowy.</w:t>
      </w:r>
    </w:p>
    <w:p w:rsidR="00151AF4" w:rsidRPr="004C28F2" w:rsidRDefault="00151AF4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8"/>
        </w:numPr>
        <w:spacing w:after="0" w:line="234" w:lineRule="auto"/>
        <w:ind w:right="-15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Informacje o środkach komunikacji elektronicznej, przy użyciu których zamawiający będzie komunikował się z</w:t>
      </w:r>
      <w:r w:rsidR="00BA0794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wykonawcami, oraz informacje o wymaganiach technicznych i organizacyjnych sporządzania, wysyłania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ab/>
        <w:t>i odbierania korespondencji elektronicznej.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 postępowaniu o udzielenie zamówienia komunikacja między Zamawiającym a Wykonawcami odbywa się przy użyciu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, który dostępny jest pod adresem: https://miniportal.uzp.gov.pl/,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, dostępnego pod adresem: </w:t>
      </w:r>
      <w:r w:rsidR="00FE050A" w:rsidRPr="004C28F2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/5y8g1l1scq/skrytka</w:t>
      </w:r>
      <w:r w:rsidR="00FE050A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oraz poczty elektronicznej.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wyznacza następujące osoby do kontaktu z Wykonawcami: </w:t>
      </w:r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>Pan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>Karol Kocon</w:t>
      </w:r>
      <w:r w:rsidR="004A74FA" w:rsidRPr="004C28F2">
        <w:rPr>
          <w:rFonts w:ascii="Times New Roman" w:hAnsi="Times New Roman" w:cs="Times New Roman"/>
          <w:b/>
          <w:color w:val="auto"/>
          <w:sz w:val="24"/>
          <w:szCs w:val="24"/>
        </w:rPr>
        <w:t>, email:</w:t>
      </w:r>
      <w:r w:rsidR="001F5A0B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5467C" w:rsidRPr="004C28F2">
        <w:rPr>
          <w:rFonts w:ascii="Times New Roman" w:hAnsi="Times New Roman" w:cs="Times New Roman"/>
          <w:b/>
          <w:color w:val="auto"/>
          <w:sz w:val="24"/>
          <w:szCs w:val="24"/>
        </w:rPr>
        <w:t>zastepca@starablotnica.pl</w:t>
      </w:r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tel</w:t>
      </w:r>
      <w:r w:rsidR="004A74FA" w:rsidRPr="004C28F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48 385 77 90 wew. 20, Pani Ewa </w:t>
      </w:r>
      <w:proofErr w:type="spellStart"/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>Prażnowska</w:t>
      </w:r>
      <w:proofErr w:type="spellEnd"/>
      <w:r w:rsidR="004A74FA" w:rsidRPr="004C28F2">
        <w:rPr>
          <w:rFonts w:ascii="Times New Roman" w:hAnsi="Times New Roman" w:cs="Times New Roman"/>
          <w:b/>
          <w:color w:val="auto"/>
          <w:sz w:val="24"/>
          <w:szCs w:val="24"/>
        </w:rPr>
        <w:t>, email:</w:t>
      </w:r>
      <w:r w:rsidR="0075467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budownictwo@starablotnica.pl</w:t>
      </w:r>
      <w:r w:rsidR="00697B8D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tel. 48 385 77 90 wew. 31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 zamierzający wziąć udział w postępowaniu o udzielenie zamówienia publicznego, musi posiadać konto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Wykonawca posiadający konto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ma dostęp do następujących formularzy:</w:t>
      </w:r>
      <w:r w:rsidR="00105679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„Formularz do złożenia, zmiany, wycofania oferty lub wniosku” oraz do</w:t>
      </w:r>
      <w:r w:rsidR="00105679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„Formularza do komunikacji”.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oraz Warunkach korzystania z elektronicznej platformy usług administracji publicznej (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). 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Maksymalny rozmiar plików przesyłanych za pośrednictwem dedykowanych formularzy: „Formularz złożenia, zmiany, wycofania oferty lub wniosku” i „Formularza do komunikacji” wynosi 150 MB. 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 datę przekazania oferty, wniosków, zawiadomień, dokumentów elektronicznych, oświadczeń lub elektronicznych</w:t>
      </w:r>
      <w:r w:rsidR="00697B8D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kopii dokumentów lub oświadczeń oraz innych informacji przyjmuje się datę ich przekazania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3C4B42" w:rsidRPr="004C28F2" w:rsidRDefault="00197D01" w:rsidP="00105679">
      <w:pPr>
        <w:numPr>
          <w:ilvl w:val="1"/>
          <w:numId w:val="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Zamawiający przekazuje link do postępowania oraz ID postępowania jako załącznik do niniejszej SWZ. Dane postępowanie można wyszukać również na Liście wszystkich postępowań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klikając wcześniej opcję „Dla Wykonawców” lub ze strony głównej z zakładki Postępowania. </w:t>
      </w:r>
    </w:p>
    <w:p w:rsidR="003C4B42" w:rsidRPr="004C28F2" w:rsidRDefault="000B758F" w:rsidP="00105679">
      <w:pPr>
        <w:spacing w:after="0" w:line="236" w:lineRule="auto"/>
        <w:ind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S</w:t>
      </w:r>
      <w:r w:rsidR="00197D01"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posób komunikowania się Zamawiającego z Wykonawcami (nie dotyczy składania ofert i wniosków).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5.8.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 postępowaniu o udzielenie zamówienia komunikacja pomiędzy Zamawiającym a Wykonawcami w szczególności składanie oświadczeń, wniosków (innych niż oferta), zawiadomień oraz przekazywanie informacji odbywa się elektronicznie za pośrednictwem dedykowanego formularza: „Formularz do komunikacji” dostępnego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oraz udostępnionego przez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. We wszelkiej korespondencji związanej z niniejszym postępowaniem Zamawiający i Wykonawcy posługują się numerem ogłoszenia (BZP, lub ID postępowania).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5.9.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Zamawiający może również komunikować się z Wykonawcami za pomocą poczty elektronicznej, email </w:t>
      </w:r>
      <w:r w:rsidR="00697B8D" w:rsidRPr="004C28F2">
        <w:rPr>
          <w:rFonts w:ascii="Times New Roman" w:eastAsia="Times New Roman" w:hAnsi="Times New Roman" w:cs="Times New Roman"/>
          <w:color w:val="auto"/>
          <w:sz w:val="24"/>
          <w:szCs w:val="24"/>
          <w:u w:val="single" w:color="0000FF"/>
        </w:rPr>
        <w:t>gmina@starablotnica.pl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5.10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Dokumenty elektroniczne, składane są przez Wykonawcę za pośrednictwem „Formularza do komunikacji” jako załączniki. Zamawiający dopuszcza również możliwość składania dokumentów elektronicznych za pomocą poczty elektronicznej, na wskazany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5.9 adres email. Sposób sporządzenia dokumentów elektronicznych musi być zgod</w:t>
      </w:r>
      <w:r w:rsidR="004A74FA" w:rsidRPr="004C28F2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 </w:t>
      </w:r>
    </w:p>
    <w:p w:rsidR="00BB51F4" w:rsidRPr="004C28F2" w:rsidRDefault="00BB51F4" w:rsidP="0010567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6. Wskazanie osób uprawnionych do komunikowania się z wykonawcami.</w:t>
      </w:r>
    </w:p>
    <w:p w:rsidR="00BB51F4" w:rsidRPr="004C28F2" w:rsidRDefault="00BB51F4" w:rsidP="00BB51F4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wyznacza następujące osoby do kontaktu z Wykonawcami: Pan Karol Kocon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tel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48 385 77 90 wew. 20, Pani Ewa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Prażnowska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tel. 48 385 77 90 wew. 31</w:t>
      </w:r>
    </w:p>
    <w:p w:rsidR="003C4B42" w:rsidRPr="004C28F2" w:rsidRDefault="00197D01" w:rsidP="00105679">
      <w:pPr>
        <w:numPr>
          <w:ilvl w:val="0"/>
          <w:numId w:val="9"/>
        </w:numPr>
        <w:spacing w:after="107"/>
        <w:ind w:right="8" w:hanging="2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Informacja o warunkach udziału w postępowaniu.</w:t>
      </w:r>
    </w:p>
    <w:p w:rsidR="003C4B42" w:rsidRPr="004C28F2" w:rsidRDefault="00197D01" w:rsidP="00105679">
      <w:pPr>
        <w:numPr>
          <w:ilvl w:val="1"/>
          <w:numId w:val="9"/>
        </w:numPr>
        <w:spacing w:after="109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 udzielenie zamówienia mogą ubiegać się Wykonawcy, którzy: </w:t>
      </w:r>
    </w:p>
    <w:p w:rsidR="003C4B42" w:rsidRPr="004C28F2" w:rsidRDefault="00197D01" w:rsidP="00105679">
      <w:pPr>
        <w:numPr>
          <w:ilvl w:val="2"/>
          <w:numId w:val="9"/>
        </w:numPr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nie podlegają wykluczeniu; </w:t>
      </w:r>
    </w:p>
    <w:p w:rsidR="003C4B42" w:rsidRPr="004C28F2" w:rsidRDefault="00197D01" w:rsidP="00105679">
      <w:pPr>
        <w:numPr>
          <w:ilvl w:val="2"/>
          <w:numId w:val="9"/>
        </w:numPr>
        <w:spacing w:after="107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spełniają warunki udziału w postępowaniu określone przez zamawiającego w ogłoszeniu o zamówieniu i niniejszej SWZ.           </w:t>
      </w:r>
    </w:p>
    <w:p w:rsidR="003C4B42" w:rsidRPr="004C28F2" w:rsidRDefault="00197D01" w:rsidP="00105679">
      <w:pPr>
        <w:numPr>
          <w:ilvl w:val="1"/>
          <w:numId w:val="9"/>
        </w:numPr>
        <w:spacing w:after="107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 udzielenie zamówienia mogą się ubiegać Wykonawcy, którzy spełniają warunki udziału w postępowaniu dotyczące:</w:t>
      </w:r>
    </w:p>
    <w:p w:rsidR="00434301" w:rsidRPr="004C28F2" w:rsidRDefault="004A74FA" w:rsidP="00105679">
      <w:pPr>
        <w:numPr>
          <w:ilvl w:val="0"/>
          <w:numId w:val="10"/>
        </w:numPr>
        <w:spacing w:after="0"/>
        <w:ind w:right="-15" w:hanging="71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Zdolności ekonomicznej i finansowej</w:t>
      </w:r>
      <w:r w:rsidR="00434301"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–  o udzielenie zamówienia mogą ubiegać się Wykonawcy, którzy wykażą, że:</w:t>
      </w:r>
    </w:p>
    <w:p w:rsidR="00434301" w:rsidRPr="004C28F2" w:rsidRDefault="00434301" w:rsidP="00C634E5">
      <w:pPr>
        <w:spacing w:before="120" w:after="120"/>
        <w:ind w:left="709" w:right="-17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posiadają  ubezpieczenie od odpowiedzialności cywilnej na kwotę min:</w:t>
      </w:r>
      <w:r w:rsidR="00304C74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6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000 000,00 zł;</w:t>
      </w:r>
    </w:p>
    <w:p w:rsidR="00C634E5" w:rsidRPr="004C28F2" w:rsidRDefault="00C634E5" w:rsidP="00C634E5">
      <w:pPr>
        <w:spacing w:after="0"/>
        <w:ind w:left="709" w:right="-17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składania oferty przez kilku Wykonawców (oferta Wykonawców wspólnie ubiegających się o udzielenie zamówienia), warunek ten musi spełnić w całości jeden z Wykonawców samodzielnie, na którego zasoby Wykonawca się powołuje.</w:t>
      </w:r>
    </w:p>
    <w:p w:rsidR="00434301" w:rsidRPr="004C28F2" w:rsidRDefault="00434301" w:rsidP="00C634E5">
      <w:pPr>
        <w:spacing w:before="120" w:after="120"/>
        <w:ind w:left="709" w:right="-17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- posiadają zdolność kredytową lub środki finansowe w wysokości min: 5 000 000,00 zł.</w:t>
      </w:r>
    </w:p>
    <w:p w:rsidR="00C634E5" w:rsidRPr="004C28F2" w:rsidRDefault="00C634E5" w:rsidP="00C634E5">
      <w:pPr>
        <w:spacing w:after="0"/>
        <w:ind w:left="710" w:right="-15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składania oferty przez kilku Wykonawców (oferta Wykonawców wspólnie ubiegających się o udzielenie zamówienia), warunek zostanie uznany za spełniony, gdy Wykonawcy łącznie wykażą się dysponowaniem wymaganym potencjałem finansowym.</w:t>
      </w:r>
    </w:p>
    <w:p w:rsidR="00C634E5" w:rsidRPr="004C28F2" w:rsidRDefault="00C634E5" w:rsidP="00434301">
      <w:pPr>
        <w:spacing w:after="0"/>
        <w:ind w:left="710" w:right="-15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10"/>
        </w:numPr>
        <w:spacing w:after="0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zdolności technicznej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 </w:t>
      </w:r>
      <w:bookmarkStart w:id="1" w:name="_Hlk89780009"/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–  o udzielenie zamówienia mogą ubiegać się Wykonawcy, którzy wykażą, że: </w:t>
      </w:r>
      <w:bookmarkEnd w:id="1"/>
    </w:p>
    <w:p w:rsidR="00B952C2" w:rsidRPr="004C28F2" w:rsidRDefault="00B952C2" w:rsidP="00B952C2">
      <w:pPr>
        <w:spacing w:after="0"/>
        <w:ind w:left="710" w:right="-15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B952C2" w:rsidRPr="004C28F2" w:rsidRDefault="00197D01" w:rsidP="00B952C2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Hlk89846240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nie wcześniej niż w okresie ostatnich 5 lat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przed upływem terminu składania ofert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a jeżeli okres prowadzenia działalności jest krótszy - w tym okresie wykonali w sposób należyty oraz zgodnie z przepisami prawa budowlanego i prawidłowo ukończyli co najmniej </w:t>
      </w:r>
      <w:r w:rsidR="002156EF" w:rsidRPr="004C28F2">
        <w:rPr>
          <w:rFonts w:ascii="Times New Roman" w:hAnsi="Times New Roman" w:cs="Times New Roman"/>
          <w:b/>
          <w:color w:val="auto"/>
          <w:sz w:val="24"/>
          <w:szCs w:val="24"/>
        </w:rPr>
        <w:t>1 robotę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budowlan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ą polegającą na 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budowie, rozbudowie lub przebudowie 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>stacji uzdatniania wody</w:t>
      </w:r>
      <w:r w:rsidR="003F6A90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206790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pitnej 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>o wydajności stacji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nie mniejszej niż </w:t>
      </w:r>
      <w:r w:rsidR="00206790" w:rsidRPr="004C28F2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proofErr w:type="spellStart"/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>Qśr</w:t>
      </w:r>
      <w:proofErr w:type="spellEnd"/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= 1</w:t>
      </w:r>
      <w:r w:rsidR="00206790" w:rsidRPr="004C28F2">
        <w:rPr>
          <w:rFonts w:ascii="Times New Roman" w:hAnsi="Times New Roman" w:cs="Times New Roman"/>
          <w:b/>
          <w:color w:val="auto"/>
          <w:sz w:val="24"/>
          <w:szCs w:val="24"/>
        </w:rPr>
        <w:t>25</w:t>
      </w:r>
      <w:r w:rsidR="00874294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m3/h, 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>pracującej w oparciu o ujęcie wód głębinowych</w:t>
      </w:r>
      <w:r w:rsidR="00206790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o 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>wartości</w:t>
      </w:r>
      <w:r w:rsidR="00E420C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wykonanych robót 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>minimum 6 mln złotych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netto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Zakres robót wykonanych w ramach zadania musi obejmować co najmniej roboty konstrukcyjno -budowlane, elektryczne </w:t>
      </w:r>
      <w:r w:rsidR="00A05CB4" w:rsidRPr="004C28F2">
        <w:rPr>
          <w:rFonts w:ascii="Times New Roman" w:hAnsi="Times New Roman" w:cs="Times New Roman"/>
          <w:b/>
          <w:color w:val="auto"/>
          <w:sz w:val="24"/>
          <w:szCs w:val="24"/>
        </w:rPr>
        <w:t>(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wraz z </w:t>
      </w:r>
      <w:proofErr w:type="spellStart"/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>AKPiA</w:t>
      </w:r>
      <w:proofErr w:type="spellEnd"/>
      <w:r w:rsidR="00A05CB4" w:rsidRPr="004C28F2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oraz sanitarne</w:t>
      </w:r>
      <w:r w:rsidR="00A05CB4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(w tym roboty technologiczne). </w:t>
      </w:r>
      <w:r w:rsidR="009D4FD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FD226F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bookmarkEnd w:id="2"/>
    <w:p w:rsidR="00B952C2" w:rsidRPr="004C28F2" w:rsidRDefault="00B952C2" w:rsidP="00B952C2">
      <w:pPr>
        <w:spacing w:after="0"/>
        <w:ind w:left="0" w:right="8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43586" w:rsidRPr="004C28F2" w:rsidRDefault="00B952C2" w:rsidP="00783885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Posiadają wdrożony, certyfikowany </w:t>
      </w:r>
      <w:r w:rsidR="00B43586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System Zarządzania Jakością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zgodny </w:t>
      </w:r>
      <w:r w:rsidR="00B43586" w:rsidRPr="004C28F2">
        <w:rPr>
          <w:rFonts w:ascii="Times New Roman" w:hAnsi="Times New Roman" w:cs="Times New Roman"/>
          <w:b/>
          <w:color w:val="auto"/>
          <w:sz w:val="24"/>
          <w:szCs w:val="24"/>
        </w:rPr>
        <w:t>ze standardowym systemem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43586" w:rsidRPr="004C28F2">
        <w:rPr>
          <w:rFonts w:ascii="Times New Roman" w:hAnsi="Times New Roman" w:cs="Times New Roman"/>
          <w:b/>
          <w:color w:val="auto"/>
          <w:sz w:val="24"/>
          <w:szCs w:val="24"/>
        </w:rPr>
        <w:t>jakości ISO 9001 lub innym równoważnym systemem.</w:t>
      </w:r>
    </w:p>
    <w:p w:rsidR="00FD226F" w:rsidRPr="004C28F2" w:rsidRDefault="00FD226F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10"/>
        </w:numPr>
        <w:spacing w:after="201"/>
        <w:ind w:right="-15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zdolności zawodowej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  - o udzielenie zamówienia mogą ubiegać się Wykonawcy, którzy wykażą, że: </w:t>
      </w:r>
    </w:p>
    <w:p w:rsidR="003C4B42" w:rsidRPr="004C28F2" w:rsidRDefault="00197D01" w:rsidP="00105679">
      <w:pPr>
        <w:spacing w:after="201"/>
        <w:ind w:right="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dysponują osobami zdolnymi do wykonywania zamówienia, które będą uczestniczyć w wykonywaniu zamówienia, tj. Posiadającymi prawo do wykonywania samodzielnych funkcji technicznych w budownictwie zgodnie z poniższym wyszczególnieniem:</w:t>
      </w:r>
    </w:p>
    <w:p w:rsidR="00702579" w:rsidRPr="004C28F2" w:rsidRDefault="00152A5D" w:rsidP="00152A5D">
      <w:pPr>
        <w:numPr>
          <w:ilvl w:val="0"/>
          <w:numId w:val="11"/>
        </w:numPr>
        <w:spacing w:after="0"/>
        <w:ind w:left="426" w:right="8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co najmniej jedną osobą, która będzie pełniła funkcję kierownika budowy, posiadającą</w:t>
      </w:r>
      <w:r w:rsidR="00702579" w:rsidRPr="004C28F2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702579" w:rsidRPr="004C28F2" w:rsidRDefault="00152A5D" w:rsidP="00702579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uprawnienia  budowlane kierowania  robotami budowlanymi w specjalności konstrukcyjno – budowlanej bez ograniczeń</w:t>
      </w:r>
    </w:p>
    <w:p w:rsidR="00702579" w:rsidRPr="004C28F2" w:rsidRDefault="00702579" w:rsidP="00702579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89846513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ponad 5 letnie doświadczenie zawodowe po uzyskaniu uprawnień budowlanych, w tym</w:t>
      </w:r>
    </w:p>
    <w:p w:rsidR="00702579" w:rsidRPr="004C28F2" w:rsidRDefault="00702579" w:rsidP="00702579">
      <w:pPr>
        <w:pStyle w:val="Akapitzlist"/>
        <w:spacing w:after="0"/>
        <w:ind w:left="705" w:right="8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doświadczenie w okresie ostatnich 5 lat przed upływem terminu składania ofert, przy realizacji co najmniej 1 roboty budowlanej polegającej na budowie, rozbudowie lub przebudowie stacji uzdatniania wody  pitnej o wydajności stacji nie mniejszej niż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Qśr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= 125 m3/h, o wartości wykonanych robót budowlanych minimum 6 mln złotych netto. </w:t>
      </w:r>
    </w:p>
    <w:bookmarkEnd w:id="3"/>
    <w:p w:rsidR="00152A5D" w:rsidRPr="004C28F2" w:rsidRDefault="00152A5D" w:rsidP="00152A5D">
      <w:pPr>
        <w:spacing w:after="0"/>
        <w:ind w:left="426" w:right="8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F52615" w:rsidRPr="004C28F2" w:rsidRDefault="00FD226F" w:rsidP="00F52615">
      <w:pPr>
        <w:numPr>
          <w:ilvl w:val="0"/>
          <w:numId w:val="11"/>
        </w:numPr>
        <w:spacing w:after="0"/>
        <w:ind w:left="426" w:right="8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co najmniej jedną osobą, która będzie pełniła funkcję kierownika robót, posiadającą</w:t>
      </w:r>
      <w:r w:rsidR="00F52615" w:rsidRPr="004C28F2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040C0E" w:rsidRPr="004C28F2" w:rsidRDefault="00FD226F" w:rsidP="002834A5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uprawnienia  budowlane do kierowania  robotami budowlanymi w specjalności instalacyjnej w zakresie sieci, instalacji i urządzeń cieplnych, wentylacyjnych, gazowych, wodociągowych i kanalizacyjnych bez ograniczeń</w:t>
      </w:r>
    </w:p>
    <w:p w:rsidR="00702579" w:rsidRPr="004C28F2" w:rsidRDefault="00702579" w:rsidP="00702579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Hlk89846931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ponad 5 letnie doświadczenie zawodowe po uzyskaniu uprawnień budowlanych, </w:t>
      </w:r>
      <w:bookmarkStart w:id="5" w:name="_Hlk89847144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w tym</w:t>
      </w:r>
    </w:p>
    <w:p w:rsidR="00702579" w:rsidRPr="004C28F2" w:rsidRDefault="00702579" w:rsidP="00702579">
      <w:pPr>
        <w:pStyle w:val="Akapitzlist"/>
        <w:spacing w:after="0"/>
        <w:ind w:left="705" w:right="8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doświadczenie w okresie ostatnich 5 lat przed upływem terminu składania ofert</w:t>
      </w:r>
      <w:bookmarkEnd w:id="5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, przy realizacji co najmniej 1 roboty budowlanej polegającej na budowie, rozbudowie lub przebudowie stacji uzdatniania wody  pitnej o wydajności stacji nie mniejszej niż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Qśr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= 125 m3/h, o wartości wykonanych robót budowlanych minimum 6 mln złotych netto. </w:t>
      </w:r>
    </w:p>
    <w:bookmarkEnd w:id="4"/>
    <w:p w:rsidR="00702579" w:rsidRPr="004C28F2" w:rsidRDefault="00702579" w:rsidP="00702579">
      <w:pPr>
        <w:spacing w:after="0"/>
        <w:ind w:left="426" w:right="8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2834A5" w:rsidRPr="004C28F2" w:rsidRDefault="00197D01" w:rsidP="002834A5">
      <w:pPr>
        <w:numPr>
          <w:ilvl w:val="0"/>
          <w:numId w:val="11"/>
        </w:numPr>
        <w:spacing w:after="0"/>
        <w:ind w:left="425" w:right="6" w:hanging="425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co najmniej jedną osobą, która będzie pełniła funkcję kierownika robót, posiadającą</w:t>
      </w:r>
      <w:r w:rsidR="002834A5" w:rsidRPr="004C28F2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152A5D" w:rsidRPr="004C28F2" w:rsidRDefault="00197D01" w:rsidP="002834A5">
      <w:pPr>
        <w:pStyle w:val="Akapitzlist"/>
        <w:numPr>
          <w:ilvl w:val="0"/>
          <w:numId w:val="46"/>
        </w:numPr>
        <w:spacing w:after="201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uprawni</w:t>
      </w:r>
      <w:r w:rsidR="00E83792" w:rsidRPr="004C28F2">
        <w:rPr>
          <w:rFonts w:ascii="Times New Roman" w:hAnsi="Times New Roman" w:cs="Times New Roman"/>
          <w:b/>
          <w:color w:val="auto"/>
          <w:sz w:val="24"/>
          <w:szCs w:val="24"/>
        </w:rPr>
        <w:t>enia  budowlane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kierowania  robotami budowlanymi w specjalności instalacyjnej w zakresie sieci, instalacji i urządzeń elektrycznych i elektroenergetycznych bez ograniczeń</w:t>
      </w:r>
    </w:p>
    <w:p w:rsidR="002834A5" w:rsidRPr="004C28F2" w:rsidRDefault="002834A5" w:rsidP="004F2D7F">
      <w:pPr>
        <w:pStyle w:val="Akapitzlist"/>
        <w:numPr>
          <w:ilvl w:val="0"/>
          <w:numId w:val="46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ponad 5 letnie doświadczenie zawodowe po uzyskaniu uprawnień budowlanych, w tym doświadczenie w okresie ostatnich 5 lat przed upływem terminu składania ofert</w:t>
      </w:r>
      <w:r w:rsidR="004F2D7F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przy realizacji co najmniej 1 roboty budowlanej polegającej na budowie, rozbudowie lub przebudowie stacji uzdatniania wody pitnej. </w:t>
      </w:r>
    </w:p>
    <w:p w:rsidR="00152A5D" w:rsidRPr="004C28F2" w:rsidRDefault="00152A5D" w:rsidP="00152A5D">
      <w:pPr>
        <w:spacing w:after="201"/>
        <w:ind w:left="426" w:right="8" w:firstLine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12"/>
        </w:numPr>
        <w:spacing w:after="20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Wykonawca może w celu potwierdzenia spełniania warunków udziału w postępowaniu lub kryteriów selekcji, w</w:t>
      </w:r>
      <w:r w:rsidR="00E837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3C4B42" w:rsidRPr="004C28F2" w:rsidRDefault="00197D01" w:rsidP="00105679">
      <w:pPr>
        <w:numPr>
          <w:ilvl w:val="0"/>
          <w:numId w:val="12"/>
        </w:numPr>
        <w:spacing w:after="20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odniesieniu do warunków dotyczących wykształcenia, kwalifikacji zawodowych lub doświadczenia wykonawcy</w:t>
      </w:r>
      <w:r w:rsidR="00E837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mogą polegać na zdolnościach podmiotów udostępniających zasoby, jeśli podmioty te wykonają roboty budowlane lub usługi, do realizacji których te zdolności są wymagane. </w:t>
      </w:r>
    </w:p>
    <w:p w:rsidR="003C4B42" w:rsidRPr="004C28F2" w:rsidRDefault="00197D01" w:rsidP="00105679">
      <w:pPr>
        <w:numPr>
          <w:ilvl w:val="0"/>
          <w:numId w:val="12"/>
        </w:numPr>
        <w:spacing w:after="20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Wykonawca, który polega na zdolnościach lub sytuacji podmiotów udostępniających zasoby,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składa,  wraz z ofertą, zobowiązanie podmiotu udostępniającego zasoby do oddania mu do dyspozycji niezbędnych zasobów na potrzeby realizacji danego zamówienia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:rsidR="003C4B42" w:rsidRPr="004C28F2" w:rsidRDefault="00197D01" w:rsidP="00105679">
      <w:pPr>
        <w:numPr>
          <w:ilvl w:val="0"/>
          <w:numId w:val="12"/>
        </w:numPr>
        <w:spacing w:after="201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Zobowiązanie podmiotu udostępniającego zasoby musi potwierdzać, że stosunek łączący wykonawcę z podmiotami</w:t>
      </w:r>
      <w:r w:rsidR="00E837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udostępniającymi zasoby gwarantuje rzeczywisty dostęp do tych zasobów oraz określa w szczególności:</w:t>
      </w:r>
    </w:p>
    <w:p w:rsidR="003C4B42" w:rsidRPr="004C28F2" w:rsidRDefault="00197D01" w:rsidP="00105679">
      <w:pPr>
        <w:numPr>
          <w:ilvl w:val="0"/>
          <w:numId w:val="13"/>
        </w:numPr>
        <w:spacing w:after="201"/>
        <w:ind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zakres dostępnych wykonawcy zasobów podmiotu udostępniającego zasoby;</w:t>
      </w:r>
    </w:p>
    <w:p w:rsidR="003C4B42" w:rsidRPr="004C28F2" w:rsidRDefault="00197D01" w:rsidP="00105679">
      <w:pPr>
        <w:numPr>
          <w:ilvl w:val="0"/>
          <w:numId w:val="13"/>
        </w:numPr>
        <w:spacing w:after="201"/>
        <w:ind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sposób i okres udostępnienia wykonawcy i wykorzystania przez niego zasobów podmiotu udostępniającego te zasoby przy wykonywaniu zamówienia;</w:t>
      </w:r>
    </w:p>
    <w:p w:rsidR="003C4B42" w:rsidRPr="004C28F2" w:rsidRDefault="00197D01" w:rsidP="00105679">
      <w:pPr>
        <w:numPr>
          <w:ilvl w:val="0"/>
          <w:numId w:val="13"/>
        </w:numPr>
        <w:spacing w:after="201"/>
        <w:ind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czy i w jakim zakresie podmiot udostępniający zasoby, na zdolnościach którego wykonawca polega w odniesieniu do</w:t>
      </w:r>
      <w:r w:rsidR="00E837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warunków udziału w postępowaniu dotyczących wykształcenia, kwalifikacji zawodowych lub doświadczenia, zrealizuje roboty budowlane lub usługi, których wskazane zdolności dotyczą.</w:t>
      </w:r>
    </w:p>
    <w:p w:rsidR="003C4B42" w:rsidRPr="004C28F2" w:rsidRDefault="00197D01" w:rsidP="00105679">
      <w:pPr>
        <w:numPr>
          <w:ilvl w:val="0"/>
          <w:numId w:val="14"/>
        </w:numPr>
        <w:spacing w:after="201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ocenia, czy udostępniane wykonawcy przez podmioty udostępniające zasoby zdolności techniczne lub zawodowe lub ich sytuacja finansowa lub ekonomiczna, pozwalają na w</w:t>
      </w:r>
      <w:r w:rsidR="004A74FA" w:rsidRPr="004C28F2">
        <w:rPr>
          <w:rFonts w:ascii="Times New Roman" w:hAnsi="Times New Roman" w:cs="Times New Roman"/>
          <w:color w:val="auto"/>
          <w:sz w:val="24"/>
          <w:szCs w:val="24"/>
        </w:rPr>
        <w:t>ykazanie przez wykonawcę spełnienie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warunków udziału w postępowaniu, o których mowa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7 SWZ,  a także bada, czy nie zachodzą wobec tego podmiotu podstawy wykluczenia, które zostały przewidziane względem wykonawcy.</w:t>
      </w:r>
    </w:p>
    <w:p w:rsidR="003C4B42" w:rsidRPr="004C28F2" w:rsidRDefault="00197D01" w:rsidP="00105679">
      <w:pPr>
        <w:numPr>
          <w:ilvl w:val="0"/>
          <w:numId w:val="14"/>
        </w:numPr>
        <w:spacing w:after="201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:rsidR="003C4B42" w:rsidRPr="004C28F2" w:rsidRDefault="00197D01" w:rsidP="00105679">
      <w:pPr>
        <w:numPr>
          <w:ilvl w:val="0"/>
          <w:numId w:val="14"/>
        </w:numPr>
        <w:spacing w:after="259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zdolności techniczne lub zawodowe, sytuacja ekonomiczna lub finansowa podmiotu udostępniającego zasoby nie potwierdzają spełniania przez wykonawcę warunków udziału w postępowaniu lub zachodzą wobec tego podmiotu podstawy wykluczenia,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zamawiający żąda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, aby wykonawca w terminie określonym przez zamawiającego zastąpił ten podmiot innym podmiotem lub podmiotami albo wykazał, że samodzielnie spełnia warunki udziału w postępowaniu.</w:t>
      </w:r>
    </w:p>
    <w:p w:rsidR="003C4B42" w:rsidRPr="004C28F2" w:rsidRDefault="00197D01" w:rsidP="00105679">
      <w:pPr>
        <w:numPr>
          <w:ilvl w:val="0"/>
          <w:numId w:val="14"/>
        </w:numPr>
        <w:spacing w:after="109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nie może, po upływie terminu składania wniosków o dopuszczenie do udziału w postępowaniu albo ofert,</w:t>
      </w:r>
      <w:r w:rsidR="00E837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:rsidR="003C4B42" w:rsidRPr="004C28F2" w:rsidRDefault="00197D01" w:rsidP="00105679">
      <w:pPr>
        <w:numPr>
          <w:ilvl w:val="0"/>
          <w:numId w:val="14"/>
        </w:numPr>
        <w:spacing w:after="107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</w:t>
      </w:r>
    </w:p>
    <w:p w:rsidR="003C4B42" w:rsidRPr="004C28F2" w:rsidRDefault="00197D01" w:rsidP="00105679">
      <w:pPr>
        <w:numPr>
          <w:ilvl w:val="0"/>
          <w:numId w:val="14"/>
        </w:numPr>
        <w:spacing w:after="109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odniesieniu do warunków dotyczących wykształcenia, kwalifikacji zawodowych lub doświadczenia wykonawcy</w:t>
      </w:r>
      <w:r w:rsidR="00BB3250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wspólnie ubiegający się o udzielenie zamówienia mogą polegać na zdolnościach tych z wykonawców, którzy wykonają roboty budowlane lub usługi, do realizacji których te zdolności są wymagane.</w:t>
      </w:r>
    </w:p>
    <w:p w:rsidR="003C4B42" w:rsidRPr="004C28F2" w:rsidRDefault="00197D01" w:rsidP="00105679">
      <w:pPr>
        <w:numPr>
          <w:ilvl w:val="0"/>
          <w:numId w:val="14"/>
        </w:numPr>
        <w:spacing w:after="109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Wykonawcy wspólnie ubiegający się o udzielenie zamówienia dołączają odpowiednio do oferty oświadczenie, z</w:t>
      </w:r>
      <w:r w:rsidR="00BB3250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którego wynika, które roboty budowlane, dostawy lub usługi wykonają poszczególni wykonawcy.</w:t>
      </w:r>
    </w:p>
    <w:p w:rsidR="003C4B42" w:rsidRPr="004C28F2" w:rsidRDefault="00197D01" w:rsidP="00105679">
      <w:pPr>
        <w:numPr>
          <w:ilvl w:val="0"/>
          <w:numId w:val="14"/>
        </w:numPr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Oświadczenia i dokumenty potwierdzające brak podstaw do wykluczenia z postępowania składa każdy z Wykonawców wspólnie ubiegających się o zamówienie.</w:t>
      </w:r>
    </w:p>
    <w:p w:rsidR="003C4B42" w:rsidRPr="004C28F2" w:rsidRDefault="00197D01" w:rsidP="00105679">
      <w:pPr>
        <w:numPr>
          <w:ilvl w:val="0"/>
          <w:numId w:val="14"/>
        </w:numPr>
        <w:spacing w:after="0"/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może powierzyć wykonanie części zamówienia podwykonawcy.</w:t>
      </w:r>
    </w:p>
    <w:p w:rsidR="003C4B42" w:rsidRPr="004C28F2" w:rsidRDefault="00197D01" w:rsidP="00105679">
      <w:pPr>
        <w:numPr>
          <w:ilvl w:val="0"/>
          <w:numId w:val="14"/>
        </w:numPr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nie wprowadza zastrzeżenia wskazującego na obowiązek osobistego wykonania przez Wykonawcę</w:t>
      </w:r>
      <w:r w:rsidR="00BB3250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kluczowych części zamówienia.</w:t>
      </w:r>
    </w:p>
    <w:p w:rsidR="003C4B42" w:rsidRPr="004C28F2" w:rsidRDefault="00197D01" w:rsidP="00105679">
      <w:pPr>
        <w:numPr>
          <w:ilvl w:val="0"/>
          <w:numId w:val="14"/>
        </w:numPr>
        <w:ind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wymaga, aby w przypadku powierzenia części zamówienia podwykonawcom,  Wykonawca wskazał w ofercie części zamówienia, których wykonanie zamierza powierzyć podwykonawcom oraz podał nazwy ewentualnych podwykonawców, jeżeli są już znani  ( w „Formularzu oferty” ).</w:t>
      </w:r>
    </w:p>
    <w:p w:rsidR="00BD2F55" w:rsidRPr="004C28F2" w:rsidRDefault="00BD2F55" w:rsidP="00BD2F55">
      <w:pPr>
        <w:ind w:left="30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15"/>
        </w:numPr>
        <w:spacing w:after="0"/>
        <w:ind w:right="8" w:hanging="2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Podstawy wykluczenia wykonawcy z postępowania.</w:t>
      </w:r>
    </w:p>
    <w:p w:rsidR="00BD2F55" w:rsidRPr="004C28F2" w:rsidRDefault="00BD2F55" w:rsidP="00BD2F55">
      <w:pPr>
        <w:spacing w:after="0"/>
        <w:ind w:left="200" w:right="8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spacing w:after="0"/>
        <w:ind w:right="-15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8.1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 Obligatoryjne przesłanki wykluczenia Wykonawcy określono w art. 108 ust. 1 PZP. Zamawiający wykluczy z postępowania Wykonawcę:</w:t>
      </w:r>
    </w:p>
    <w:p w:rsidR="003C4B42" w:rsidRPr="004C28F2" w:rsidRDefault="00197D01" w:rsidP="00105679">
      <w:pPr>
        <w:numPr>
          <w:ilvl w:val="0"/>
          <w:numId w:val="16"/>
        </w:numPr>
        <w:spacing w:after="0" w:line="236" w:lineRule="auto"/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będącego osobą fizyczną, którego prawomocnie skazano za przestępstwo: </w:t>
      </w:r>
    </w:p>
    <w:p w:rsidR="00F430E1" w:rsidRPr="004C28F2" w:rsidRDefault="00197D01" w:rsidP="00105679">
      <w:pPr>
        <w:spacing w:after="0" w:line="236" w:lineRule="auto"/>
        <w:ind w:left="250" w:right="-4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a)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udziału w zorganizowanej grupie przestępczej albo związku mającym na celu popełnienie przestępstwa lub przestępstwa skarbowego, o którym mowa w art. 258 Kodeksu karnego, </w:t>
      </w: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</w:t>
      </w:r>
    </w:p>
    <w:p w:rsidR="003C4B42" w:rsidRPr="004C28F2" w:rsidRDefault="00197D01" w:rsidP="00105679">
      <w:pPr>
        <w:spacing w:after="0" w:line="236" w:lineRule="auto"/>
        <w:ind w:left="250"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b)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handlu ludźmi, o którym mowa w art. 189a Kodeksu karnego, </w:t>
      </w:r>
    </w:p>
    <w:p w:rsidR="003C4B42" w:rsidRPr="004C28F2" w:rsidRDefault="00F430E1" w:rsidP="0075467C">
      <w:pPr>
        <w:spacing w:after="0" w:line="236" w:lineRule="auto"/>
        <w:ind w:left="250"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</w:t>
      </w:r>
      <w:r w:rsidR="00197D01"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c) </w:t>
      </w:r>
      <w:r w:rsidR="00197D01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o którym mowa w art. 228-230a, art. 250a Kodeksu karnego lub w art. 46 lub art. 48 ustawy z dnia 25 czerwca</w:t>
      </w:r>
      <w:r w:rsidR="0075467C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97D01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2010 r. o sporcie, </w:t>
      </w:r>
    </w:p>
    <w:p w:rsidR="003C4B42" w:rsidRPr="004C28F2" w:rsidRDefault="00197D01" w:rsidP="00105679">
      <w:pPr>
        <w:numPr>
          <w:ilvl w:val="2"/>
          <w:numId w:val="17"/>
        </w:numPr>
        <w:spacing w:after="0" w:line="236" w:lineRule="auto"/>
        <w:ind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finansowania przestępstwa o charakterze terrorystycznym, o którym mowa w art. 165a Kodeksu karnego, lub</w:t>
      </w:r>
      <w:r w:rsidR="00696FE4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przestępstwo udaremniania lub utrudniania stwierdzenia przestępnego pochodzenia pieniędzy lub ukrywania ich pochodzenia, o którym mowa w art. 299 Kodeksu karnego, </w:t>
      </w:r>
    </w:p>
    <w:p w:rsidR="003C4B42" w:rsidRPr="004C28F2" w:rsidRDefault="00197D01" w:rsidP="00105679">
      <w:pPr>
        <w:numPr>
          <w:ilvl w:val="2"/>
          <w:numId w:val="17"/>
        </w:numPr>
        <w:spacing w:after="0" w:line="236" w:lineRule="auto"/>
        <w:ind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o charakterze terrorystycznym, o którym mowa w art. 115 § 20 Kodeksu karnego, lub mające na celu popełnienie</w:t>
      </w:r>
      <w:r w:rsidR="00696FE4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tego przestępstwa, </w:t>
      </w:r>
    </w:p>
    <w:p w:rsidR="003C4B42" w:rsidRPr="004C28F2" w:rsidRDefault="00197D01" w:rsidP="00105679">
      <w:pPr>
        <w:numPr>
          <w:ilvl w:val="2"/>
          <w:numId w:val="17"/>
        </w:numPr>
        <w:spacing w:after="0" w:line="236" w:lineRule="auto"/>
        <w:ind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powierzenia wykonywania pracy małoletniemu cudzoziemcowi, o którym mowa w art. 9 ust. 2 ustawy z dnia 15czerwca 2012 r. o skutkach powierzania wykonywania pracy cudzoziemcom przebywającym wbrew przepisom na terytorium Rzeczypospolitej Polskiej (</w:t>
      </w:r>
      <w:proofErr w:type="spellStart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Dz.U</w:t>
      </w:r>
      <w:proofErr w:type="spellEnd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. poz. 769), </w:t>
      </w:r>
    </w:p>
    <w:p w:rsidR="003C4B42" w:rsidRPr="004C28F2" w:rsidRDefault="00197D01" w:rsidP="00105679">
      <w:pPr>
        <w:numPr>
          <w:ilvl w:val="2"/>
          <w:numId w:val="17"/>
        </w:numPr>
        <w:spacing w:after="0" w:line="236" w:lineRule="auto"/>
        <w:ind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przeciwko obrotowi gospodarczemu, o których mowa w art. 296-307 Kodeksu karnego, przestępstwo oszustwa, o</w:t>
      </w:r>
      <w:r w:rsidR="00696FE4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którym mowa w art. 286 Kodeksu karnego, przestępstwo przeciwko wiarygodności dokumentów, o których mowa w art. 270-277d Kodeksu karnego, lub przestępstwo skarbowe, </w:t>
      </w:r>
    </w:p>
    <w:p w:rsidR="003C4B42" w:rsidRPr="004C28F2" w:rsidRDefault="00197D01" w:rsidP="00105679">
      <w:pPr>
        <w:numPr>
          <w:ilvl w:val="2"/>
          <w:numId w:val="17"/>
        </w:numPr>
        <w:spacing w:after="0" w:line="236" w:lineRule="auto"/>
        <w:ind w:right="-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 - lub za odpowiedni czyn zabroniony określony w przepisach prawa obcego; </w:t>
      </w:r>
    </w:p>
    <w:p w:rsidR="003C4B42" w:rsidRPr="004C28F2" w:rsidRDefault="00197D01" w:rsidP="00105679">
      <w:pPr>
        <w:numPr>
          <w:ilvl w:val="0"/>
          <w:numId w:val="16"/>
        </w:numPr>
        <w:spacing w:after="0" w:line="236" w:lineRule="auto"/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jeżeli urzędującego członka jego organu zarządzającego lub nadzorczego, wspólnika spółki w spółce jawnej lub partnerskiej albo </w:t>
      </w:r>
      <w:proofErr w:type="spellStart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komplementariusza</w:t>
      </w:r>
      <w:proofErr w:type="spellEnd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w spółce komandytowej lub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 xml:space="preserve">komandytowo-akcyjnej lub prokurenta prawomocnie skazano za przestępstwo, o którym mowa w </w:t>
      </w:r>
      <w:proofErr w:type="spellStart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1;</w:t>
      </w:r>
    </w:p>
    <w:p w:rsidR="003C4B42" w:rsidRPr="004C28F2" w:rsidRDefault="00197D01" w:rsidP="00105679">
      <w:pPr>
        <w:numPr>
          <w:ilvl w:val="0"/>
          <w:numId w:val="16"/>
        </w:numPr>
        <w:spacing w:after="0" w:line="236" w:lineRule="auto"/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wobec którego wydano prawomocny wyrok sądu lub ostateczną decyzję administracyjną o zaleganiu z uiszczeniem</w:t>
      </w:r>
      <w:r w:rsidR="00696FE4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C4B42" w:rsidRPr="004C28F2" w:rsidRDefault="00197D01" w:rsidP="00105679">
      <w:pPr>
        <w:numPr>
          <w:ilvl w:val="0"/>
          <w:numId w:val="16"/>
        </w:numPr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wobec którego prawomocnie orzeczono zakaz ubiegania się o zamówienia publiczne; </w:t>
      </w:r>
    </w:p>
    <w:p w:rsidR="003C4B42" w:rsidRPr="004C28F2" w:rsidRDefault="00197D01" w:rsidP="00105679">
      <w:pPr>
        <w:numPr>
          <w:ilvl w:val="0"/>
          <w:numId w:val="16"/>
        </w:numPr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3C4B42" w:rsidRPr="004C28F2" w:rsidRDefault="00197D01" w:rsidP="00105679">
      <w:pPr>
        <w:numPr>
          <w:ilvl w:val="0"/>
          <w:numId w:val="16"/>
        </w:numPr>
        <w:ind w:hanging="24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D2F55" w:rsidRPr="004C28F2" w:rsidRDefault="00BD2F55" w:rsidP="00BD2F55">
      <w:pPr>
        <w:ind w:left="24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spacing w:after="0"/>
        <w:ind w:right="-15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8.2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 . Dodatkowo Zamawiający przewiduje wykluczenie Wykonawcy na</w:t>
      </w:r>
      <w:r w:rsidR="00F41D6C"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podst. Art 109  ust. 1 </w:t>
      </w:r>
      <w:proofErr w:type="spellStart"/>
      <w:r w:rsidR="00F41D6C"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>pkt</w:t>
      </w:r>
      <w:proofErr w:type="spellEnd"/>
      <w:r w:rsidR="00F41D6C"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 4-7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 w:color="000000"/>
        </w:rPr>
        <w:t xml:space="preserve">ustawy PZP: </w:t>
      </w:r>
    </w:p>
    <w:p w:rsidR="003C4B42" w:rsidRPr="004C28F2" w:rsidRDefault="00197D01" w:rsidP="00105679">
      <w:pPr>
        <w:numPr>
          <w:ilvl w:val="0"/>
          <w:numId w:val="18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:rsidR="003C4B42" w:rsidRPr="004C28F2" w:rsidRDefault="00197D01" w:rsidP="00105679">
      <w:pPr>
        <w:numPr>
          <w:ilvl w:val="0"/>
          <w:numId w:val="18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3C4B42" w:rsidRPr="004C28F2" w:rsidRDefault="00197D01" w:rsidP="00105679">
      <w:pPr>
        <w:numPr>
          <w:ilvl w:val="0"/>
          <w:numId w:val="18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występuje konflikt interesów w rozumieniu art. 56 ust. 2, którego nie można skutecznie wyeliminować w inny</w:t>
      </w:r>
      <w:r w:rsidR="00696FE4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sposób niż przez wykluczenie wykonawcy;</w:t>
      </w:r>
    </w:p>
    <w:p w:rsidR="003C4B42" w:rsidRPr="004C28F2" w:rsidRDefault="00197D01" w:rsidP="00105679">
      <w:pPr>
        <w:numPr>
          <w:ilvl w:val="0"/>
          <w:numId w:val="18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który, z przyczyn leżących po jego stronie, w znacznym stopniu lub zakresie nie wykonał lub nienależycie wykonał</w:t>
      </w:r>
      <w:r w:rsidR="00696FE4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3C4B42" w:rsidRPr="004C28F2" w:rsidRDefault="00197D01" w:rsidP="00105679">
      <w:pPr>
        <w:numPr>
          <w:ilvl w:val="1"/>
          <w:numId w:val="1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Wykonawca polega na zdolnościach lub sytuacji podmiotów udostępniających zasoby Zamawiający zbada, czy nie zachodzą wobec tego podmiotu podstawy wykluczenia, które zostały przewidziane względem Wykonawcy.</w:t>
      </w:r>
    </w:p>
    <w:p w:rsidR="003C4B42" w:rsidRPr="004C28F2" w:rsidRDefault="00197D01" w:rsidP="00105679">
      <w:pPr>
        <w:numPr>
          <w:ilvl w:val="1"/>
          <w:numId w:val="19"/>
        </w:numPr>
        <w:spacing w:after="201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wspólnego ubiegania się wykonawców o udzielenie zamówienia zamawiający bada, czy nie zachodzą podstawy wykluczenia wobec każdego z tych wykonawców.</w:t>
      </w:r>
    </w:p>
    <w:p w:rsidR="003C4B42" w:rsidRPr="004C28F2" w:rsidRDefault="00197D01" w:rsidP="00105679">
      <w:pPr>
        <w:numPr>
          <w:ilvl w:val="1"/>
          <w:numId w:val="19"/>
        </w:numPr>
        <w:spacing w:after="0" w:line="23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Na podst. </w:t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art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125 ust 1 ustawy PZP Wykonawca do oferty  dołącza oświadczenie o niepodleganiu wykluczeniu, spełnianiu warunków udziału w postępowaniu w zakresie wskazanym przez zamawiającego zał. Nr</w:t>
      </w:r>
      <w:r w:rsidR="00225937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25937"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2, 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zał</w:t>
      </w:r>
      <w:r w:rsidR="00225937"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.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nr 3.</w:t>
      </w:r>
    </w:p>
    <w:p w:rsidR="003C4B42" w:rsidRPr="004C28F2" w:rsidRDefault="00197D01" w:rsidP="00105679">
      <w:pPr>
        <w:numPr>
          <w:ilvl w:val="1"/>
          <w:numId w:val="19"/>
        </w:numPr>
        <w:spacing w:after="271" w:line="23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Oświadczenie, o którym mowa w  </w:t>
      </w:r>
      <w:proofErr w:type="spellStart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pkt</w:t>
      </w:r>
      <w:proofErr w:type="spellEnd"/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8.5  , stanowi dowód potwierdzający brak podstaw wykluczenia, spełnianie warunków udziału w postępowaniu lub kryteriów selekcji, odpowiednio na dzień składania wniosków o dopuszczenie do udziału w postępowaniu albo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lastRenderedPageBreak/>
        <w:t>ofert, tymczasowo zastępujący wymagane przez zamawiającego podmiotowe środki dowodowe.</w:t>
      </w:r>
    </w:p>
    <w:p w:rsidR="00956443" w:rsidRPr="004C28F2" w:rsidRDefault="004D12FB" w:rsidP="00105679">
      <w:pPr>
        <w:numPr>
          <w:ilvl w:val="1"/>
          <w:numId w:val="19"/>
        </w:numPr>
        <w:spacing w:after="271" w:line="23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Wykonawca wraz z ofertą</w:t>
      </w:r>
      <w:r w:rsidR="00956443"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 składa oświadczenie , że zapoznał się z pl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 xml:space="preserve">acem budowy . </w:t>
      </w:r>
    </w:p>
    <w:p w:rsidR="003C4B42" w:rsidRPr="004C28F2" w:rsidRDefault="004D12FB" w:rsidP="004D12FB">
      <w:pPr>
        <w:spacing w:after="271" w:line="236" w:lineRule="auto"/>
        <w:ind w:left="1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>8.8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="00197D01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W przypadku wspólnego ubiegania się o zamówienie przez wykonawców, oświadczenie, o którym mowa w </w:t>
      </w:r>
      <w:proofErr w:type="spellStart"/>
      <w:r w:rsidR="00197D01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pkt</w:t>
      </w:r>
      <w:proofErr w:type="spellEnd"/>
      <w:r w:rsidR="00197D01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8.5,składa każdy z wykonawców. Oświadczenia te potwierdzają brak podstaw wykluczenia oraz spełnianie warunków udziału w postępowaniu w zakresie, w jakim każdy z wykonawców wykazuje spełnianie warunków udziału w postępowaniu.</w:t>
      </w:r>
    </w:p>
    <w:p w:rsidR="003C4B42" w:rsidRPr="004C28F2" w:rsidRDefault="004D12FB" w:rsidP="004D12FB">
      <w:pPr>
        <w:ind w:left="1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8.9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Wykonawca, w przypadku polegania na zdolnościach lub sytuacji podmiotów udostępniających zasoby, przedstawia,</w:t>
      </w:r>
      <w:r w:rsidR="00696FE4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wraz z oświadczeniem, o którym mowa w </w:t>
      </w:r>
      <w:proofErr w:type="spellStart"/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8.5,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:rsidR="00225937" w:rsidRPr="004C28F2" w:rsidRDefault="00225937" w:rsidP="00105679">
      <w:pPr>
        <w:ind w:left="1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0"/>
          <w:numId w:val="21"/>
        </w:numPr>
        <w:spacing w:after="201"/>
        <w:ind w:right="8" w:hanging="25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Informacje o podmiotowych środkach dowodowych.</w:t>
      </w:r>
    </w:p>
    <w:p w:rsidR="00225937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9.1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wezwie wykonawcę, którego oferta została najwyżej oceniona, do złożenia w wyznaczonym terminie, nie krótszym niż 5 dni od dnia wezwania, podmiotowych środków dowodowych potwierdzających: </w:t>
      </w:r>
    </w:p>
    <w:p w:rsidR="003C4B42" w:rsidRPr="004C28F2" w:rsidRDefault="00197D01" w:rsidP="00105679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a) spełnianie warunków udziału w postępowaniu</w:t>
      </w:r>
    </w:p>
    <w:p w:rsidR="00A05CB4" w:rsidRPr="004C28F2" w:rsidRDefault="00A05CB4" w:rsidP="00A05CB4">
      <w:pPr>
        <w:pStyle w:val="Akapitzlist"/>
        <w:numPr>
          <w:ilvl w:val="0"/>
          <w:numId w:val="45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Informacja banku lub spółdzielczej kasy oszczędnościowo-kredytowej potwierdzająca wysokość posiadanych środków finansowych lub zdolność kredytową Wykonawcy, w okresie nie wcześniejszym niż </w:t>
      </w:r>
      <w:r w:rsidR="004D0178" w:rsidRPr="004C28F2">
        <w:rPr>
          <w:rFonts w:ascii="Times New Roman" w:hAnsi="Times New Roman" w:cs="Times New Roman"/>
          <w:bCs/>
          <w:color w:val="auto"/>
          <w:sz w:val="24"/>
          <w:szCs w:val="24"/>
        </w:rPr>
        <w:t>1</w:t>
      </w:r>
      <w:r w:rsidR="00B304D3" w:rsidRPr="004C28F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miesiąc</w:t>
      </w:r>
      <w:r w:rsidRPr="004C28F2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przed jej złożeniem.</w:t>
      </w:r>
    </w:p>
    <w:p w:rsidR="00A05CB4" w:rsidRPr="004C28F2" w:rsidRDefault="00A05CB4" w:rsidP="00A05CB4">
      <w:pPr>
        <w:pStyle w:val="Akapitzlist"/>
        <w:numPr>
          <w:ilvl w:val="0"/>
          <w:numId w:val="45"/>
        </w:numPr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Cs/>
          <w:color w:val="auto"/>
          <w:sz w:val="24"/>
          <w:szCs w:val="24"/>
        </w:rPr>
        <w:t>Dokumenty potwierdzające, że Wykonawca jest ubezpieczony od odpowiedzialności cywilnej w zakresie prowadzonej działalności związanej z przedmiotem zamówienia ze wskazaniem sumy gwarancyjnej tego ubezpieczenia.</w:t>
      </w:r>
    </w:p>
    <w:p w:rsidR="00040192" w:rsidRPr="004C28F2" w:rsidRDefault="00040192" w:rsidP="00040192">
      <w:pPr>
        <w:pStyle w:val="Akapitzlist"/>
        <w:ind w:left="705" w:firstLine="0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3C4B42" w:rsidRPr="004C28F2" w:rsidRDefault="00197D01" w:rsidP="00F41D6C">
      <w:pPr>
        <w:pStyle w:val="Akapitzlist"/>
        <w:numPr>
          <w:ilvl w:val="0"/>
          <w:numId w:val="42"/>
        </w:num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wykaz robót budowlanych wykonanych </w:t>
      </w:r>
      <w:r w:rsidR="00040192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nie wcześniej niż w okresie ostatnich 5 lat przed upływem terminu składania ofert, a jeżeli okres prowadzenia działalności jest krótszy - w tym okresie wykonali w sposób należyty oraz zgodnie z przepisami prawa budowlanego i prawidłowo ukończyli co najmniej 1 robotę budowlaną polegającą na budowie, rozbudowie lub przebudowie stacji uzdatniania wody  pitnej o wydajności stacji nie mniejszej niż </w:t>
      </w:r>
      <w:proofErr w:type="spellStart"/>
      <w:r w:rsidR="00040192" w:rsidRPr="004C28F2">
        <w:rPr>
          <w:rFonts w:ascii="Times New Roman" w:hAnsi="Times New Roman" w:cs="Times New Roman"/>
          <w:b/>
          <w:color w:val="auto"/>
          <w:sz w:val="24"/>
          <w:szCs w:val="24"/>
        </w:rPr>
        <w:t>Qśr</w:t>
      </w:r>
      <w:proofErr w:type="spellEnd"/>
      <w:r w:rsidR="00040192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= 125 m3/h, pracującej w oparciu o ujęcie wód głębinowych, o wartości wykonanych robót minimum 6 mln złotych netto. Zakres robót wykonanych w ramach zadania musi obejmować co najmniej roboty konstrukcyjno -budowlane, elektryczne (wraz z </w:t>
      </w:r>
      <w:proofErr w:type="spellStart"/>
      <w:r w:rsidR="00040192" w:rsidRPr="004C28F2">
        <w:rPr>
          <w:rFonts w:ascii="Times New Roman" w:hAnsi="Times New Roman" w:cs="Times New Roman"/>
          <w:b/>
          <w:color w:val="auto"/>
          <w:sz w:val="24"/>
          <w:szCs w:val="24"/>
        </w:rPr>
        <w:t>AKPiA</w:t>
      </w:r>
      <w:proofErr w:type="spellEnd"/>
      <w:r w:rsidR="00040192" w:rsidRPr="004C28F2">
        <w:rPr>
          <w:rFonts w:ascii="Times New Roman" w:hAnsi="Times New Roman" w:cs="Times New Roman"/>
          <w:b/>
          <w:color w:val="auto"/>
          <w:sz w:val="24"/>
          <w:szCs w:val="24"/>
        </w:rPr>
        <w:t>) oraz sanitarne (w</w:t>
      </w:r>
      <w:r w:rsidR="00F41D6C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tym roboty technologiczne),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 – </w:t>
      </w:r>
      <w:r w:rsidR="00956443" w:rsidRPr="004C28F2">
        <w:rPr>
          <w:rFonts w:ascii="Times New Roman" w:hAnsi="Times New Roman" w:cs="Times New Roman"/>
          <w:b/>
          <w:color w:val="auto"/>
          <w:sz w:val="24"/>
          <w:szCs w:val="24"/>
        </w:rPr>
        <w:t>załącznik nr 5</w:t>
      </w:r>
    </w:p>
    <w:p w:rsidR="00040192" w:rsidRPr="004C28F2" w:rsidRDefault="00040192" w:rsidP="00040192">
      <w:pPr>
        <w:pStyle w:val="Akapitzlist"/>
        <w:spacing w:after="0"/>
        <w:ind w:left="730" w:right="8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952C2" w:rsidRPr="004C28F2" w:rsidRDefault="00B952C2" w:rsidP="00040192">
      <w:pPr>
        <w:pStyle w:val="Akapitzlist"/>
        <w:numPr>
          <w:ilvl w:val="0"/>
          <w:numId w:val="42"/>
        </w:numPr>
        <w:spacing w:after="0"/>
        <w:ind w:right="8" w:hanging="304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Przedstawienie kopii ważnego na dzień składania ofert certyfikatu potwierdzającego</w:t>
      </w:r>
      <w:r w:rsidR="00040192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System Zarządzania Jakością zgodnego ze standardowym systemem jakości ISO 9001 lub innym równoważnym systemem.</w:t>
      </w:r>
    </w:p>
    <w:p w:rsidR="00B952C2" w:rsidRPr="004C28F2" w:rsidRDefault="00B952C2" w:rsidP="00B952C2">
      <w:p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225937" w:rsidRPr="004C28F2" w:rsidRDefault="00197D01" w:rsidP="00D12B67">
      <w:pPr>
        <w:pStyle w:val="Akapitzlist"/>
        <w:numPr>
          <w:ilvl w:val="0"/>
          <w:numId w:val="42"/>
        </w:numPr>
        <w:spacing w:after="0" w:line="259" w:lineRule="auto"/>
        <w:ind w:right="0"/>
        <w:rPr>
          <w:rFonts w:ascii="Times New Roman" w:eastAsia="Times New Roman" w:hAnsi="Times New Roman" w:cs="Times New Roman"/>
          <w:color w:val="auto"/>
          <w:sz w:val="22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wykaz osób, skierowanych przez wykonawcę do realizacji zamówienia</w:t>
      </w:r>
      <w:r w:rsidR="00D12B67" w:rsidRPr="004C28F2">
        <w:rPr>
          <w:rFonts w:ascii="Times New Roman" w:eastAsia="Times New Roman" w:hAnsi="Times New Roman" w:cs="Times New Roman"/>
          <w:color w:val="auto"/>
          <w:sz w:val="22"/>
        </w:rPr>
        <w:t xml:space="preserve">, w szczególności odpowiedzialnych za świadczenie usług, kontrolę jakości lub kierowanie robotami budowlanymi, </w:t>
      </w:r>
      <w:r w:rsidR="00D12B67" w:rsidRPr="004C28F2">
        <w:rPr>
          <w:rFonts w:ascii="Times New Roman" w:eastAsia="Times New Roman" w:hAnsi="Times New Roman" w:cs="Times New Roman"/>
          <w:color w:val="auto"/>
          <w:sz w:val="22"/>
        </w:rPr>
        <w:lastRenderedPageBreak/>
        <w:t xml:space="preserve">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</w:t>
      </w:r>
      <w:r w:rsidR="00956443" w:rsidRPr="004C28F2">
        <w:rPr>
          <w:rFonts w:ascii="Times New Roman" w:hAnsi="Times New Roman" w:cs="Times New Roman"/>
          <w:b/>
          <w:color w:val="auto"/>
          <w:sz w:val="24"/>
          <w:szCs w:val="24"/>
        </w:rPr>
        <w:t>nr 6</w:t>
      </w:r>
    </w:p>
    <w:p w:rsidR="00B52F03" w:rsidRPr="004C28F2" w:rsidRDefault="00B52F03" w:rsidP="00105679">
      <w:pPr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40192" w:rsidRPr="004C28F2" w:rsidRDefault="00040192" w:rsidP="00105679">
      <w:p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CC6799" w:rsidP="00CC6799">
      <w:pPr>
        <w:ind w:left="-142" w:firstLine="14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b) </w:t>
      </w:r>
      <w:r w:rsidR="00197D01" w:rsidRPr="004C28F2">
        <w:rPr>
          <w:rFonts w:ascii="Times New Roman" w:hAnsi="Times New Roman" w:cs="Times New Roman"/>
          <w:b/>
          <w:color w:val="auto"/>
          <w:sz w:val="24"/>
          <w:szCs w:val="24"/>
        </w:rPr>
        <w:t>brak podstaw do wykluczenia:</w:t>
      </w:r>
    </w:p>
    <w:p w:rsidR="003C4B42" w:rsidRPr="004C28F2" w:rsidRDefault="00197D01" w:rsidP="0016397D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odpis lub informacji z Krajowego Rejestru Sądowego lub z Centralnej Ewidencji i Informacji o Działalności Gospodarczej, w zakresie  ustawy, sporządzonych nie wcześniej niż 3 miesiące przed jej złożeniem, jeżeli odrębne przepisy wymagają wpisu do rejestru lub ewidencji;</w:t>
      </w:r>
    </w:p>
    <w:p w:rsidR="00040192" w:rsidRPr="004C28F2" w:rsidRDefault="00040192" w:rsidP="00040192">
      <w:pPr>
        <w:pStyle w:val="Akapitzlist"/>
        <w:ind w:left="73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F2AFE" w:rsidRPr="004C28F2" w:rsidRDefault="003F2AFE" w:rsidP="003F2AFE">
      <w:pPr>
        <w:ind w:left="1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c) kosztorys ofertowy</w:t>
      </w:r>
      <w:r w:rsidR="00866BE6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skrócony i szczegółowy z wykazem cen materiałów i ceny robocizny, sprzętu i narzuty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zgodny z Rozporządzeniem  Ministra Infrastruktury z dnia 18 maja 2004 r. w sprawie określenia metod i podstaw sporządzania kosztorysu inwestorskiego, obliczania planowanych kosztów prac projektowych oraz planowanych kosztów robót budowlanych określonych w programie funkcjonalno-użytkowym (Dz. U. Nr 130, poz. 1389).</w:t>
      </w:r>
    </w:p>
    <w:p w:rsidR="003F2AFE" w:rsidRPr="004C28F2" w:rsidRDefault="003F2AFE" w:rsidP="003F2AFE">
      <w:pPr>
        <w:ind w:left="1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numPr>
          <w:ilvl w:val="1"/>
          <w:numId w:val="23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wykonawca ma siedzibę lub miejsce zamieszkania poza granicami Rzeczypospolitej Polskiej, zamiast dokumentu wymienionego powyżej, składa dokument lub dokumenty wystawione w kraju w 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:rsidR="003C4B42" w:rsidRPr="004C28F2" w:rsidRDefault="00197D01" w:rsidP="00105679">
      <w:pPr>
        <w:numPr>
          <w:ilvl w:val="1"/>
          <w:numId w:val="23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w kraju, w którym wykonawca ma siedzibę lub miejsce zamieszkania, nie wydaje się dokumentów, o których mowa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9.2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9.4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Dokumenty/oświadczenia o których mowa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9.2 i 9.3  powinny być wystawione nie wcześniej niż 3 miesiące przed upływem terminu składania ofert.</w:t>
      </w:r>
    </w:p>
    <w:p w:rsidR="003C4B42" w:rsidRPr="004C28F2" w:rsidRDefault="00197D01" w:rsidP="00105679">
      <w:pPr>
        <w:numPr>
          <w:ilvl w:val="1"/>
          <w:numId w:val="24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jest to niezbędne do zapewnienia odpowiedniego przebiegu postępowania o udzielenie zamówienia, zamawiający może na każdym etapie postępowania, w tym na etapie składania wniosków o dopuszczenie do udziału w postępowaniu lub niezwłocznie po ich złożeniu, wezwać wykonawców do złożenia wszystkich lub niektórych podmiotowych środków dowodowych aktualnych na dzień ich złożenia.</w:t>
      </w:r>
    </w:p>
    <w:p w:rsidR="003C4B42" w:rsidRPr="004C28F2" w:rsidRDefault="00197D01" w:rsidP="00105679">
      <w:pPr>
        <w:numPr>
          <w:ilvl w:val="1"/>
          <w:numId w:val="24"/>
        </w:numPr>
        <w:ind w:left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zachodzą uzasadnione podstawy do uznania, że złożone uprzednio podmiotowe środki dowodowe nie są już</w:t>
      </w:r>
      <w:r w:rsidR="00F6332E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aktualne, zamawiający może w każdym czasie wezwać wykonawcę lub wykonawców do złożenia wszystkich lub niektórych podmiotowych środków dowodowych aktualnych na dzień ich złożenia.</w:t>
      </w:r>
    </w:p>
    <w:p w:rsidR="003C4B42" w:rsidRPr="004C28F2" w:rsidRDefault="00197D01" w:rsidP="00105679">
      <w:pPr>
        <w:numPr>
          <w:ilvl w:val="1"/>
          <w:numId w:val="24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dane umożliwiające dostęp do tych środków.</w:t>
      </w:r>
    </w:p>
    <w:p w:rsidR="003C4B42" w:rsidRPr="004C28F2" w:rsidRDefault="00197D01" w:rsidP="00105679">
      <w:pPr>
        <w:numPr>
          <w:ilvl w:val="1"/>
          <w:numId w:val="24"/>
        </w:numPr>
        <w:spacing w:after="0" w:line="23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Wykonawca nie jest zobowiązany do złożenia podmiotowych środków dowodowych, które zamawiający posiada,</w:t>
      </w:r>
      <w:r w:rsidR="00F6332E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jeżeli wykonawca wskaże te środki oraz potwierdzi ich prawidłowość i aktualność.</w:t>
      </w:r>
    </w:p>
    <w:p w:rsidR="003C4B42" w:rsidRPr="004C28F2" w:rsidRDefault="00197D01" w:rsidP="00105679">
      <w:pPr>
        <w:numPr>
          <w:ilvl w:val="1"/>
          <w:numId w:val="24"/>
        </w:numPr>
        <w:spacing w:after="0" w:line="234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Podmiotowe środki dowodowe oraz inne dokumenty lub oświadczenia, o których mowa wyżej, składa się w formie</w:t>
      </w:r>
      <w:r w:rsidR="00F6332E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elektronicznej, w postaci elektronicznej opatrzonej podpisem zaufanym lub podpisem osobistym, w zakresie i w sposób określony w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Rozporządzeniu Prezesa Rady Ministrów z dnia 30 grudnia 2020 roku w sprawie sposob</w:t>
      </w:r>
      <w:hyperlink r:id="rId11">
        <w:r w:rsidRPr="004C28F2">
          <w:rPr>
            <w:rFonts w:ascii="Times New Roman" w:hAnsi="Times New Roman" w:cs="Times New Roman"/>
            <w:b/>
            <w:color w:val="auto"/>
            <w:sz w:val="24"/>
            <w:szCs w:val="24"/>
          </w:rPr>
          <w:t xml:space="preserve">u </w:t>
        </w:r>
      </w:hyperlink>
      <w:hyperlink r:id="rId12">
        <w:r w:rsidRPr="004C28F2">
          <w:rPr>
            <w:rFonts w:ascii="Times New Roman" w:hAnsi="Times New Roman" w:cs="Times New Roman"/>
            <w:b/>
            <w:color w:val="auto"/>
            <w:sz w:val="24"/>
            <w:szCs w:val="24"/>
          </w:rPr>
          <w:t xml:space="preserve">sporządzania i przekazywania informacji oraz wymagań technicznych dla dokumentów elektronicznych oraz </w:t>
        </w:r>
      </w:hyperlink>
      <w:hyperlink r:id="rId13">
        <w:r w:rsidRPr="004C28F2">
          <w:rPr>
            <w:rFonts w:ascii="Times New Roman" w:hAnsi="Times New Roman" w:cs="Times New Roman"/>
            <w:b/>
            <w:color w:val="auto"/>
            <w:sz w:val="24"/>
            <w:szCs w:val="24"/>
          </w:rPr>
          <w:t>środków komunikacji elektronicznej w postępowaniu o udzielenie zamówienia publicznego lub konkursie</w:t>
        </w:r>
      </w:hyperlink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( Dz. U. z 2020 r. Poz. 2452 ).</w:t>
      </w:r>
    </w:p>
    <w:p w:rsidR="003C4B42" w:rsidRPr="004C28F2" w:rsidRDefault="00197D01" w:rsidP="00105679">
      <w:pPr>
        <w:numPr>
          <w:ilvl w:val="0"/>
          <w:numId w:val="25"/>
        </w:numPr>
        <w:spacing w:after="0"/>
        <w:ind w:right="8"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Wymagania dotyczące wadium.</w:t>
      </w:r>
    </w:p>
    <w:p w:rsidR="003C4B42" w:rsidRPr="004C28F2" w:rsidRDefault="00197D01" w:rsidP="00105679">
      <w:pPr>
        <w:numPr>
          <w:ilvl w:val="1"/>
          <w:numId w:val="2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wymaga wniesienia wadium w wysokości:</w:t>
      </w:r>
      <w:r w:rsidR="003650F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927D9" w:rsidRPr="004C28F2"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0.000,00 zł</w:t>
      </w:r>
      <w:r w:rsidR="007029BD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(słow</w:t>
      </w:r>
      <w:r w:rsidR="005B096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nie: </w:t>
      </w:r>
      <w:r w:rsidR="00B927D9" w:rsidRPr="004C28F2">
        <w:rPr>
          <w:rFonts w:ascii="Times New Roman" w:hAnsi="Times New Roman" w:cs="Times New Roman"/>
          <w:color w:val="auto"/>
          <w:sz w:val="24"/>
          <w:szCs w:val="24"/>
        </w:rPr>
        <w:t>dziewięćdziesiąt</w:t>
      </w:r>
      <w:r w:rsidR="005B0965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tysięcy złotych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00/100)</w:t>
      </w:r>
    </w:p>
    <w:p w:rsidR="003C4B42" w:rsidRPr="004C28F2" w:rsidRDefault="00197D01" w:rsidP="00105679">
      <w:pPr>
        <w:numPr>
          <w:ilvl w:val="1"/>
          <w:numId w:val="2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Wadium wnosi się przed upływem terminu składania ofert i utrzymuje nieprzerwanie do dnia upływu terminu związania ofertą, z wyjątkiem przypadków, o których mowa w </w:t>
      </w:r>
      <w:hyperlink r:id="rId14">
        <w:r w:rsidRPr="004C28F2">
          <w:rPr>
            <w:rFonts w:ascii="Times New Roman" w:hAnsi="Times New Roman" w:cs="Times New Roman"/>
            <w:color w:val="auto"/>
            <w:sz w:val="24"/>
            <w:szCs w:val="24"/>
          </w:rPr>
          <w:t xml:space="preserve">art. 98 ust. 1 </w:t>
        </w:r>
        <w:proofErr w:type="spellStart"/>
        <w:r w:rsidRPr="004C28F2">
          <w:rPr>
            <w:rFonts w:ascii="Times New Roman" w:hAnsi="Times New Roman" w:cs="Times New Roman"/>
            <w:color w:val="auto"/>
            <w:sz w:val="24"/>
            <w:szCs w:val="24"/>
          </w:rPr>
          <w:t>pkt</w:t>
        </w:r>
        <w:proofErr w:type="spellEnd"/>
        <w:r w:rsidRPr="004C28F2">
          <w:rPr>
            <w:rFonts w:ascii="Times New Roman" w:hAnsi="Times New Roman" w:cs="Times New Roman"/>
            <w:color w:val="auto"/>
            <w:sz w:val="24"/>
            <w:szCs w:val="24"/>
          </w:rPr>
          <w:t xml:space="preserve"> 2 i 3 oraz ust. 2</w:t>
        </w:r>
      </w:hyperlink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3C4B42" w:rsidRPr="004C28F2" w:rsidRDefault="00197D01" w:rsidP="00105679">
      <w:pPr>
        <w:numPr>
          <w:ilvl w:val="1"/>
          <w:numId w:val="2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Przedłużenie terminu związania ofertą jest dopuszczalne tylko z jednoczesnym przedłużeniem okresu ważności wadium albo, jeżeli nie jest to możliwe, z wniesieniem nowego wadium na przedłużony okres związania ofertą. </w:t>
      </w:r>
    </w:p>
    <w:p w:rsidR="003650FE" w:rsidRPr="004C28F2" w:rsidRDefault="00197D01" w:rsidP="00105679">
      <w:pPr>
        <w:numPr>
          <w:ilvl w:val="1"/>
          <w:numId w:val="2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Wadium może być wnoszone według wyboru wykonawcy w jednej lub kilku następujących formach: </w:t>
      </w:r>
    </w:p>
    <w:p w:rsidR="003C4B42" w:rsidRPr="004C28F2" w:rsidRDefault="00197D01" w:rsidP="00105679">
      <w:p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1)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pieniądzu;</w:t>
      </w:r>
    </w:p>
    <w:p w:rsidR="003C4B42" w:rsidRPr="004C28F2" w:rsidRDefault="00197D01" w:rsidP="00105679">
      <w:pPr>
        <w:numPr>
          <w:ilvl w:val="0"/>
          <w:numId w:val="26"/>
        </w:numPr>
        <w:spacing w:after="0" w:line="236" w:lineRule="auto"/>
        <w:ind w:right="-4"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gwarancjach bankowych;</w:t>
      </w:r>
    </w:p>
    <w:p w:rsidR="003C4B42" w:rsidRPr="004C28F2" w:rsidRDefault="00197D01" w:rsidP="00105679">
      <w:pPr>
        <w:numPr>
          <w:ilvl w:val="0"/>
          <w:numId w:val="26"/>
        </w:numPr>
        <w:spacing w:after="0" w:line="236" w:lineRule="auto"/>
        <w:ind w:right="-4"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gwarancjach ubezpieczeniowych;</w:t>
      </w:r>
    </w:p>
    <w:p w:rsidR="003C4B42" w:rsidRPr="004C28F2" w:rsidRDefault="00197D01" w:rsidP="00105679">
      <w:pPr>
        <w:numPr>
          <w:ilvl w:val="0"/>
          <w:numId w:val="26"/>
        </w:numPr>
        <w:spacing w:after="0" w:line="236" w:lineRule="auto"/>
        <w:ind w:right="-4" w:hanging="26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poręczeniach udzielanych przez podmioty, o których mowa w art. 6b ust. 5 </w:t>
      </w:r>
      <w:proofErr w:type="spellStart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2 ustawy z dnia 9 listopada 2000 r. o</w:t>
      </w:r>
      <w:r w:rsidR="003650FE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utworzeniu Polskiej Agencji Rozwoju Przedsiębiorczości (Dz.</w:t>
      </w:r>
      <w:r w:rsidR="00105679"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U. z 2019 r. poz. 310, 836 i 1572).</w:t>
      </w:r>
    </w:p>
    <w:p w:rsidR="003C4B42" w:rsidRPr="004C28F2" w:rsidRDefault="00197D01" w:rsidP="00105679">
      <w:pPr>
        <w:numPr>
          <w:ilvl w:val="1"/>
          <w:numId w:val="27"/>
        </w:numPr>
        <w:spacing w:after="0" w:line="236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eastAsia="Calibri" w:hAnsi="Times New Roman" w:cs="Times New Roman"/>
          <w:color w:val="auto"/>
          <w:sz w:val="24"/>
          <w:szCs w:val="24"/>
        </w:rPr>
        <w:t>Wadium wnoszone w pieniądzu wpłaca się przelewem na rachunek bankowy wskazany przez zamawiającego tj.:</w:t>
      </w:r>
    </w:p>
    <w:p w:rsidR="003650FE" w:rsidRPr="004C28F2" w:rsidRDefault="003650FE" w:rsidP="0071157F">
      <w:pPr>
        <w:ind w:right="2977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snapToGrid w:val="0"/>
          <w:color w:val="auto"/>
          <w:sz w:val="24"/>
          <w:szCs w:val="24"/>
        </w:rPr>
        <w:t>Bank Spółdzielczy</w:t>
      </w:r>
      <w:r w:rsidR="0071157F" w:rsidRPr="004C28F2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Rzemiosła  w Radomiu  O/Stara </w:t>
      </w:r>
      <w:r w:rsidRPr="004C28F2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Błotnica </w:t>
      </w:r>
    </w:p>
    <w:p w:rsidR="003C4B42" w:rsidRPr="004C28F2" w:rsidRDefault="00197D01" w:rsidP="00105679">
      <w:pPr>
        <w:ind w:right="3119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Nr rachunku: </w:t>
      </w:r>
      <w:r w:rsidR="003650FE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94 9115 0002 0050 0500 02150003 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wpisując w tytuł przelewu nazwę zadania na jakie jest wnoszone.</w:t>
      </w:r>
    </w:p>
    <w:p w:rsidR="003C4B42" w:rsidRPr="004C28F2" w:rsidRDefault="00197D01" w:rsidP="00105679">
      <w:pPr>
        <w:numPr>
          <w:ilvl w:val="1"/>
          <w:numId w:val="27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wnoszenia wadium przelewem na rachunek bankowy, o jego wniesieniu w terminie decydować będzie data i godzina wpływu środków na rachunek bankowy Zamawiającego.</w:t>
      </w:r>
    </w:p>
    <w:p w:rsidR="003C4B42" w:rsidRPr="004C28F2" w:rsidRDefault="00197D01" w:rsidP="00105679">
      <w:pPr>
        <w:numPr>
          <w:ilvl w:val="1"/>
          <w:numId w:val="27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wadium wniesiono w formie innej niż w  pieniądzu, Wykonawca przekazuje zamawiającemu oryginał gwarancji lub poręczenia, w postaci elektronicznej, poprzez dołączenie do oferty za pośrednictwem 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4B42" w:rsidRPr="004C28F2" w:rsidRDefault="00197D01" w:rsidP="00105679">
      <w:pPr>
        <w:numPr>
          <w:ilvl w:val="1"/>
          <w:numId w:val="27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wadium jest wnoszone w formie gwarancji lub poręczenia, o których mowa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10.4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2 – 4, wykonawca przekazuje zamawiającemu oryginał gwarancji lub poręczenia, w postaci elektronicznej.</w:t>
      </w:r>
    </w:p>
    <w:p w:rsidR="003C4B42" w:rsidRPr="004C28F2" w:rsidRDefault="00197D01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11.Termin związania ofertą.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11.1.</w:t>
      </w:r>
      <w:r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="00407459"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>Składający ofertę pozostaje nią związany przez 30 kolejnych dni. Bieg terminu związania ofertą rozpoczyna się wraz z upływem terminu składania ofert. W uzasadnionych przypadkach przed upływem terminu związania ofertą Zamawiający może tylko raz, co najmniej na 3 dni przed upływem terminu związania ofertami z</w:t>
      </w:r>
      <w:r w:rsidR="00260275"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>w</w:t>
      </w:r>
      <w:r w:rsidR="00407459"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>rócić się do Oferentów</w:t>
      </w:r>
      <w:r w:rsidR="00260275" w:rsidRPr="004C28F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o wyrażenie zgody na przedłużenie tego terminu o oznaczony okres, nie dłuższy niż 30 dni. Na wezwanie Zamawiającego Oferent ma obowiązek odpowiedzieć i może odmówić bez utraty wadium.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11.2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W przypadku gdy wybór najkorzystniejszej oferty nie nastąpi przed upływem terminu związania ofertą, zamawiający przed upływem terminu związania ofertą zwraca się jednokrotnie do wykonawców o wyrażenie zgody na przedłużenie tego terminu o wskazywany przez niego okres, nie dłuższy niż 30 dni.</w:t>
      </w:r>
    </w:p>
    <w:p w:rsidR="003C4B42" w:rsidRPr="004C28F2" w:rsidRDefault="00197D01" w:rsidP="00105679">
      <w:pPr>
        <w:numPr>
          <w:ilvl w:val="1"/>
          <w:numId w:val="2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Przedłużenie terminu związania ofertą, o którym mowa w pkt.11.2., wymaga złożenia przez wykonawcę pisemnego</w:t>
      </w:r>
      <w:r w:rsidR="003650FE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oświadczenia o wyrażeniu zgody na przedłużenie terminu związania ofertą.</w:t>
      </w:r>
    </w:p>
    <w:p w:rsidR="003C4B42" w:rsidRPr="004C28F2" w:rsidRDefault="00197D01" w:rsidP="00105679">
      <w:pPr>
        <w:numPr>
          <w:ilvl w:val="1"/>
          <w:numId w:val="28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:rsidR="003C4B42" w:rsidRPr="004C28F2" w:rsidRDefault="00197D01" w:rsidP="00105679">
      <w:pPr>
        <w:numPr>
          <w:ilvl w:val="0"/>
          <w:numId w:val="29"/>
        </w:numPr>
        <w:spacing w:after="0"/>
        <w:ind w:right="8"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Opis sposobu przygotowania oferty.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Oferta winna być sporządzona wg wzoru FORMULARZA OFERTY  ( załącznik nr 1 do SWZ ) w języku polskim.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może złożyć tylko jedną ofertę. Wykonawca składa ofertę w postępowaniu, dalej „wniosek” za pośrednictwem „Formularza do złożenia, zmiany, wycofania oferty lub wniosku”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dostępnego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i udostępnionego również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Funkcjonalność do zaszyfrowania oferty przez Wykonawcę jest dostępna dla wykonawców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, w szczegółach danego postępowania. W formularzu oferty Wykonawca zobowiązany jest podać adres skrzynki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, na którym prowadzona będzie korespondencja związana z postępowaniem.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Ofertę należy sporządzić w języku polskim.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Oferta powinna być podpisana przez osobę upoważnioną/osoby upoważnione do reprezentowania wykonawcy. 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w imieniu wykonawcy działa osoba, której umocowanie do jego reprezentowania nie wynika z dokumentów rejestrowych (KRS,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CEiDG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lub innego właściwego rejestru), wykonawca dołącza do oferty pełnomocnictwo.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Pełnomocnictwo do złożenia oferty lub oświadczenia, o którym mowa w art. 125 ust. 1 PZP, przekazuje się w postaci elektronicznej i opatruje kwalifikowanym podpisem elektronicznym. W przypadku gdy pełnomocnictwo do złożenia oferty lub oświadczenia, o którym mowa w art. 125 ust. 1 PZP, zostało sporządzone jako dokument w postaci papierowej i opatrzone własnoręcznym podpisem, przekazuje się cyfrowe odwzorowanie tego dokumentu opatrzone podpisem kwalifikowanym, potwierdzającym zgodność odwzorowania cyfrowego z dokumentem w postaci papierowej. Odwzorowanie cyfrowe pełnomocnictwa powinno potwierdzać prawidłowość umocowania na dzień złożenia oferty lub oświadczenia, o którym mowa w art. 125 ust. 1 PZP.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publicznego.</w:t>
      </w:r>
    </w:p>
    <w:p w:rsidR="003C4B42" w:rsidRPr="004C28F2" w:rsidRDefault="00197D01" w:rsidP="00105679">
      <w:pPr>
        <w:numPr>
          <w:ilvl w:val="1"/>
          <w:numId w:val="29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Ofertę  w postępowaniu składa się, pod rygorem nieważności, w formie elektroniczne</w:t>
      </w:r>
      <w:r w:rsidR="004A74FA" w:rsidRPr="004C28F2">
        <w:rPr>
          <w:rFonts w:ascii="Times New Roman" w:hAnsi="Times New Roman" w:cs="Times New Roman"/>
          <w:color w:val="auto"/>
          <w:sz w:val="24"/>
          <w:szCs w:val="24"/>
        </w:rPr>
        <w:t>j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. Ofertę, w postępowaniu składa się, pod rygorem nieważności, w formie elektronicznej lub w postaci elektronicznej opatrzonej podpisem zaufanym lub podpisem osobistym.</w:t>
      </w:r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Sposób złożenia ofert, w tym zaszyfrowania oferty opisany został w „Instrukcji użytkownika”, dostępnej na stronie: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5">
        <w:r w:rsidRPr="004C28F2">
          <w:rPr>
            <w:rFonts w:ascii="Times New Roman" w:hAnsi="Times New Roman" w:cs="Times New Roman"/>
            <w:color w:val="auto"/>
            <w:sz w:val="24"/>
            <w:szCs w:val="24"/>
            <w:u w:val="single" w:color="0000FF"/>
          </w:rPr>
          <w:t>https://miniportal.uzp.gov.pl/</w:t>
        </w:r>
      </w:hyperlink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</w:t>
      </w:r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Oferta może być złożona tylko do upływu terminu składania ofert.</w:t>
      </w:r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może przed upływem terminu do składania ofert wycofać ofertę za pośrednictwem „Formularza do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złożenia, zmiany, wycofania oferty lub wniosku”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dostępnego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i udostępnionego również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. Sposób wycofania oferty został opisany w „Instrukcji użytkownika” dostępnej na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miniPortalu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C4B42" w:rsidRPr="004C28F2" w:rsidRDefault="00197D01" w:rsidP="00105679">
      <w:pPr>
        <w:numPr>
          <w:ilvl w:val="1"/>
          <w:numId w:val="30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Wykonawca po upływie terminu do składania ofert nie może skutecznie dokonać zmiany ani wycofać złożonej oferty. </w:t>
      </w:r>
    </w:p>
    <w:p w:rsidR="003C4B42" w:rsidRPr="004C28F2" w:rsidRDefault="00197D01" w:rsidP="00105679">
      <w:pPr>
        <w:numPr>
          <w:ilvl w:val="0"/>
          <w:numId w:val="29"/>
        </w:numPr>
        <w:spacing w:after="0"/>
        <w:ind w:right="8"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Sposób oraz termin składania ofert.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 składa ofertę przy użyciu narzędzi komunikacji elektronicznej dostępnej pod adresem: </w:t>
      </w:r>
    </w:p>
    <w:p w:rsidR="003C4B42" w:rsidRPr="004C28F2" w:rsidRDefault="00197D01" w:rsidP="00105679">
      <w:pPr>
        <w:ind w:right="498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https://miniportal.uzp.gov.pl </w:t>
      </w:r>
    </w:p>
    <w:p w:rsidR="000A0D2C" w:rsidRPr="004C28F2" w:rsidRDefault="00FE050A" w:rsidP="00105679">
      <w:pPr>
        <w:ind w:right="498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 xml:space="preserve">skrzynka </w:t>
      </w:r>
      <w:proofErr w:type="spellStart"/>
      <w:r w:rsidRPr="004C28F2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ePUAP</w:t>
      </w:r>
      <w:proofErr w:type="spellEnd"/>
      <w:r w:rsidRPr="004C28F2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 xml:space="preserve"> : </w:t>
      </w:r>
      <w:r w:rsidR="000A0D2C" w:rsidRPr="004C28F2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/5y8g1l1scq/skrytka</w:t>
      </w:r>
    </w:p>
    <w:p w:rsidR="001F5A0B" w:rsidRPr="004C28F2" w:rsidRDefault="00197D01" w:rsidP="00105679">
      <w:pPr>
        <w:spacing w:after="0"/>
        <w:ind w:right="4836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Oferty należy składać do dnia </w:t>
      </w:r>
      <w:r w:rsidR="00C523F7" w:rsidRPr="00C523F7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 w:rsidR="002127D6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C523F7" w:rsidRPr="00C523F7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C523F7">
        <w:rPr>
          <w:rFonts w:ascii="Times New Roman" w:hAnsi="Times New Roman" w:cs="Times New Roman"/>
          <w:b/>
          <w:color w:val="auto"/>
          <w:sz w:val="24"/>
          <w:szCs w:val="24"/>
        </w:rPr>
        <w:t>01.2022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r. </w:t>
      </w:r>
      <w:r w:rsidR="001F5A0B" w:rsidRPr="004C28F2">
        <w:rPr>
          <w:rFonts w:ascii="Times New Roman" w:hAnsi="Times New Roman" w:cs="Times New Roman"/>
          <w:b/>
          <w:color w:val="auto"/>
          <w:sz w:val="24"/>
          <w:szCs w:val="24"/>
        </w:rPr>
        <w:t>godz.  12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:00 </w:t>
      </w:r>
    </w:p>
    <w:p w:rsidR="003C4B42" w:rsidRPr="004C28F2" w:rsidRDefault="00197D01" w:rsidP="00105679">
      <w:pPr>
        <w:spacing w:after="0"/>
        <w:ind w:right="483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14. Termin otwarcia ofert.</w:t>
      </w:r>
    </w:p>
    <w:p w:rsidR="003C4B42" w:rsidRPr="004C28F2" w:rsidRDefault="00197D01" w:rsidP="00105679">
      <w:pPr>
        <w:numPr>
          <w:ilvl w:val="1"/>
          <w:numId w:val="31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Otwarcie ofert nastąpi w dniu </w:t>
      </w:r>
      <w:r w:rsidR="002127D6">
        <w:rPr>
          <w:rFonts w:ascii="Times New Roman" w:hAnsi="Times New Roman" w:cs="Times New Roman"/>
          <w:b/>
          <w:color w:val="auto"/>
          <w:sz w:val="24"/>
          <w:szCs w:val="24"/>
        </w:rPr>
        <w:t>04</w:t>
      </w:r>
      <w:r w:rsidR="00C523F7">
        <w:rPr>
          <w:rFonts w:ascii="Times New Roman" w:hAnsi="Times New Roman" w:cs="Times New Roman"/>
          <w:b/>
          <w:color w:val="auto"/>
          <w:sz w:val="24"/>
          <w:szCs w:val="24"/>
        </w:rPr>
        <w:t>.01.2022</w:t>
      </w:r>
      <w:r w:rsidR="006B0F3D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r. godz.  </w:t>
      </w:r>
      <w:r w:rsidR="00F41D6C" w:rsidRPr="004C28F2">
        <w:rPr>
          <w:rFonts w:ascii="Times New Roman" w:hAnsi="Times New Roman" w:cs="Times New Roman"/>
          <w:b/>
          <w:color w:val="auto"/>
          <w:sz w:val="24"/>
          <w:szCs w:val="24"/>
        </w:rPr>
        <w:t>12:30</w:t>
      </w:r>
    </w:p>
    <w:p w:rsidR="003C4B42" w:rsidRPr="004C28F2" w:rsidRDefault="00197D01" w:rsidP="00105679">
      <w:pPr>
        <w:numPr>
          <w:ilvl w:val="1"/>
          <w:numId w:val="31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14.3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Niezwłocznie po otwarciu ofert zamawiający udostępni na stronie internetowej prowadzonego postępowania informacje o: </w:t>
      </w:r>
    </w:p>
    <w:p w:rsidR="0071157F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1) nazwach albo imionach i nazwiskach oraz siedzibach lub miejscach prowadzonej działalności gospodarczej albo miejscach zamieszkania wykonawców, których oferty zostały otwarte;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2) cenach lub kosztach zawartych w ofertach.</w:t>
      </w:r>
    </w:p>
    <w:p w:rsidR="003C4B42" w:rsidRPr="004C28F2" w:rsidRDefault="00197D01" w:rsidP="00105679">
      <w:pPr>
        <w:numPr>
          <w:ilvl w:val="0"/>
          <w:numId w:val="32"/>
        </w:numPr>
        <w:spacing w:after="0"/>
        <w:ind w:right="8"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Sposób obliczenia ceny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określi cenę oferty brutto przedmiotu zamówienia, która stanowić będzie wynagrodzenie za realizację całego przedmiotu zamówienia, podając ją w zapisie liczbowym i słownie z dokładnością do grosza (do dwóch miejsc po przecinku). Cena oferty musi zawierać wszystkie koszty niezbędne do zrealizowania zamówienia wynikające wprost  z niniejszej specyfikacji i warunków techn</w:t>
      </w:r>
      <w:r w:rsidR="004A74FA" w:rsidRPr="004C28F2">
        <w:rPr>
          <w:rFonts w:ascii="Times New Roman" w:hAnsi="Times New Roman" w:cs="Times New Roman"/>
          <w:color w:val="auto"/>
          <w:sz w:val="24"/>
          <w:szCs w:val="24"/>
        </w:rPr>
        <w:t>icznych, jak również w niej nie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ujęte, a bez których nie można wykonać zamówienia. Wykonawca musi przewidzieć wszystkie okoliczności, które mogą wpłynąć na cenę zamówienia.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Jeżeli złożona oferta powodować będzie powstanie obowiązku podatkowego zamawiającego zgodnie z przepisami o podatku od towarów i usług w zakresie dotyczącym wewnątrz wspólnotowego nabycia towarów, zamawiający w celu oceny takiej oferty doliczy do oferowanej ceny podatek od towarów i usług, który miałby obowiązek wpłacić zgodnie z obowiązującymi przepisami.</w:t>
      </w:r>
    </w:p>
    <w:p w:rsidR="003C4B42" w:rsidRPr="004C28F2" w:rsidRDefault="00197D01" w:rsidP="00105679">
      <w:pPr>
        <w:numPr>
          <w:ilvl w:val="0"/>
          <w:numId w:val="32"/>
        </w:numPr>
        <w:spacing w:after="0"/>
        <w:ind w:right="8" w:hanging="30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Opis kryteriów oceny ofert, wraz z podaniem wag tych kryteriów, i sposobu oceny ofert.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16.1.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oceni i porówna jedynie te oferty, które:</w:t>
      </w:r>
    </w:p>
    <w:p w:rsidR="003C4B42" w:rsidRPr="004C28F2" w:rsidRDefault="00197D01" w:rsidP="00105679">
      <w:pPr>
        <w:numPr>
          <w:ilvl w:val="0"/>
          <w:numId w:val="33"/>
        </w:numPr>
        <w:spacing w:after="0"/>
        <w:ind w:right="8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nie zostaną odrzucone przez Zamawiającego.</w:t>
      </w:r>
    </w:p>
    <w:p w:rsidR="003C4B42" w:rsidRPr="004C28F2" w:rsidRDefault="00197D01" w:rsidP="00105679">
      <w:pPr>
        <w:numPr>
          <w:ilvl w:val="0"/>
          <w:numId w:val="33"/>
        </w:numPr>
        <w:ind w:right="8"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zostaną wyrażone w PLN.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16.2.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Cena oferty winna być obliczona w następujący sposób i zawierać:</w:t>
      </w:r>
    </w:p>
    <w:p w:rsidR="003C4B42" w:rsidRPr="004C28F2" w:rsidRDefault="00197D01" w:rsidP="00105679">
      <w:pPr>
        <w:numPr>
          <w:ilvl w:val="0"/>
          <w:numId w:val="34"/>
        </w:numPr>
        <w:ind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Wykonawca określi cenę netto całego zamówienia</w:t>
      </w:r>
    </w:p>
    <w:p w:rsidR="003C4B42" w:rsidRPr="004C28F2" w:rsidRDefault="00197D01" w:rsidP="00105679">
      <w:pPr>
        <w:numPr>
          <w:ilvl w:val="0"/>
          <w:numId w:val="34"/>
        </w:numPr>
        <w:ind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 obliczy w oparciu o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1) wartość podatku VAT</w:t>
      </w:r>
    </w:p>
    <w:p w:rsidR="003C4B42" w:rsidRPr="004C28F2" w:rsidRDefault="00197D01" w:rsidP="00105679">
      <w:pPr>
        <w:numPr>
          <w:ilvl w:val="0"/>
          <w:numId w:val="34"/>
        </w:numPr>
        <w:ind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Wykonawca zliczy kwoty występujące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1) tj. cenę netto całego zamówienia oraz w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2) tj. należny podatek VAT od całości zamówienia a następnie poda cenę całości zamówienia (brutto) co będzie stanowić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„cenę oferty”.</w:t>
      </w:r>
    </w:p>
    <w:p w:rsidR="0071157F" w:rsidRPr="004C28F2" w:rsidRDefault="00197D01" w:rsidP="00105679">
      <w:pPr>
        <w:numPr>
          <w:ilvl w:val="0"/>
          <w:numId w:val="34"/>
        </w:numPr>
        <w:spacing w:after="0"/>
        <w:ind w:hanging="7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Cena całego zamówienia obejmuje wszystkie koszty związane z realizacją zamówienia</w:t>
      </w:r>
      <w:r w:rsidR="00232C0A" w:rsidRPr="004C28F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32C0A" w:rsidRPr="004C28F2" w:rsidRDefault="00232C0A" w:rsidP="00232C0A">
      <w:pPr>
        <w:spacing w:after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71157F">
      <w:pPr>
        <w:spacing w:after="0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16.3.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Opis kryteriów wraz z podaniem znaczenia:</w:t>
      </w:r>
    </w:p>
    <w:p w:rsidR="00232C0A" w:rsidRPr="004C28F2" w:rsidRDefault="00197D01" w:rsidP="00D0094F">
      <w:pPr>
        <w:spacing w:after="209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Przy wyborze oferty zamawiający będzie kierował 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>się następującymi kryteriami i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ich znaczeniami:</w:t>
      </w:r>
    </w:p>
    <w:p w:rsidR="00232C0A" w:rsidRPr="004C28F2" w:rsidRDefault="00232C0A" w:rsidP="00105679">
      <w:pPr>
        <w:spacing w:after="209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646" w:type="dxa"/>
        <w:tblInd w:w="-2" w:type="dxa"/>
        <w:tblCellMar>
          <w:top w:w="60" w:type="dxa"/>
          <w:left w:w="418" w:type="dxa"/>
          <w:right w:w="54" w:type="dxa"/>
        </w:tblCellMar>
        <w:tblLook w:val="04A0"/>
      </w:tblPr>
      <w:tblGrid>
        <w:gridCol w:w="804"/>
        <w:gridCol w:w="3001"/>
        <w:gridCol w:w="1667"/>
        <w:gridCol w:w="4174"/>
      </w:tblGrid>
      <w:tr w:rsidR="003C4B42" w:rsidRPr="004C28F2">
        <w:trPr>
          <w:trHeight w:val="524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71157F" w:rsidP="00105679">
            <w:pPr>
              <w:spacing w:after="0" w:line="240" w:lineRule="auto"/>
              <w:ind w:left="0" w:right="4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</w:t>
            </w:r>
            <w:r w:rsidR="00197D01"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</w:t>
            </w: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3C4B42" w:rsidRPr="004C28F2" w:rsidRDefault="003C4B42" w:rsidP="00105679">
            <w:pPr>
              <w:spacing w:after="0" w:line="276" w:lineRule="auto"/>
              <w:ind w:left="5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nazwa kryterium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waga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sposób punktowania</w:t>
            </w:r>
          </w:p>
        </w:tc>
      </w:tr>
      <w:tr w:rsidR="003C4B42" w:rsidRPr="004C28F2">
        <w:trPr>
          <w:trHeight w:val="318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cena oferty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60%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232C0A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najkorzystniejsza otrzyma 60pkt </w:t>
            </w:r>
          </w:p>
        </w:tc>
      </w:tr>
      <w:tr w:rsidR="003C4B42" w:rsidRPr="004C28F2">
        <w:trPr>
          <w:trHeight w:val="318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232C0A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łączny okres gwarancji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105679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40%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B42" w:rsidRPr="004C28F2" w:rsidRDefault="00197D01" w:rsidP="00232C0A">
            <w:pPr>
              <w:spacing w:after="0" w:line="276" w:lineRule="auto"/>
              <w:ind w:left="0" w:right="0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28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najkorzystniejsza otrzyma 40pkt</w:t>
            </w:r>
          </w:p>
        </w:tc>
      </w:tr>
    </w:tbl>
    <w:p w:rsidR="003C4B42" w:rsidRPr="004C28F2" w:rsidRDefault="00197D01" w:rsidP="00105679">
      <w:pPr>
        <w:ind w:right="182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16.3.1.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Punkty przyznawane za podane kryterium „cena brutto” będą przyznawane według następującego wzoru: liczba punktów w kryterium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„cena oferty” = (cena najniższa (brutto) / cena oferowana (brutto)) * 60%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Punkty wynikające z algorytmu matematycznego, uzyskane przez Wykonawcę, zostaną zaokrąglone (zgodnie  z zasadami matematyki) do dwóch miejsc po przecinku.</w:t>
      </w:r>
    </w:p>
    <w:p w:rsidR="003C4B42" w:rsidRPr="004C28F2" w:rsidRDefault="00197D01" w:rsidP="00105679">
      <w:pPr>
        <w:ind w:right="116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16.3.2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Punkty przyznawane za podane kryterium „łączny okres gwarancji” będą przyznawane następująco: Wykonawca, który zaoferuje „łączny okres gwarancji” w ilości: </w:t>
      </w:r>
    </w:p>
    <w:p w:rsidR="003C4B42" w:rsidRPr="004C28F2" w:rsidRDefault="00BB51F4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36</w:t>
      </w:r>
      <w:r w:rsidR="00F41D6C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miesięcy – 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0 </w:t>
      </w:r>
      <w:proofErr w:type="spellStart"/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48 miesięcy – 20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60 miesięcy – 40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B51F4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UWAGA! Minimalny okres gwarancji wymagany przez Zamawiającego w SWZ </w:t>
      </w:r>
      <w:r w:rsidR="00BB51F4" w:rsidRPr="004C28F2">
        <w:rPr>
          <w:rFonts w:ascii="Times New Roman" w:hAnsi="Times New Roman" w:cs="Times New Roman"/>
          <w:color w:val="auto"/>
          <w:sz w:val="24"/>
          <w:szCs w:val="24"/>
        </w:rPr>
        <w:t>(nie punktowany) to 36 miesięcy.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Otrzymane w kryteriach punkty zostaną zsumowane wg wzoru:</w:t>
      </w:r>
    </w:p>
    <w:p w:rsidR="003650FE" w:rsidRPr="004C28F2" w:rsidRDefault="00197D01" w:rsidP="00105679">
      <w:pPr>
        <w:spacing w:after="0"/>
        <w:ind w:right="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wynik oferty = liczba punktów w kryterium „cena oferty” + liczba punktów w kryterium „łączny okres gwarancji” </w:t>
      </w:r>
      <w:r w:rsidR="003650FE" w:rsidRPr="004C28F2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3C4B42" w:rsidRPr="004C28F2" w:rsidRDefault="00197D01" w:rsidP="00105679">
      <w:pPr>
        <w:spacing w:after="0"/>
        <w:ind w:right="8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17. Projektowane postanowienia umowy w sprawie zamówienia publicznego, które zostaną wprowadzone do treści tej umowy.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17.1.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Szczegółowe postanowienia zostały zawarte w załączniku nr </w:t>
      </w:r>
      <w:r w:rsidR="00BB1AE0" w:rsidRPr="004C28F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do SWZ.</w:t>
      </w:r>
    </w:p>
    <w:p w:rsidR="003C4B42" w:rsidRPr="004C28F2" w:rsidRDefault="00197D01" w:rsidP="00105679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17.2.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przewiduje możliwość dokonania zamian w umowie na zasadach określonych w projekcie umowy stanowiącym załącznik Nr </w:t>
      </w:r>
      <w:r w:rsidR="00BB1AE0" w:rsidRPr="004C28F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do SWZ (integralna część SWZ).</w:t>
      </w:r>
    </w:p>
    <w:p w:rsidR="003C4B42" w:rsidRPr="004C28F2" w:rsidRDefault="00197D01" w:rsidP="00105679">
      <w:pPr>
        <w:numPr>
          <w:ilvl w:val="0"/>
          <w:numId w:val="35"/>
        </w:num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Informacje dotyczące zabezpieczenia należytego wykonania umowy.</w:t>
      </w:r>
    </w:p>
    <w:p w:rsidR="003C4B42" w:rsidRPr="004C28F2" w:rsidRDefault="00197D01" w:rsidP="00105679">
      <w:pPr>
        <w:numPr>
          <w:ilvl w:val="1"/>
          <w:numId w:val="35"/>
        </w:numPr>
        <w:spacing w:after="107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Zamawiający będzie żądał od wykonawcy, którego oferta zostanie wybrana jako najkorzystniejsza, wniesienia najpóźniej w dniu podpisania umowy zabezpieczenia należytego wykonania umowy w wysokości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 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5% ceny całkowitej podanej w ofercie.</w:t>
      </w:r>
    </w:p>
    <w:p w:rsidR="003C4B42" w:rsidRPr="004C28F2" w:rsidRDefault="00197D01" w:rsidP="00105679">
      <w:pPr>
        <w:numPr>
          <w:ilvl w:val="1"/>
          <w:numId w:val="35"/>
        </w:numPr>
        <w:spacing w:after="109"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Zabezpieczenie może być wniesione, według wyboru wykonawcy, w jednej lub w kilku następujących formach:</w:t>
      </w:r>
    </w:p>
    <w:p w:rsidR="003C4B42" w:rsidRPr="004C28F2" w:rsidRDefault="00197D01" w:rsidP="00105679">
      <w:pPr>
        <w:numPr>
          <w:ilvl w:val="2"/>
          <w:numId w:val="35"/>
        </w:numPr>
        <w:spacing w:after="107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pieniądzu; </w:t>
      </w:r>
    </w:p>
    <w:p w:rsidR="003C4B42" w:rsidRPr="004C28F2" w:rsidRDefault="00197D01" w:rsidP="00105679">
      <w:pPr>
        <w:numPr>
          <w:ilvl w:val="2"/>
          <w:numId w:val="35"/>
        </w:numPr>
        <w:spacing w:after="107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poręczeniach bankowych lub poręczeniach spółdzielczej kasy oszczędnościowo-kredytowej, z tym że</w:t>
      </w:r>
      <w:r w:rsidR="003650FE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zobowiązanie kasy jest zawsze zobowiązaniem pieniężnym; </w:t>
      </w:r>
    </w:p>
    <w:p w:rsidR="003C4B42" w:rsidRPr="004C28F2" w:rsidRDefault="00197D01" w:rsidP="00105679">
      <w:pPr>
        <w:numPr>
          <w:ilvl w:val="2"/>
          <w:numId w:val="35"/>
        </w:numPr>
        <w:spacing w:after="109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gwarancjach bankowych; </w:t>
      </w:r>
    </w:p>
    <w:p w:rsidR="003C4B42" w:rsidRPr="004C28F2" w:rsidRDefault="00197D01" w:rsidP="00105679">
      <w:pPr>
        <w:numPr>
          <w:ilvl w:val="2"/>
          <w:numId w:val="35"/>
        </w:numPr>
        <w:spacing w:after="107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gwarancjach ubezpieczeniowych; </w:t>
      </w:r>
    </w:p>
    <w:p w:rsidR="003C4B42" w:rsidRPr="004C28F2" w:rsidRDefault="00197D01" w:rsidP="00105679">
      <w:pPr>
        <w:numPr>
          <w:ilvl w:val="2"/>
          <w:numId w:val="35"/>
        </w:numPr>
        <w:spacing w:after="107"/>
        <w:ind w:hanging="21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poręczeniach udzielanych przez podmioty, o których mowa w art. 6b ust. 5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2 ustawy z 9.11.2000 r. o</w:t>
      </w:r>
      <w:r w:rsidR="003650FE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utworzeniu Polskiej Agencji Rozwoju Przedsiębiorczości.</w:t>
      </w:r>
    </w:p>
    <w:p w:rsidR="003C4B42" w:rsidRPr="004C28F2" w:rsidRDefault="00197D01" w:rsidP="00105679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Zabezpieczenie wnoszone w pieniądzu Wykonawca wpłaca przelewem na rachunek bankowy wskazany przez Zamawiającego. </w:t>
      </w:r>
    </w:p>
    <w:p w:rsidR="003C4B42" w:rsidRPr="004C28F2" w:rsidRDefault="00197D01" w:rsidP="00105679">
      <w:pPr>
        <w:numPr>
          <w:ilvl w:val="1"/>
          <w:numId w:val="35"/>
        </w:numPr>
        <w:spacing w:after="109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Zamawiający dokona zwrotu zabezpieczenia należytego wykonania umowy w następujący sposób:</w:t>
      </w:r>
    </w:p>
    <w:p w:rsidR="003C4B42" w:rsidRPr="004C28F2" w:rsidRDefault="00197D01" w:rsidP="00105679">
      <w:pPr>
        <w:numPr>
          <w:ilvl w:val="1"/>
          <w:numId w:val="35"/>
        </w:numPr>
        <w:spacing w:after="109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70% wartości zabezpieczenia zostanie zwrócone w terminie 30 dni od dnia wykonania zamówienia i uznania</w:t>
      </w:r>
      <w:r w:rsidR="0013185F"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>przez zamawiającego za należycie wykonane;</w:t>
      </w:r>
    </w:p>
    <w:p w:rsidR="003C4B42" w:rsidRPr="004C28F2" w:rsidRDefault="00197D01" w:rsidP="0071157F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30% wartości zabezpieczenia Zamawiający pozostawi na zabezpieczenie roszczeń z tytułu rękojmi za wady lub gwarancji – kwota ta zostanie zwrócona nie później niż w 15 dniu po upływie okresu rękojmi za wady lub gwarancji.</w:t>
      </w:r>
    </w:p>
    <w:p w:rsidR="003C4B42" w:rsidRPr="004C28F2" w:rsidRDefault="00197D01" w:rsidP="0071157F">
      <w:pPr>
        <w:numPr>
          <w:ilvl w:val="0"/>
          <w:numId w:val="35"/>
        </w:num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Informacje o formalnościach, jakie muszą zostać dopełnione po wyborze oferty w celu zawarcia umowy</w:t>
      </w:r>
      <w:r w:rsidR="0013185F"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sprawie zamówienia publicznego. </w:t>
      </w:r>
    </w:p>
    <w:p w:rsidR="003C4B42" w:rsidRPr="004C28F2" w:rsidRDefault="00197D01" w:rsidP="0071157F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Jeżeli zostanie wybrana oferta wykonawców wspólnie ubiegających się o udzielenie zamówienia, Zamawiający </w:t>
      </w: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zażąda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przed zawarciem umowy w sprawie zamówienia publicznego kopii umowy regulującej współpracę tych wykonawców.</w:t>
      </w:r>
    </w:p>
    <w:p w:rsidR="003C4B42" w:rsidRPr="004C28F2" w:rsidRDefault="00197D01" w:rsidP="0071157F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Zamawiający powiadomi wybranego wykonawcę o terminie podpisania umowy w sprawie zamówienia publicznego.</w:t>
      </w:r>
    </w:p>
    <w:p w:rsidR="003C4B42" w:rsidRPr="004C28F2" w:rsidRDefault="00197D01" w:rsidP="0071157F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 przypadku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:rsidR="003C4B42" w:rsidRPr="004C28F2" w:rsidRDefault="00197D01" w:rsidP="0071157F">
      <w:pPr>
        <w:numPr>
          <w:ilvl w:val="1"/>
          <w:numId w:val="35"/>
        </w:num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:rsidR="003C4B42" w:rsidRPr="004C28F2" w:rsidRDefault="00197D01" w:rsidP="0071157F">
      <w:p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20.Pouczenie o środkach ochrony prawnej przysługujących wykonawcy.</w:t>
      </w:r>
    </w:p>
    <w:p w:rsidR="003C4B42" w:rsidRPr="004C28F2" w:rsidRDefault="00197D01" w:rsidP="0071157F">
      <w:pPr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Wykonawcy oraz innemu podmiotowi, jeżeli ma lub miał interes w uzyskaniu zamówienia oraz poniósł lub może ponieść szkodę w wyniku naruszenia przez zamawiającego przepisów ustawy, przysługują środki ochrony prawnej określone w dziale IX PZP.</w:t>
      </w:r>
    </w:p>
    <w:p w:rsidR="003C4B42" w:rsidRPr="004C28F2" w:rsidRDefault="00197D01" w:rsidP="0071157F">
      <w:pPr>
        <w:spacing w:after="0"/>
        <w:ind w:left="0" w:right="8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</w:rPr>
        <w:t>21. Klauzula informacyjna dotycząca przetwarzania danych osobowych.</w:t>
      </w:r>
    </w:p>
    <w:p w:rsidR="0013185F" w:rsidRPr="004C28F2" w:rsidRDefault="0013185F" w:rsidP="0071157F">
      <w:pPr>
        <w:spacing w:after="0" w:line="236" w:lineRule="auto"/>
        <w:ind w:left="0" w:right="-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iw sprawie swobodnego przepływu takich danych oraz uchylenia dyrektywy 95/46/WE (ogólne rozporządzenie o ochronie danych) (Dz. Urz. UE L 11</w:t>
      </w:r>
      <w:r w:rsidR="006B0F3D" w:rsidRPr="004C28F2">
        <w:rPr>
          <w:rFonts w:ascii="Times New Roman" w:hAnsi="Times New Roman" w:cs="Times New Roman"/>
          <w:color w:val="auto"/>
          <w:sz w:val="24"/>
          <w:szCs w:val="24"/>
        </w:rPr>
        <w:t>9 z 04.05.2016, str. 1), dalej R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ODO", informuję, że:  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>administratorem Pani/Pana danych osobowych jest Gmina Stara Błotnica, Stara Błotnica 46, 26-806 Stara Błotnica, tel. 48 385 77 90, e-mail: gmina@starablotnica.pl ;</w:t>
      </w:r>
    </w:p>
    <w:p w:rsidR="0013185F" w:rsidRPr="004C28F2" w:rsidRDefault="0013185F" w:rsidP="0071157F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ab/>
        <w:t>inspektor ochrony danych osobowych w Gminie Stara Błotnica, e-mail: rodo@starablotnica.pl*; Pani/Pana dane osobowe przetwarzane będą na podstawie art. 6 ust. 1 lit. c RODO w celu związanym z postępowaniem o udzielenie zamówienia publicznego pn „</w:t>
      </w:r>
      <w:r w:rsidR="00D0094F" w:rsidRPr="004C28F2">
        <w:rPr>
          <w:rFonts w:ascii="Times New Roman" w:hAnsi="Times New Roman" w:cs="Times New Roman"/>
          <w:color w:val="auto"/>
          <w:sz w:val="24"/>
          <w:szCs w:val="24"/>
        </w:rPr>
        <w:t>Modernizacja Stacji Uzdatniania Wody w Czyżówce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>.” nr B.271.1</w:t>
      </w:r>
      <w:r w:rsidR="00C523F7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71157F" w:rsidRPr="004C28F2">
        <w:rPr>
          <w:rFonts w:ascii="Times New Roman" w:hAnsi="Times New Roman" w:cs="Times New Roman"/>
          <w:color w:val="auto"/>
          <w:sz w:val="24"/>
          <w:szCs w:val="24"/>
        </w:rPr>
        <w:t>.2021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prowadzonym w trybie przetargu nieograniczonego o wartości zamówienia mniejszej od kwot określonych w przepisach wydanych na podstawie art. 11 ust. 8 ustawy z dnia 29 stycznia 2004 r. — Prawo zamówień publicznych;  odbiorcami Pani/Pana danych osobowych będą osoby lub podmioty, którym udostępniona zostanie dokumentacja postępowania w oparciu o art. 8 oraz art. 96 ust. 3 ustawy z dnia 29 stycznia 2004 r. — Prawo zamówień publicznych (Dz. U. z 2019 r. poz. 1843), dalej „ustawa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";</w:t>
      </w:r>
    </w:p>
    <w:p w:rsidR="0013185F" w:rsidRPr="004C28F2" w:rsidRDefault="0013185F" w:rsidP="0071157F">
      <w:pPr>
        <w:spacing w:after="0" w:line="236" w:lineRule="auto"/>
        <w:ind w:left="0" w:right="-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Pani/Pana dane osobowe będą przechowywane, zgodnie z art. </w:t>
      </w:r>
      <w:r w:rsidR="005D2A64">
        <w:rPr>
          <w:rFonts w:ascii="Times New Roman" w:hAnsi="Times New Roman" w:cs="Times New Roman"/>
          <w:color w:val="auto"/>
          <w:sz w:val="24"/>
          <w:szCs w:val="24"/>
        </w:rPr>
        <w:t>78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ust. 1 ustawy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umowy;  obowiązek podania przez Panią/Pana danych osobowych bezpośrednio Pani/Pana dotyczących jest wymogiem ustawowym określonym w przepisach ustawy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C28F2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Pr="004C28F2">
        <w:rPr>
          <w:rFonts w:ascii="Times New Roman" w:hAnsi="Times New Roman" w:cs="Times New Roman"/>
          <w:color w:val="auto"/>
          <w:sz w:val="24"/>
          <w:szCs w:val="24"/>
        </w:rPr>
        <w:t>;   w odniesieniu do Pani/Pana danych osobowych decyzje nie będą podejmowane w sposób zautomatyzowany, stosowanie do art. 22 RODO;   posiada Pani/Pan: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na podstawie art. 15 RODO prawo dostępu do danych osobowych Pani/Pana dotyczących*;   na podstawie art. 16 RODO prawo do sprostowania Pani/Pana danych osobowych    na podstawie art. 18 RODO prawo żądania od administratora ograniczenia przetwarzania danych osobowych z zastrzeżeniem przypadków, o których mowa w art. 18 ust. 2 RODO ***;   prawo do wniesienia skargi do Prezesa Urzędu Ochrony Danych Osobowych, gdy uzna Pani/Pan,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że przetwarzanie danych osobowych Pani/Pana dotyczących narusza przepisy RODO;  nie przysługuje Pani/Panu: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  w związku z art. 17 ust. 3 lit. b, d lub e RODO prawo do usunięcia danych osobowych;   prawo do przenoszenia danych osobowych, o którym mowa w art. 20 RODO;   na podstawie art. 21 RODO prawo sprzeciwu, wobec przetwarzania danych osobowych, gdyż podstawą prawną przetwarzania Pani/Pana danych osobowych jest art. 6 ust. 1 lit. c RODO.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Wyjaśnienie: W przypadku gdy wykonanie obowiązków, o których mowa w art. 15 ust. 1—3 rozporządzenia 2016/679, wymagałoby nie współmie</w:t>
      </w:r>
      <w:r w:rsidR="002127D6">
        <w:rPr>
          <w:rFonts w:ascii="Times New Roman" w:hAnsi="Times New Roman" w:cs="Times New Roman"/>
          <w:color w:val="auto"/>
          <w:sz w:val="24"/>
          <w:szCs w:val="24"/>
        </w:rPr>
        <w:t>rn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ie dużego wysiłku, zamawiający może żądać od osoby, której dane dotyczą, wskazania dodatkowych informacji mających w </w:t>
      </w:r>
      <w:r w:rsidRPr="004C28F2">
        <w:rPr>
          <w:rFonts w:ascii="Times New Roman" w:hAnsi="Times New Roman" w:cs="Times New Roman"/>
          <w:color w:val="auto"/>
          <w:sz w:val="24"/>
          <w:szCs w:val="24"/>
        </w:rPr>
        <w:lastRenderedPageBreak/>
        <w:t>szczególności na celu sprecyzowanie nazwy lub daty zakończonego postępowania o udzielenie zamówienia.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 xml:space="preserve">Wyjaśnienie: 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 oraz nie może naruszać integralności protokołu oraz jego załączników 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Wyjaśnienie: Wystąpienie z żądaniem, o którym mowa w art. 18 ust. f rozporządzenia 2016/679, nie ogranicza przetwarzania danych osobowych do czasu zakończenia postępowania o udzielenie zamówienia publicznego lub konkursu. Od dnia zakończenia postępowania o udzielenie zamówienia, w przypadku gdy wniesienie żądania, o którym mowa w art. 18 ust. 1 rozporządzenia 2016/679, spowoduje ograniczenie przetwarzania danych osobowych zawartych w protokole i załącznikach do protokołu, zamawiający nie udostępnia tych danych zawartych w protokole i w załącznikach do protokołu, chyba że zachodzą przesłanki, o których mowa w art. 18 ust. 2 rozporządzenia 2016079.</w:t>
      </w:r>
    </w:p>
    <w:p w:rsidR="0013185F" w:rsidRPr="004C28F2" w:rsidRDefault="0013185F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</w:p>
    <w:p w:rsidR="003C4B42" w:rsidRPr="004C28F2" w:rsidRDefault="00197D01" w:rsidP="00105679">
      <w:pPr>
        <w:spacing w:after="0" w:line="236" w:lineRule="auto"/>
        <w:ind w:left="370" w:right="-7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b/>
          <w:color w:val="auto"/>
          <w:sz w:val="24"/>
          <w:szCs w:val="24"/>
          <w:u w:val="single" w:color="000000"/>
        </w:rPr>
        <w:t>Załączniki:</w:t>
      </w:r>
    </w:p>
    <w:p w:rsidR="003C4B42" w:rsidRPr="004C28F2" w:rsidRDefault="00197D01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1.Druk oferty</w:t>
      </w:r>
    </w:p>
    <w:p w:rsidR="003C4B42" w:rsidRPr="004C28F2" w:rsidRDefault="00197D01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2.Oświadczenie o  spełnianiu warunków udziału w postępowaniu.</w:t>
      </w:r>
    </w:p>
    <w:p w:rsidR="003C4B42" w:rsidRPr="004C28F2" w:rsidRDefault="00197D01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3.Oświadczenie o braku podstaw do wykluczenia.</w:t>
      </w:r>
    </w:p>
    <w:p w:rsidR="00956443" w:rsidRPr="004C28F2" w:rsidRDefault="00956443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4. Oświadczenie Wykonawcy</w:t>
      </w:r>
    </w:p>
    <w:p w:rsidR="003C4B42" w:rsidRPr="004C28F2" w:rsidRDefault="00956443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.Wykaz robót</w:t>
      </w:r>
    </w:p>
    <w:p w:rsidR="003C4B42" w:rsidRPr="004C28F2" w:rsidRDefault="00956443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.Wykaz osób</w:t>
      </w:r>
    </w:p>
    <w:p w:rsidR="003C4B42" w:rsidRPr="004C28F2" w:rsidRDefault="00956443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.Wzór umowy</w:t>
      </w:r>
    </w:p>
    <w:p w:rsidR="003C4B42" w:rsidRPr="004C28F2" w:rsidRDefault="00956443" w:rsidP="00105679">
      <w:pPr>
        <w:ind w:left="370"/>
        <w:rPr>
          <w:rFonts w:ascii="Times New Roman" w:hAnsi="Times New Roman" w:cs="Times New Roman"/>
          <w:color w:val="auto"/>
          <w:sz w:val="24"/>
          <w:szCs w:val="24"/>
        </w:rPr>
      </w:pPr>
      <w:r w:rsidRPr="004C28F2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197D01" w:rsidRPr="004C28F2">
        <w:rPr>
          <w:rFonts w:ascii="Times New Roman" w:hAnsi="Times New Roman" w:cs="Times New Roman"/>
          <w:color w:val="auto"/>
          <w:sz w:val="24"/>
          <w:szCs w:val="24"/>
        </w:rPr>
        <w:t>.Dokumentacja projektowa</w:t>
      </w:r>
    </w:p>
    <w:sectPr w:rsidR="003C4B42" w:rsidRPr="004C28F2" w:rsidSect="00C3773B">
      <w:footerReference w:type="default" r:id="rId16"/>
      <w:pgSz w:w="11906" w:h="16838"/>
      <w:pgMar w:top="1141" w:right="1130" w:bottom="1144" w:left="113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B63" w:rsidRDefault="00862B63" w:rsidP="006B0F3D">
      <w:pPr>
        <w:spacing w:after="0" w:line="240" w:lineRule="auto"/>
      </w:pPr>
      <w:r>
        <w:separator/>
      </w:r>
    </w:p>
  </w:endnote>
  <w:endnote w:type="continuationSeparator" w:id="0">
    <w:p w:rsidR="00862B63" w:rsidRDefault="00862B63" w:rsidP="006B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5354497"/>
      <w:docPartObj>
        <w:docPartGallery w:val="Page Numbers (Bottom of Page)"/>
        <w:docPartUnique/>
      </w:docPartObj>
    </w:sdtPr>
    <w:sdtContent>
      <w:p w:rsidR="00407459" w:rsidRDefault="00216B2B">
        <w:pPr>
          <w:pStyle w:val="Stopka"/>
          <w:jc w:val="center"/>
        </w:pPr>
        <w:r>
          <w:fldChar w:fldCharType="begin"/>
        </w:r>
        <w:r w:rsidR="00A26A8F">
          <w:instrText>PAGE   \* MERGEFORMAT</w:instrText>
        </w:r>
        <w:r>
          <w:fldChar w:fldCharType="separate"/>
        </w:r>
        <w:r w:rsidR="0012257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407459" w:rsidRDefault="004074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B63" w:rsidRDefault="00862B63" w:rsidP="006B0F3D">
      <w:pPr>
        <w:spacing w:after="0" w:line="240" w:lineRule="auto"/>
      </w:pPr>
      <w:r>
        <w:separator/>
      </w:r>
    </w:p>
  </w:footnote>
  <w:footnote w:type="continuationSeparator" w:id="0">
    <w:p w:rsidR="00862B63" w:rsidRDefault="00862B63" w:rsidP="006B0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3591FB4"/>
    <w:multiLevelType w:val="hybridMultilevel"/>
    <w:tmpl w:val="254AFD5C"/>
    <w:lvl w:ilvl="0" w:tplc="40EC1510">
      <w:start w:val="1"/>
      <w:numFmt w:val="decimal"/>
      <w:lvlText w:val="%1)"/>
      <w:lvlJc w:val="left"/>
      <w:pPr>
        <w:ind w:left="7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92619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BEF6C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B8AC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8082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6A7F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212BB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9427A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52564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B8094D"/>
    <w:multiLevelType w:val="multilevel"/>
    <w:tmpl w:val="D5501C2A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07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0B4B8A"/>
    <w:multiLevelType w:val="multilevel"/>
    <w:tmpl w:val="89BEAD6E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8B5B84"/>
    <w:multiLevelType w:val="hybridMultilevel"/>
    <w:tmpl w:val="B5E8FFC2"/>
    <w:lvl w:ilvl="0" w:tplc="3BC0C2F0">
      <w:start w:val="4"/>
      <w:numFmt w:val="decimal"/>
      <w:lvlText w:val="%1."/>
      <w:lvlJc w:val="left"/>
      <w:pPr>
        <w:ind w:left="1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F09FFC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FED3C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8C839A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79ABD14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E09AC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93E12F4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82939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70B81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92C0CA8"/>
    <w:multiLevelType w:val="hybridMultilevel"/>
    <w:tmpl w:val="DED2AAC6"/>
    <w:lvl w:ilvl="0" w:tplc="1C740374">
      <w:start w:val="5"/>
      <w:numFmt w:val="decimal"/>
      <w:lvlText w:val="%1."/>
      <w:lvlJc w:val="left"/>
      <w:pPr>
        <w:ind w:left="30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44AEA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FFAABE8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C209B7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10617A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55CF83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11843B6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682CC8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E287B64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9A95006"/>
    <w:multiLevelType w:val="multilevel"/>
    <w:tmpl w:val="D69A6C16"/>
    <w:lvl w:ilvl="0">
      <w:start w:val="14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7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EBF5D37"/>
    <w:multiLevelType w:val="hybridMultilevel"/>
    <w:tmpl w:val="DBBE9362"/>
    <w:lvl w:ilvl="0" w:tplc="1CBA77F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92DCAA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FC1F90">
      <w:start w:val="1"/>
      <w:numFmt w:val="lowerLetter"/>
      <w:lvlText w:val="%3)"/>
      <w:lvlJc w:val="left"/>
      <w:pPr>
        <w:ind w:left="7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7C9E5A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734695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4446D2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901818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44635C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6C5A42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F81096F"/>
    <w:multiLevelType w:val="hybridMultilevel"/>
    <w:tmpl w:val="35CE8964"/>
    <w:lvl w:ilvl="0" w:tplc="3DB6CBB2">
      <w:start w:val="8"/>
      <w:numFmt w:val="decimal"/>
      <w:lvlText w:val="%1."/>
      <w:lvlJc w:val="left"/>
      <w:pPr>
        <w:ind w:left="20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C0E7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94CAA0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EAC8D2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765A0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87A366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30B1EE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6C4436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288AC3A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0D7483F"/>
    <w:multiLevelType w:val="hybridMultilevel"/>
    <w:tmpl w:val="DBEEDD00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3BC3A56"/>
    <w:multiLevelType w:val="multilevel"/>
    <w:tmpl w:val="728E1C7C"/>
    <w:lvl w:ilvl="0">
      <w:start w:val="10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222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5324BD2"/>
    <w:multiLevelType w:val="hybridMultilevel"/>
    <w:tmpl w:val="030AEC0C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B1A84"/>
    <w:multiLevelType w:val="hybridMultilevel"/>
    <w:tmpl w:val="04C20454"/>
    <w:lvl w:ilvl="0" w:tplc="474EEE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BCB678">
      <w:start w:val="11"/>
      <w:numFmt w:val="decimal"/>
      <w:lvlText w:val="%2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41A945C">
      <w:start w:val="1"/>
      <w:numFmt w:val="lowerRoman"/>
      <w:lvlText w:val="%3"/>
      <w:lvlJc w:val="left"/>
      <w:pPr>
        <w:ind w:left="1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784108">
      <w:start w:val="1"/>
      <w:numFmt w:val="decimal"/>
      <w:lvlText w:val="%4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F947616">
      <w:start w:val="1"/>
      <w:numFmt w:val="lowerLetter"/>
      <w:lvlText w:val="%5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8485E8">
      <w:start w:val="1"/>
      <w:numFmt w:val="lowerRoman"/>
      <w:lvlText w:val="%6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D0C2D6">
      <w:start w:val="1"/>
      <w:numFmt w:val="decimal"/>
      <w:lvlText w:val="%7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76DB50">
      <w:start w:val="1"/>
      <w:numFmt w:val="lowerLetter"/>
      <w:lvlText w:val="%8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C9E22B2">
      <w:start w:val="1"/>
      <w:numFmt w:val="lowerRoman"/>
      <w:lvlText w:val="%9"/>
      <w:lvlJc w:val="left"/>
      <w:pPr>
        <w:ind w:left="6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6C65A23"/>
    <w:multiLevelType w:val="hybridMultilevel"/>
    <w:tmpl w:val="F1724534"/>
    <w:lvl w:ilvl="0" w:tplc="F9CEF05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3B81DFC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242AC6E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6CC3C0">
      <w:start w:val="1"/>
      <w:numFmt w:val="lowerLetter"/>
      <w:lvlRestart w:val="0"/>
      <w:lvlText w:val="%4)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E564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F0D14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E8AFA8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93CBA98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98E996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8354C64"/>
    <w:multiLevelType w:val="hybridMultilevel"/>
    <w:tmpl w:val="7018E0F8"/>
    <w:lvl w:ilvl="0" w:tplc="1790362A">
      <w:start w:val="1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54AE9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F6895DA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FC568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905590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3ACD08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E6F83A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F45E8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FFAA50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A9161F0"/>
    <w:multiLevelType w:val="hybridMultilevel"/>
    <w:tmpl w:val="06983262"/>
    <w:lvl w:ilvl="0" w:tplc="5B9A878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4ED0D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AE94F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DC0A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1EDEB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21298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90DE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F03F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EE45D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D156CE4"/>
    <w:multiLevelType w:val="hybridMultilevel"/>
    <w:tmpl w:val="AE16F6EC"/>
    <w:lvl w:ilvl="0" w:tplc="BEB81C0C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4AF334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5C787A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4A6FA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B08F224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081C4C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906378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2B835B0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F65700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D61282E"/>
    <w:multiLevelType w:val="hybridMultilevel"/>
    <w:tmpl w:val="E57E9CF0"/>
    <w:lvl w:ilvl="0" w:tplc="268E91E8">
      <w:start w:val="1"/>
      <w:numFmt w:val="decimal"/>
      <w:lvlText w:val="%1)"/>
      <w:lvlJc w:val="left"/>
      <w:pPr>
        <w:ind w:left="7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904F8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EA80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063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5EC3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E05DE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FAD7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E0B86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24604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1E0A4B"/>
    <w:multiLevelType w:val="hybridMultilevel"/>
    <w:tmpl w:val="375E8E9A"/>
    <w:lvl w:ilvl="0" w:tplc="13E45F6E">
      <w:start w:val="1"/>
      <w:numFmt w:val="decimal"/>
      <w:lvlText w:val="%1)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82B6C6">
      <w:start w:val="1"/>
      <w:numFmt w:val="lowerLetter"/>
      <w:lvlText w:val="%2"/>
      <w:lvlJc w:val="left"/>
      <w:pPr>
        <w:ind w:left="1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3CAF878">
      <w:start w:val="1"/>
      <w:numFmt w:val="lowerRoman"/>
      <w:lvlText w:val="%3"/>
      <w:lvlJc w:val="left"/>
      <w:pPr>
        <w:ind w:left="2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5D208F8">
      <w:start w:val="1"/>
      <w:numFmt w:val="decimal"/>
      <w:lvlText w:val="%4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221E20">
      <w:start w:val="1"/>
      <w:numFmt w:val="lowerLetter"/>
      <w:lvlText w:val="%5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83E7400">
      <w:start w:val="1"/>
      <w:numFmt w:val="lowerRoman"/>
      <w:lvlText w:val="%6"/>
      <w:lvlJc w:val="left"/>
      <w:pPr>
        <w:ind w:left="4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B0104E">
      <w:start w:val="1"/>
      <w:numFmt w:val="decimal"/>
      <w:lvlText w:val="%7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8849AE">
      <w:start w:val="1"/>
      <w:numFmt w:val="lowerLetter"/>
      <w:lvlText w:val="%8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8C629A">
      <w:start w:val="1"/>
      <w:numFmt w:val="lowerRoman"/>
      <w:lvlText w:val="%9"/>
      <w:lvlJc w:val="left"/>
      <w:pPr>
        <w:ind w:left="6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57D373D"/>
    <w:multiLevelType w:val="hybridMultilevel"/>
    <w:tmpl w:val="36641C10"/>
    <w:lvl w:ilvl="0" w:tplc="F19E0540">
      <w:start w:val="1"/>
      <w:numFmt w:val="decimal"/>
      <w:lvlText w:val="%1."/>
      <w:lvlJc w:val="left"/>
      <w:pPr>
        <w:ind w:left="105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6B0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57448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1C4A6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05CEC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8C8F8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EE2BE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444A3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1219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7B85C15"/>
    <w:multiLevelType w:val="hybridMultilevel"/>
    <w:tmpl w:val="F778472E"/>
    <w:lvl w:ilvl="0" w:tplc="0D5E1816">
      <w:start w:val="2"/>
      <w:numFmt w:val="decimal"/>
      <w:lvlText w:val="%1)"/>
      <w:lvlJc w:val="left"/>
      <w:pPr>
        <w:ind w:left="26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9EE3E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2664BE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569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8018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2020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34CC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85431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980C0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8E31480"/>
    <w:multiLevelType w:val="hybridMultilevel"/>
    <w:tmpl w:val="36CA43D0"/>
    <w:lvl w:ilvl="0" w:tplc="075A4950">
      <w:start w:val="1"/>
      <w:numFmt w:val="decimal"/>
      <w:lvlText w:val="%1)"/>
      <w:lvlJc w:val="left"/>
      <w:pPr>
        <w:ind w:left="26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987B9C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CECAA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CEE1E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AE3C0C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AC706C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3205B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36C752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4F62E0C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99839B9"/>
    <w:multiLevelType w:val="hybridMultilevel"/>
    <w:tmpl w:val="53E6F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65998"/>
    <w:multiLevelType w:val="multilevel"/>
    <w:tmpl w:val="9EC68356"/>
    <w:lvl w:ilvl="0">
      <w:start w:val="10"/>
      <w:numFmt w:val="decimal"/>
      <w:lvlText w:val="%1."/>
      <w:lvlJc w:val="left"/>
      <w:pPr>
        <w:ind w:left="30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4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EC975B6"/>
    <w:multiLevelType w:val="hybridMultilevel"/>
    <w:tmpl w:val="C6F4F5F8"/>
    <w:lvl w:ilvl="0" w:tplc="CCE61E6E">
      <w:start w:val="15"/>
      <w:numFmt w:val="decimal"/>
      <w:lvlText w:val="%1."/>
      <w:lvlJc w:val="left"/>
      <w:pPr>
        <w:ind w:left="30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A3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37490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E145C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1A5A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461E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0504F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1F29C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4E00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F7656F8"/>
    <w:multiLevelType w:val="multilevel"/>
    <w:tmpl w:val="29C246CC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CF17341"/>
    <w:multiLevelType w:val="multilevel"/>
    <w:tmpl w:val="7068DB18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D7A74A3"/>
    <w:multiLevelType w:val="multilevel"/>
    <w:tmpl w:val="0310CA14"/>
    <w:lvl w:ilvl="0">
      <w:start w:val="7"/>
      <w:numFmt w:val="decimal"/>
      <w:lvlText w:val="%1."/>
      <w:lvlJc w:val="left"/>
      <w:pPr>
        <w:ind w:left="20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97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DF209F3"/>
    <w:multiLevelType w:val="multilevel"/>
    <w:tmpl w:val="1B46AE94"/>
    <w:lvl w:ilvl="0">
      <w:start w:val="18"/>
      <w:numFmt w:val="decimal"/>
      <w:lvlText w:val="%1."/>
      <w:lvlJc w:val="left"/>
      <w:pPr>
        <w:ind w:left="66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1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91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E723E45"/>
    <w:multiLevelType w:val="hybridMultilevel"/>
    <w:tmpl w:val="D9E24808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0">
    <w:nsid w:val="54AC142F"/>
    <w:multiLevelType w:val="hybridMultilevel"/>
    <w:tmpl w:val="064AAB28"/>
    <w:lvl w:ilvl="0" w:tplc="C9AE98BC">
      <w:start w:val="1"/>
      <w:numFmt w:val="lowerLetter"/>
      <w:lvlText w:val="%1)"/>
      <w:lvlJc w:val="left"/>
      <w:pPr>
        <w:ind w:left="7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CC6E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98E46A6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FFA3F5A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32A552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3E5A5E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C62AFC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D663E2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E124916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5DA4896"/>
    <w:multiLevelType w:val="hybridMultilevel"/>
    <w:tmpl w:val="817A9400"/>
    <w:lvl w:ilvl="0" w:tplc="8834C8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1808C0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54CEE8">
      <w:start w:val="4"/>
      <w:numFmt w:val="lowerLetter"/>
      <w:lvlText w:val="%3)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2CA880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1C7B8A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5817B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2000E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BA49F0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5CE182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94D3164"/>
    <w:multiLevelType w:val="hybridMultilevel"/>
    <w:tmpl w:val="12F22BC4"/>
    <w:lvl w:ilvl="0" w:tplc="8D741D70">
      <w:start w:val="1"/>
      <w:numFmt w:val="lowerLetter"/>
      <w:lvlText w:val="%1)"/>
      <w:lvlJc w:val="left"/>
      <w:pPr>
        <w:ind w:left="1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AFDEA">
      <w:start w:val="1"/>
      <w:numFmt w:val="lowerLetter"/>
      <w:lvlText w:val="%2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8E81CD0">
      <w:start w:val="1"/>
      <w:numFmt w:val="lowerRoman"/>
      <w:lvlText w:val="%3"/>
      <w:lvlJc w:val="left"/>
      <w:pPr>
        <w:ind w:left="1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EAA4D8">
      <w:start w:val="1"/>
      <w:numFmt w:val="decimal"/>
      <w:lvlText w:val="%4"/>
      <w:lvlJc w:val="left"/>
      <w:pPr>
        <w:ind w:left="2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BDA2B84">
      <w:start w:val="1"/>
      <w:numFmt w:val="lowerLetter"/>
      <w:lvlText w:val="%5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ACC0668">
      <w:start w:val="1"/>
      <w:numFmt w:val="lowerRoman"/>
      <w:lvlText w:val="%6"/>
      <w:lvlJc w:val="left"/>
      <w:pPr>
        <w:ind w:left="3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BC37BE">
      <w:start w:val="1"/>
      <w:numFmt w:val="decimal"/>
      <w:lvlText w:val="%7"/>
      <w:lvlJc w:val="left"/>
      <w:pPr>
        <w:ind w:left="4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43A9148">
      <w:start w:val="1"/>
      <w:numFmt w:val="lowerLetter"/>
      <w:lvlText w:val="%8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AC867A">
      <w:start w:val="1"/>
      <w:numFmt w:val="lowerRoman"/>
      <w:lvlText w:val="%9"/>
      <w:lvlJc w:val="left"/>
      <w:pPr>
        <w:ind w:left="6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DDF0284"/>
    <w:multiLevelType w:val="hybridMultilevel"/>
    <w:tmpl w:val="338CE5F4"/>
    <w:lvl w:ilvl="0" w:tplc="450068E4">
      <w:start w:val="1"/>
      <w:numFmt w:val="decimal"/>
      <w:lvlText w:val="%1)"/>
      <w:lvlJc w:val="left"/>
      <w:pPr>
        <w:ind w:left="24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467C0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ABC67F8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B5295F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40CFBE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C8F5E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585D6E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6076D4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C84C3A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F545CB4"/>
    <w:multiLevelType w:val="multilevel"/>
    <w:tmpl w:val="015C7D96"/>
    <w:lvl w:ilvl="0">
      <w:start w:val="1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3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FCD0DF0"/>
    <w:multiLevelType w:val="hybridMultilevel"/>
    <w:tmpl w:val="5E7C1B30"/>
    <w:lvl w:ilvl="0" w:tplc="53C082BC">
      <w:start w:val="9"/>
      <w:numFmt w:val="decimal"/>
      <w:lvlText w:val="%1."/>
      <w:lvlJc w:val="left"/>
      <w:pPr>
        <w:ind w:left="25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61D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E0A7C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9072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0E62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3EFC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16E6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A027B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247E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FF466AB"/>
    <w:multiLevelType w:val="hybridMultilevel"/>
    <w:tmpl w:val="FCD6602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61890622"/>
    <w:multiLevelType w:val="hybridMultilevel"/>
    <w:tmpl w:val="92CACC3A"/>
    <w:lvl w:ilvl="0" w:tplc="BEAC3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6D42F6E">
      <w:start w:val="1"/>
      <w:numFmt w:val="lowerLetter"/>
      <w:lvlText w:val="%2"/>
      <w:lvlJc w:val="left"/>
      <w:pPr>
        <w:ind w:left="5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A6495E2">
      <w:start w:val="4"/>
      <w:numFmt w:val="lowerLetter"/>
      <w:lvlRestart w:val="0"/>
      <w:lvlText w:val="%3)"/>
      <w:lvlJc w:val="left"/>
      <w:pPr>
        <w:ind w:left="25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CB164">
      <w:start w:val="1"/>
      <w:numFmt w:val="decimal"/>
      <w:lvlText w:val="%4"/>
      <w:lvlJc w:val="left"/>
      <w:pPr>
        <w:ind w:left="13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0163140">
      <w:start w:val="1"/>
      <w:numFmt w:val="lowerLetter"/>
      <w:lvlText w:val="%5"/>
      <w:lvlJc w:val="left"/>
      <w:pPr>
        <w:ind w:left="21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484AF6">
      <w:start w:val="1"/>
      <w:numFmt w:val="lowerRoman"/>
      <w:lvlText w:val="%6"/>
      <w:lvlJc w:val="left"/>
      <w:pPr>
        <w:ind w:left="28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AFE40">
      <w:start w:val="1"/>
      <w:numFmt w:val="decimal"/>
      <w:lvlText w:val="%7"/>
      <w:lvlJc w:val="left"/>
      <w:pPr>
        <w:ind w:left="35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841334">
      <w:start w:val="1"/>
      <w:numFmt w:val="lowerLetter"/>
      <w:lvlText w:val="%8"/>
      <w:lvlJc w:val="left"/>
      <w:pPr>
        <w:ind w:left="42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2B81FB4">
      <w:start w:val="1"/>
      <w:numFmt w:val="lowerRoman"/>
      <w:lvlText w:val="%9"/>
      <w:lvlJc w:val="left"/>
      <w:pPr>
        <w:ind w:left="49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45A1F98"/>
    <w:multiLevelType w:val="hybridMultilevel"/>
    <w:tmpl w:val="6BDE7E5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69C334BD"/>
    <w:multiLevelType w:val="multilevel"/>
    <w:tmpl w:val="BCEE6FBC"/>
    <w:lvl w:ilvl="0">
      <w:start w:val="1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17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3833509"/>
    <w:multiLevelType w:val="hybridMultilevel"/>
    <w:tmpl w:val="ADB209F4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553CC2"/>
    <w:multiLevelType w:val="multilevel"/>
    <w:tmpl w:val="701E8792"/>
    <w:lvl w:ilvl="0">
      <w:start w:val="5"/>
      <w:numFmt w:val="decimal"/>
      <w:lvlText w:val="%1."/>
      <w:lvlJc w:val="left"/>
      <w:pPr>
        <w:ind w:left="1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6DB130E"/>
    <w:multiLevelType w:val="multilevel"/>
    <w:tmpl w:val="7832B780"/>
    <w:lvl w:ilvl="0">
      <w:start w:val="12"/>
      <w:numFmt w:val="decimal"/>
      <w:lvlText w:val="%1."/>
      <w:lvlJc w:val="left"/>
      <w:pPr>
        <w:ind w:left="3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7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83A2A02"/>
    <w:multiLevelType w:val="hybridMultilevel"/>
    <w:tmpl w:val="E3885D9A"/>
    <w:lvl w:ilvl="0" w:tplc="36967BA0">
      <w:start w:val="5"/>
      <w:numFmt w:val="decimal"/>
      <w:lvlText w:val="%1."/>
      <w:lvlJc w:val="left"/>
      <w:pPr>
        <w:ind w:left="105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CC6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F49F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D6838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0E55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F6611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ACE9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34EF8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0E18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9CD7A1A"/>
    <w:multiLevelType w:val="multilevel"/>
    <w:tmpl w:val="57361FE8"/>
    <w:lvl w:ilvl="0">
      <w:start w:val="3"/>
      <w:numFmt w:val="decimal"/>
      <w:lvlText w:val="%1."/>
      <w:lvlJc w:val="left"/>
      <w:pPr>
        <w:ind w:left="20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43"/>
  </w:num>
  <w:num w:numId="3">
    <w:abstractNumId w:val="44"/>
  </w:num>
  <w:num w:numId="4">
    <w:abstractNumId w:val="7"/>
  </w:num>
  <w:num w:numId="5">
    <w:abstractNumId w:val="2"/>
  </w:num>
  <w:num w:numId="6">
    <w:abstractNumId w:val="13"/>
  </w:num>
  <w:num w:numId="7">
    <w:abstractNumId w:val="31"/>
  </w:num>
  <w:num w:numId="8">
    <w:abstractNumId w:val="41"/>
  </w:num>
  <w:num w:numId="9">
    <w:abstractNumId w:val="27"/>
  </w:num>
  <w:num w:numId="10">
    <w:abstractNumId w:val="30"/>
  </w:num>
  <w:num w:numId="11">
    <w:abstractNumId w:val="16"/>
  </w:num>
  <w:num w:numId="12">
    <w:abstractNumId w:val="14"/>
  </w:num>
  <w:num w:numId="13">
    <w:abstractNumId w:val="21"/>
  </w:num>
  <w:num w:numId="14">
    <w:abstractNumId w:val="5"/>
  </w:num>
  <w:num w:numId="15">
    <w:abstractNumId w:val="8"/>
  </w:num>
  <w:num w:numId="16">
    <w:abstractNumId w:val="33"/>
  </w:num>
  <w:num w:numId="17">
    <w:abstractNumId w:val="37"/>
  </w:num>
  <w:num w:numId="18">
    <w:abstractNumId w:val="32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25"/>
  </w:num>
  <w:num w:numId="24">
    <w:abstractNumId w:val="3"/>
  </w:num>
  <w:num w:numId="25">
    <w:abstractNumId w:val="23"/>
  </w:num>
  <w:num w:numId="26">
    <w:abstractNumId w:val="20"/>
  </w:num>
  <w:num w:numId="27">
    <w:abstractNumId w:val="10"/>
  </w:num>
  <w:num w:numId="28">
    <w:abstractNumId w:val="34"/>
  </w:num>
  <w:num w:numId="29">
    <w:abstractNumId w:val="42"/>
  </w:num>
  <w:num w:numId="30">
    <w:abstractNumId w:val="39"/>
  </w:num>
  <w:num w:numId="31">
    <w:abstractNumId w:val="6"/>
  </w:num>
  <w:num w:numId="32">
    <w:abstractNumId w:val="24"/>
  </w:num>
  <w:num w:numId="33">
    <w:abstractNumId w:val="17"/>
  </w:num>
  <w:num w:numId="34">
    <w:abstractNumId w:val="1"/>
  </w:num>
  <w:num w:numId="35">
    <w:abstractNumId w:val="28"/>
  </w:num>
  <w:num w:numId="36">
    <w:abstractNumId w:val="18"/>
  </w:num>
  <w:num w:numId="37">
    <w:abstractNumId w:val="12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1"/>
  </w:num>
  <w:num w:numId="41">
    <w:abstractNumId w:val="22"/>
  </w:num>
  <w:num w:numId="42">
    <w:abstractNumId w:val="29"/>
  </w:num>
  <w:num w:numId="43">
    <w:abstractNumId w:val="38"/>
  </w:num>
  <w:num w:numId="44">
    <w:abstractNumId w:val="0"/>
  </w:num>
  <w:num w:numId="45">
    <w:abstractNumId w:val="36"/>
  </w:num>
  <w:num w:numId="4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4B42"/>
    <w:rsid w:val="000225A8"/>
    <w:rsid w:val="00024DAB"/>
    <w:rsid w:val="000277FE"/>
    <w:rsid w:val="00040192"/>
    <w:rsid w:val="00040C0E"/>
    <w:rsid w:val="00053C8B"/>
    <w:rsid w:val="00064EB0"/>
    <w:rsid w:val="000A0D2C"/>
    <w:rsid w:val="000A7537"/>
    <w:rsid w:val="000B0EE9"/>
    <w:rsid w:val="000B6245"/>
    <w:rsid w:val="000B758F"/>
    <w:rsid w:val="000D3BF3"/>
    <w:rsid w:val="000D77E6"/>
    <w:rsid w:val="000E41AC"/>
    <w:rsid w:val="00105679"/>
    <w:rsid w:val="001222A5"/>
    <w:rsid w:val="0012257C"/>
    <w:rsid w:val="0013185F"/>
    <w:rsid w:val="00151AF4"/>
    <w:rsid w:val="00151E99"/>
    <w:rsid w:val="00152A5D"/>
    <w:rsid w:val="0016105F"/>
    <w:rsid w:val="0016397D"/>
    <w:rsid w:val="00176F23"/>
    <w:rsid w:val="00197D01"/>
    <w:rsid w:val="001B44D8"/>
    <w:rsid w:val="001D515C"/>
    <w:rsid w:val="001F13F9"/>
    <w:rsid w:val="001F5A0B"/>
    <w:rsid w:val="00206790"/>
    <w:rsid w:val="002127D6"/>
    <w:rsid w:val="002134DA"/>
    <w:rsid w:val="002156EF"/>
    <w:rsid w:val="00216B2B"/>
    <w:rsid w:val="002178B5"/>
    <w:rsid w:val="00225937"/>
    <w:rsid w:val="00232C0A"/>
    <w:rsid w:val="0023710A"/>
    <w:rsid w:val="00242291"/>
    <w:rsid w:val="00260275"/>
    <w:rsid w:val="00273559"/>
    <w:rsid w:val="00273947"/>
    <w:rsid w:val="002834A5"/>
    <w:rsid w:val="002B6FCD"/>
    <w:rsid w:val="00304C74"/>
    <w:rsid w:val="003240A7"/>
    <w:rsid w:val="003452A2"/>
    <w:rsid w:val="0036098C"/>
    <w:rsid w:val="003646BF"/>
    <w:rsid w:val="003650FE"/>
    <w:rsid w:val="00370338"/>
    <w:rsid w:val="00380D0C"/>
    <w:rsid w:val="003975D8"/>
    <w:rsid w:val="003B6EC0"/>
    <w:rsid w:val="003C4B42"/>
    <w:rsid w:val="003E2E8A"/>
    <w:rsid w:val="003F2AFE"/>
    <w:rsid w:val="003F6A90"/>
    <w:rsid w:val="00407459"/>
    <w:rsid w:val="00407E6C"/>
    <w:rsid w:val="00434301"/>
    <w:rsid w:val="00441F94"/>
    <w:rsid w:val="0048247E"/>
    <w:rsid w:val="0048476C"/>
    <w:rsid w:val="004A5371"/>
    <w:rsid w:val="004A74FA"/>
    <w:rsid w:val="004C28F2"/>
    <w:rsid w:val="004D0178"/>
    <w:rsid w:val="004D12FB"/>
    <w:rsid w:val="004F2D7F"/>
    <w:rsid w:val="004F4838"/>
    <w:rsid w:val="005065F5"/>
    <w:rsid w:val="00586FFF"/>
    <w:rsid w:val="005B0965"/>
    <w:rsid w:val="005D2A64"/>
    <w:rsid w:val="005E45B0"/>
    <w:rsid w:val="005F1E9B"/>
    <w:rsid w:val="00624C9B"/>
    <w:rsid w:val="00634C2A"/>
    <w:rsid w:val="00675341"/>
    <w:rsid w:val="00696FE4"/>
    <w:rsid w:val="00697B8D"/>
    <w:rsid w:val="006B0F3D"/>
    <w:rsid w:val="006D2325"/>
    <w:rsid w:val="006D523F"/>
    <w:rsid w:val="00702579"/>
    <w:rsid w:val="007029BD"/>
    <w:rsid w:val="0071157F"/>
    <w:rsid w:val="0071389D"/>
    <w:rsid w:val="00717FD7"/>
    <w:rsid w:val="0075467C"/>
    <w:rsid w:val="00783885"/>
    <w:rsid w:val="00833777"/>
    <w:rsid w:val="00862B63"/>
    <w:rsid w:val="00866BE6"/>
    <w:rsid w:val="00874294"/>
    <w:rsid w:val="00875E6E"/>
    <w:rsid w:val="00893A49"/>
    <w:rsid w:val="008D1355"/>
    <w:rsid w:val="008F3279"/>
    <w:rsid w:val="00916961"/>
    <w:rsid w:val="0092790A"/>
    <w:rsid w:val="0094443C"/>
    <w:rsid w:val="00956443"/>
    <w:rsid w:val="00957016"/>
    <w:rsid w:val="009A0D90"/>
    <w:rsid w:val="009B7038"/>
    <w:rsid w:val="009D4FDC"/>
    <w:rsid w:val="009D584B"/>
    <w:rsid w:val="009F3D14"/>
    <w:rsid w:val="00A0104E"/>
    <w:rsid w:val="00A05CB4"/>
    <w:rsid w:val="00A14BFC"/>
    <w:rsid w:val="00A26A8F"/>
    <w:rsid w:val="00A36137"/>
    <w:rsid w:val="00A518D7"/>
    <w:rsid w:val="00A85545"/>
    <w:rsid w:val="00AA562B"/>
    <w:rsid w:val="00B14693"/>
    <w:rsid w:val="00B304D3"/>
    <w:rsid w:val="00B319F9"/>
    <w:rsid w:val="00B43586"/>
    <w:rsid w:val="00B52F03"/>
    <w:rsid w:val="00B56222"/>
    <w:rsid w:val="00B90AAA"/>
    <w:rsid w:val="00B927D9"/>
    <w:rsid w:val="00B952C2"/>
    <w:rsid w:val="00BA0794"/>
    <w:rsid w:val="00BB1AE0"/>
    <w:rsid w:val="00BB3250"/>
    <w:rsid w:val="00BB51F4"/>
    <w:rsid w:val="00BD2F55"/>
    <w:rsid w:val="00C04549"/>
    <w:rsid w:val="00C1777B"/>
    <w:rsid w:val="00C3773B"/>
    <w:rsid w:val="00C523F7"/>
    <w:rsid w:val="00C541E4"/>
    <w:rsid w:val="00C612D9"/>
    <w:rsid w:val="00C634E5"/>
    <w:rsid w:val="00CC6799"/>
    <w:rsid w:val="00CD0992"/>
    <w:rsid w:val="00D0094F"/>
    <w:rsid w:val="00D016CD"/>
    <w:rsid w:val="00D12B67"/>
    <w:rsid w:val="00D320B1"/>
    <w:rsid w:val="00D368C7"/>
    <w:rsid w:val="00D66087"/>
    <w:rsid w:val="00D769CE"/>
    <w:rsid w:val="00D84EA2"/>
    <w:rsid w:val="00D9462E"/>
    <w:rsid w:val="00DB6FDF"/>
    <w:rsid w:val="00DC7267"/>
    <w:rsid w:val="00DF49F6"/>
    <w:rsid w:val="00E31104"/>
    <w:rsid w:val="00E420CE"/>
    <w:rsid w:val="00E559F3"/>
    <w:rsid w:val="00E83792"/>
    <w:rsid w:val="00E96B1D"/>
    <w:rsid w:val="00EA52AB"/>
    <w:rsid w:val="00EC3B41"/>
    <w:rsid w:val="00EE70BC"/>
    <w:rsid w:val="00F05F1D"/>
    <w:rsid w:val="00F10635"/>
    <w:rsid w:val="00F256EA"/>
    <w:rsid w:val="00F3089B"/>
    <w:rsid w:val="00F41D6C"/>
    <w:rsid w:val="00F430E1"/>
    <w:rsid w:val="00F52615"/>
    <w:rsid w:val="00F6332E"/>
    <w:rsid w:val="00F91541"/>
    <w:rsid w:val="00FB6FA2"/>
    <w:rsid w:val="00FC510C"/>
    <w:rsid w:val="00FD226F"/>
    <w:rsid w:val="00FE0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73B"/>
    <w:pPr>
      <w:spacing w:after="3" w:line="242" w:lineRule="auto"/>
      <w:ind w:left="-5" w:right="2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3773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562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58F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58F"/>
    <w:rPr>
      <w:rFonts w:ascii="Segoe UI" w:eastAsia="Arial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B0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F3D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6B0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F3D"/>
    <w:rPr>
      <w:rFonts w:ascii="Arial" w:eastAsia="Arial" w:hAnsi="Arial" w:cs="Arial"/>
      <w:color w:val="000000"/>
      <w:sz w:val="18"/>
    </w:rPr>
  </w:style>
  <w:style w:type="character" w:styleId="Uwydatnienie">
    <w:name w:val="Emphasis"/>
    <w:basedOn w:val="Domylnaczcionkaakapitu"/>
    <w:uiPriority w:val="20"/>
    <w:qFormat/>
    <w:rsid w:val="00024DAB"/>
    <w:rPr>
      <w:i/>
      <w:iCs/>
    </w:rPr>
  </w:style>
  <w:style w:type="character" w:styleId="Pogrubienie">
    <w:name w:val="Strong"/>
    <w:basedOn w:val="Domylnaczcionkaakapitu"/>
    <w:uiPriority w:val="22"/>
    <w:qFormat/>
    <w:rsid w:val="000A0D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ablotnica.bip.org.pl" TargetMode="External"/><Relationship Id="rId13" Type="http://schemas.openxmlformats.org/officeDocument/2006/relationships/hyperlink" Target="https://sip.legalis.pl/document-view.seam?documentId=mfrxilrtg4ytkobvgm4tiltwmvzc4mjygyzdq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obvgm4tiltwmvzc4mjygyzd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bvgm4tiltwmvzc4mjygyzd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" TargetMode="External"/><Relationship Id="rId10" Type="http://schemas.openxmlformats.org/officeDocument/2006/relationships/hyperlink" Target="http://www.starablotnica.bip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mina@starablotnica.pl" TargetMode="External"/><Relationship Id="rId14" Type="http://schemas.openxmlformats.org/officeDocument/2006/relationships/hyperlink" Target="https://sip.legalis.pl/document-view.seam?documentId=mfrxilrtg4ytimjzhe4tiltqmfyc4njrga4danbyg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39FA-C1AF-4C33-A470-409264C3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8720</Words>
  <Characters>52322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Ewa</cp:lastModifiedBy>
  <cp:revision>22</cp:revision>
  <cp:lastPrinted>2021-12-17T09:53:00Z</cp:lastPrinted>
  <dcterms:created xsi:type="dcterms:W3CDTF">2021-12-08T14:55:00Z</dcterms:created>
  <dcterms:modified xsi:type="dcterms:W3CDTF">2021-12-17T10:36:00Z</dcterms:modified>
</cp:coreProperties>
</file>