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C6F" w:rsidRPr="00CA24B0" w:rsidRDefault="00E46C6F" w:rsidP="00E46C6F">
      <w:pPr>
        <w:widowControl/>
        <w:tabs>
          <w:tab w:val="left" w:pos="-284"/>
        </w:tabs>
        <w:suppressAutoHyphens/>
        <w:ind w:left="2552" w:right="-709" w:hanging="1701"/>
        <w:rPr>
          <w:b/>
          <w:bCs/>
          <w:sz w:val="2"/>
          <w:szCs w:val="2"/>
        </w:rPr>
      </w:pPr>
      <w:bookmarkStart w:id="0" w:name="_Toc124815622"/>
    </w:p>
    <w:p w:rsidR="00E46C6F" w:rsidRPr="00CA24B0" w:rsidRDefault="00E46C6F" w:rsidP="00E46C6F">
      <w:pPr>
        <w:pStyle w:val="NormalnyWeb"/>
        <w:spacing w:before="120"/>
        <w:jc w:val="both"/>
        <w:rPr>
          <w:rFonts w:ascii="Arial" w:hAnsi="Arial" w:cs="Arial"/>
          <w:b/>
          <w:sz w:val="28"/>
          <w:szCs w:val="28"/>
        </w:rPr>
      </w:pPr>
      <w:bookmarkStart w:id="1" w:name="_Toc125769321"/>
      <w:bookmarkStart w:id="2" w:name="_Toc125774181"/>
      <w:bookmarkStart w:id="3" w:name="_Toc125777982"/>
      <w:bookmarkStart w:id="4" w:name="_Toc125790310"/>
      <w:bookmarkStart w:id="5" w:name="_Toc125877532"/>
      <w:bookmarkStart w:id="6" w:name="_Toc126143067"/>
      <w:bookmarkStart w:id="7" w:name="_Toc131939648"/>
      <w:bookmarkStart w:id="8" w:name="_Toc132107658"/>
      <w:bookmarkStart w:id="9" w:name="_Toc145647765"/>
    </w:p>
    <w:p w:rsidR="00E46C6F" w:rsidRPr="00CA24B0" w:rsidRDefault="00E46C6F" w:rsidP="00E46C6F">
      <w:pPr>
        <w:pStyle w:val="NormalnyWeb"/>
        <w:spacing w:before="120"/>
        <w:jc w:val="both"/>
        <w:rPr>
          <w:rFonts w:ascii="Arial" w:hAnsi="Arial" w:cs="Arial"/>
          <w:b/>
          <w:sz w:val="28"/>
          <w:szCs w:val="28"/>
        </w:rPr>
      </w:pPr>
    </w:p>
    <w:p w:rsidR="00790797" w:rsidRDefault="00790797">
      <w:pPr>
        <w:widowControl/>
        <w:autoSpaceDE/>
        <w:autoSpaceDN/>
        <w:adjustRightInd/>
        <w:spacing w:after="200" w:line="276" w:lineRule="auto"/>
        <w:rPr>
          <w:b/>
          <w:color w:val="000000"/>
          <w:sz w:val="28"/>
          <w:szCs w:val="28"/>
        </w:rPr>
      </w:pPr>
      <w:r>
        <w:rPr>
          <w:b/>
          <w:sz w:val="28"/>
          <w:szCs w:val="28"/>
        </w:rPr>
        <w:br w:type="page"/>
      </w: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CA24B0" w:rsidRDefault="00E46C6F" w:rsidP="00E46C6F">
      <w:pPr>
        <w:pStyle w:val="NormalnyWeb"/>
        <w:spacing w:before="120"/>
        <w:jc w:val="both"/>
        <w:rPr>
          <w:rFonts w:ascii="Arial" w:hAnsi="Arial" w:cs="Arial"/>
          <w:b/>
          <w:sz w:val="28"/>
          <w:szCs w:val="28"/>
        </w:rPr>
      </w:pPr>
    </w:p>
    <w:p w:rsidR="00E46C6F" w:rsidRPr="00653DF0" w:rsidRDefault="00603841" w:rsidP="00E46C6F">
      <w:pPr>
        <w:pStyle w:val="NormalnyWeb"/>
        <w:spacing w:before="120" w:beforeAutospacing="0"/>
        <w:jc w:val="center"/>
        <w:rPr>
          <w:rFonts w:ascii="Arial" w:hAnsi="Arial" w:cs="Arial"/>
          <w:b/>
          <w:sz w:val="32"/>
          <w:szCs w:val="32"/>
        </w:rPr>
      </w:pPr>
      <w:r w:rsidRPr="00653DF0">
        <w:rPr>
          <w:rFonts w:ascii="Arial" w:hAnsi="Arial" w:cs="Arial"/>
          <w:b/>
          <w:sz w:val="32"/>
          <w:szCs w:val="32"/>
        </w:rPr>
        <w:t>SPECYFIKACJE TECHNICZNE WYKONANIA I ODBIORU ROBÓT</w:t>
      </w:r>
      <w:bookmarkEnd w:id="1"/>
      <w:bookmarkEnd w:id="2"/>
      <w:bookmarkEnd w:id="3"/>
      <w:bookmarkEnd w:id="4"/>
      <w:bookmarkEnd w:id="5"/>
      <w:bookmarkEnd w:id="6"/>
      <w:bookmarkEnd w:id="7"/>
      <w:bookmarkEnd w:id="8"/>
      <w:bookmarkEnd w:id="9"/>
      <w:r w:rsidRPr="00653DF0">
        <w:rPr>
          <w:rFonts w:ascii="Arial" w:hAnsi="Arial" w:cs="Arial"/>
          <w:b/>
          <w:sz w:val="32"/>
          <w:szCs w:val="32"/>
        </w:rPr>
        <w:t xml:space="preserve"> BUDOWLANYCH</w:t>
      </w:r>
    </w:p>
    <w:p w:rsidR="00E46C6F" w:rsidRPr="00CA24B0" w:rsidRDefault="00E46C6F" w:rsidP="00E46C6F">
      <w:pPr>
        <w:pStyle w:val="NormalnyWeb"/>
        <w:spacing w:before="120" w:beforeAutospacing="0"/>
        <w:jc w:val="both"/>
        <w:rPr>
          <w:rFonts w:ascii="Arial" w:hAnsi="Arial" w:cs="Arial"/>
          <w:sz w:val="22"/>
          <w:szCs w:val="22"/>
        </w:rPr>
      </w:pPr>
      <w:r w:rsidRPr="00CA24B0">
        <w:rPr>
          <w:rFonts w:ascii="Arial" w:hAnsi="Arial" w:cs="Arial"/>
          <w:sz w:val="22"/>
          <w:szCs w:val="22"/>
        </w:rPr>
        <w:br w:type="page"/>
      </w:r>
    </w:p>
    <w:p w:rsidR="00BA55FC" w:rsidRPr="00CC7779" w:rsidRDefault="00BA55FC" w:rsidP="00BA55FC">
      <w:pPr>
        <w:widowControl/>
        <w:spacing w:before="120" w:after="120"/>
        <w:jc w:val="both"/>
      </w:pPr>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0"/>
        <w:gridCol w:w="7242"/>
      </w:tblGrid>
      <w:tr w:rsidR="00913538" w:rsidRPr="00CC7779" w:rsidTr="00913538">
        <w:trPr>
          <w:cantSplit/>
          <w:trHeight w:val="20"/>
          <w:tblHeader/>
          <w:jc w:val="center"/>
        </w:trPr>
        <w:tc>
          <w:tcPr>
            <w:tcW w:w="1420" w:type="dxa"/>
            <w:vAlign w:val="center"/>
          </w:tcPr>
          <w:p w:rsidR="00913538" w:rsidRPr="00CC7779" w:rsidRDefault="00913538" w:rsidP="00913538">
            <w:pPr>
              <w:widowControl/>
              <w:jc w:val="center"/>
              <w:rPr>
                <w:b/>
              </w:rPr>
            </w:pPr>
            <w:r w:rsidRPr="00CC7779">
              <w:rPr>
                <w:b/>
              </w:rPr>
              <w:t>Kod specyfikacji</w:t>
            </w:r>
          </w:p>
        </w:tc>
        <w:tc>
          <w:tcPr>
            <w:tcW w:w="7242" w:type="dxa"/>
            <w:vAlign w:val="center"/>
          </w:tcPr>
          <w:p w:rsidR="00913538" w:rsidRPr="00CC7779" w:rsidRDefault="00913538" w:rsidP="00913538">
            <w:pPr>
              <w:widowControl/>
              <w:jc w:val="center"/>
              <w:rPr>
                <w:b/>
              </w:rPr>
            </w:pPr>
            <w:r w:rsidRPr="00CC7779">
              <w:rPr>
                <w:b/>
              </w:rPr>
              <w:t>Nazwa specyfikacji</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ST– 00</w:t>
            </w:r>
          </w:p>
        </w:tc>
        <w:tc>
          <w:tcPr>
            <w:tcW w:w="7242" w:type="dxa"/>
            <w:vAlign w:val="center"/>
          </w:tcPr>
          <w:p w:rsidR="00913538" w:rsidRPr="00CC7779" w:rsidRDefault="00913538" w:rsidP="00913538">
            <w:pPr>
              <w:widowControl/>
            </w:pPr>
            <w:r w:rsidRPr="00CC7779">
              <w:t>Wymagania ogólne</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SST– 01</w:t>
            </w:r>
          </w:p>
        </w:tc>
        <w:tc>
          <w:tcPr>
            <w:tcW w:w="7242" w:type="dxa"/>
            <w:vAlign w:val="center"/>
          </w:tcPr>
          <w:p w:rsidR="00913538" w:rsidRPr="00CC7779" w:rsidRDefault="00913538" w:rsidP="00913538">
            <w:pPr>
              <w:widowControl/>
            </w:pPr>
            <w:r w:rsidRPr="00CC7779">
              <w:t>Wytyczenie obiektów, tras i punktów wysokościowych</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SST– 02</w:t>
            </w:r>
          </w:p>
        </w:tc>
        <w:tc>
          <w:tcPr>
            <w:tcW w:w="7242" w:type="dxa"/>
            <w:vAlign w:val="center"/>
          </w:tcPr>
          <w:p w:rsidR="00913538" w:rsidRPr="00CC7779" w:rsidRDefault="00913538" w:rsidP="00913538">
            <w:pPr>
              <w:widowControl/>
            </w:pPr>
            <w:r>
              <w:t>R</w:t>
            </w:r>
            <w:r w:rsidRPr="00BA55FC">
              <w:t xml:space="preserve">urociągi kanalizacji grawitacyjnej i tłocznej </w:t>
            </w:r>
            <w:r w:rsidRPr="00BA55FC">
              <w:rPr>
                <w:rFonts w:eastAsia="Calibri"/>
                <w:lang w:eastAsia="en-US"/>
              </w:rPr>
              <w:t xml:space="preserve">wraz z </w:t>
            </w:r>
            <w:r>
              <w:rPr>
                <w:rFonts w:eastAsia="Calibri"/>
                <w:lang w:eastAsia="en-US"/>
              </w:rPr>
              <w:t>przyłączami</w:t>
            </w:r>
            <w:r w:rsidRPr="00BA55FC">
              <w:rPr>
                <w:rFonts w:eastAsia="Calibri"/>
                <w:lang w:eastAsia="en-US"/>
              </w:rPr>
              <w:t xml:space="preserve"> do </w:t>
            </w:r>
            <w:r>
              <w:rPr>
                <w:rFonts w:eastAsia="Calibri"/>
                <w:lang w:eastAsia="en-US"/>
              </w:rPr>
              <w:t>pierwszej</w:t>
            </w:r>
            <w:r w:rsidRPr="00BA55FC">
              <w:rPr>
                <w:rFonts w:eastAsia="Calibri"/>
                <w:lang w:eastAsia="en-US"/>
              </w:rPr>
              <w:t xml:space="preserve"> </w:t>
            </w:r>
            <w:r>
              <w:rPr>
                <w:rFonts w:eastAsia="Calibri"/>
                <w:lang w:eastAsia="en-US"/>
              </w:rPr>
              <w:t>studzienki na działce</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SST– 0</w:t>
            </w:r>
            <w:r>
              <w:t>3</w:t>
            </w:r>
          </w:p>
        </w:tc>
        <w:tc>
          <w:tcPr>
            <w:tcW w:w="7242" w:type="dxa"/>
            <w:vAlign w:val="center"/>
          </w:tcPr>
          <w:p w:rsidR="00913538" w:rsidRPr="00CC7779" w:rsidRDefault="00913538" w:rsidP="00913538">
            <w:pPr>
              <w:widowControl/>
            </w:pPr>
            <w:r>
              <w:t>Instalacje elektryczne i AKPiA</w:t>
            </w:r>
            <w:r w:rsidRPr="00CC7779">
              <w:t xml:space="preserve"> dla </w:t>
            </w:r>
            <w:r>
              <w:t>prze</w:t>
            </w:r>
            <w:r w:rsidRPr="00CC7779">
              <w:t>pompowni</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SST– 0</w:t>
            </w:r>
            <w:r>
              <w:t>4</w:t>
            </w:r>
          </w:p>
        </w:tc>
        <w:tc>
          <w:tcPr>
            <w:tcW w:w="7242" w:type="dxa"/>
            <w:vAlign w:val="center"/>
          </w:tcPr>
          <w:p w:rsidR="00913538" w:rsidRDefault="00913538" w:rsidP="00913538">
            <w:pPr>
              <w:widowControl/>
            </w:pPr>
            <w:r w:rsidRPr="00CC7779">
              <w:t>Roboty drogowe</w:t>
            </w:r>
          </w:p>
        </w:tc>
      </w:tr>
    </w:tbl>
    <w:p w:rsidR="00E46C6F" w:rsidRPr="00CA24B0" w:rsidRDefault="00E46C6F" w:rsidP="00E46C6F">
      <w:pPr>
        <w:widowControl/>
        <w:rPr>
          <w:sz w:val="22"/>
          <w:szCs w:val="22"/>
        </w:rPr>
      </w:pPr>
    </w:p>
    <w:p w:rsidR="00E46C6F" w:rsidRPr="00CA24B0" w:rsidRDefault="00E46C6F" w:rsidP="00E46C6F">
      <w:pPr>
        <w:widowControl/>
      </w:pPr>
      <w:r w:rsidRPr="00CA24B0">
        <w:br w:type="page"/>
      </w:r>
    </w:p>
    <w:p w:rsidR="00E46C6F" w:rsidRPr="00CA24B0" w:rsidRDefault="00E46C6F" w:rsidP="00E46C6F">
      <w:pPr>
        <w:pStyle w:val="oddl-nadpis"/>
        <w:widowControl/>
        <w:tabs>
          <w:tab w:val="clear" w:pos="567"/>
        </w:tabs>
        <w:spacing w:before="0"/>
        <w:ind w:right="-567"/>
        <w:jc w:val="center"/>
        <w:rPr>
          <w:rFonts w:cs="Arial"/>
        </w:rPr>
      </w:pPr>
      <w:r w:rsidRPr="00CA24B0">
        <w:rPr>
          <w:rFonts w:cs="Arial"/>
        </w:rPr>
        <w:lastRenderedPageBreak/>
        <w:t>Spis treści</w:t>
      </w:r>
    </w:p>
    <w:p w:rsidR="00E46C6F" w:rsidRPr="00CA24B0" w:rsidRDefault="00E46C6F" w:rsidP="00913538">
      <w:pPr>
        <w:pStyle w:val="Spistreci1"/>
      </w:pPr>
    </w:p>
    <w:p w:rsidR="005A1465" w:rsidRDefault="00E46C6F" w:rsidP="00913538">
      <w:pPr>
        <w:pStyle w:val="Spistreci1"/>
        <w:rPr>
          <w:rFonts w:asciiTheme="minorHAnsi" w:eastAsiaTheme="minorEastAsia" w:hAnsiTheme="minorHAnsi" w:cstheme="minorBidi"/>
          <w:spacing w:val="0"/>
          <w:sz w:val="22"/>
          <w:szCs w:val="22"/>
        </w:rPr>
      </w:pPr>
      <w:r w:rsidRPr="00CA24B0">
        <w:rPr>
          <w:b/>
          <w:sz w:val="20"/>
        </w:rPr>
        <w:fldChar w:fldCharType="begin"/>
      </w:r>
      <w:r w:rsidRPr="00CA24B0">
        <w:rPr>
          <w:b/>
          <w:sz w:val="20"/>
        </w:rPr>
        <w:instrText xml:space="preserve"> TOC \o "1-1" \h \z \u </w:instrText>
      </w:r>
      <w:r w:rsidRPr="00CA24B0">
        <w:rPr>
          <w:b/>
          <w:sz w:val="20"/>
        </w:rPr>
        <w:fldChar w:fldCharType="separate"/>
      </w:r>
      <w:hyperlink w:anchor="_Toc413654864" w:history="1">
        <w:r w:rsidR="005A1465" w:rsidRPr="00A72ECF">
          <w:rPr>
            <w:rStyle w:val="Hipercze"/>
          </w:rPr>
          <w:t>OGÓLNA SPECYFIKACJA TECHNICZNA WYKONANIA I ODBIORU ROBÓT  ST – 00</w:t>
        </w:r>
        <w:r w:rsidR="005A1465">
          <w:rPr>
            <w:webHidden/>
          </w:rPr>
          <w:tab/>
        </w:r>
      </w:hyperlink>
      <w:r w:rsidR="002E7F20">
        <w:t>5</w:t>
      </w:r>
    </w:p>
    <w:p w:rsidR="005A1465" w:rsidRDefault="00CB0CF6" w:rsidP="00913538">
      <w:pPr>
        <w:pStyle w:val="Spistreci1"/>
        <w:rPr>
          <w:rFonts w:asciiTheme="minorHAnsi" w:eastAsiaTheme="minorEastAsia" w:hAnsiTheme="minorHAnsi" w:cstheme="minorBidi"/>
          <w:spacing w:val="0"/>
          <w:sz w:val="22"/>
          <w:szCs w:val="22"/>
        </w:rPr>
      </w:pPr>
      <w:hyperlink w:anchor="_Toc413654865" w:history="1">
        <w:r w:rsidR="005A1465" w:rsidRPr="00A72ECF">
          <w:rPr>
            <w:rStyle w:val="Hipercze"/>
          </w:rPr>
          <w:t>1.</w:t>
        </w:r>
        <w:r w:rsidR="005A1465">
          <w:rPr>
            <w:rFonts w:asciiTheme="minorHAnsi" w:eastAsiaTheme="minorEastAsia" w:hAnsiTheme="minorHAnsi" w:cstheme="minorBidi"/>
            <w:spacing w:val="0"/>
            <w:sz w:val="22"/>
            <w:szCs w:val="22"/>
          </w:rPr>
          <w:tab/>
        </w:r>
        <w:r w:rsidR="005A1465" w:rsidRPr="00A72ECF">
          <w:rPr>
            <w:rStyle w:val="Hipercze"/>
          </w:rPr>
          <w:t>CZĘŚĆ OGÓLNA</w:t>
        </w:r>
        <w:r w:rsidR="005A1465">
          <w:rPr>
            <w:webHidden/>
          </w:rPr>
          <w:tab/>
        </w:r>
      </w:hyperlink>
      <w:r w:rsidR="002E7F20">
        <w:t>6</w:t>
      </w:r>
    </w:p>
    <w:p w:rsidR="005A1465" w:rsidRDefault="00CB0CF6" w:rsidP="00913538">
      <w:pPr>
        <w:pStyle w:val="Spistreci1"/>
        <w:rPr>
          <w:rFonts w:asciiTheme="minorHAnsi" w:eastAsiaTheme="minorEastAsia" w:hAnsiTheme="minorHAnsi" w:cstheme="minorBidi"/>
          <w:spacing w:val="0"/>
          <w:sz w:val="22"/>
          <w:szCs w:val="22"/>
        </w:rPr>
      </w:pPr>
      <w:hyperlink w:anchor="_Toc413654866" w:history="1">
        <w:r w:rsidR="005A1465" w:rsidRPr="00A72ECF">
          <w:rPr>
            <w:rStyle w:val="Hipercze"/>
          </w:rPr>
          <w:t>2.</w:t>
        </w:r>
        <w:r w:rsidR="005A1465">
          <w:rPr>
            <w:rFonts w:asciiTheme="minorHAnsi" w:eastAsiaTheme="minorEastAsia" w:hAnsiTheme="minorHAnsi" w:cstheme="minorBidi"/>
            <w:spacing w:val="0"/>
            <w:sz w:val="22"/>
            <w:szCs w:val="22"/>
          </w:rPr>
          <w:tab/>
        </w:r>
        <w:r w:rsidR="005A1465" w:rsidRPr="00A72ECF">
          <w:rPr>
            <w:rStyle w:val="Hipercze"/>
          </w:rPr>
          <w:t>WYMAGANIA DOTYCZĄCE WŁAŚCIWOŚCI WYROBÓW BUDOWLANYCH</w:t>
        </w:r>
        <w:r w:rsidR="005A1465">
          <w:rPr>
            <w:webHidden/>
          </w:rPr>
          <w:tab/>
        </w:r>
        <w:r w:rsidR="005F266F">
          <w:rPr>
            <w:webHidden/>
          </w:rPr>
          <w:t>1</w:t>
        </w:r>
      </w:hyperlink>
      <w:r w:rsidR="002E7F20">
        <w:t>8</w:t>
      </w:r>
    </w:p>
    <w:p w:rsidR="005A1465" w:rsidRDefault="00CB0CF6" w:rsidP="00913538">
      <w:pPr>
        <w:pStyle w:val="Spistreci1"/>
        <w:rPr>
          <w:rFonts w:asciiTheme="minorHAnsi" w:eastAsiaTheme="minorEastAsia" w:hAnsiTheme="minorHAnsi" w:cstheme="minorBidi"/>
          <w:spacing w:val="0"/>
          <w:sz w:val="22"/>
          <w:szCs w:val="22"/>
        </w:rPr>
      </w:pPr>
      <w:hyperlink w:anchor="_Toc413654867" w:history="1">
        <w:r w:rsidR="005A1465" w:rsidRPr="00A72ECF">
          <w:rPr>
            <w:rStyle w:val="Hipercze"/>
          </w:rPr>
          <w:t>3.</w:t>
        </w:r>
        <w:r w:rsidR="005A1465">
          <w:rPr>
            <w:rFonts w:asciiTheme="minorHAnsi" w:eastAsiaTheme="minorEastAsia" w:hAnsiTheme="minorHAnsi" w:cstheme="minorBidi"/>
            <w:spacing w:val="0"/>
            <w:sz w:val="22"/>
            <w:szCs w:val="22"/>
          </w:rPr>
          <w:tab/>
        </w:r>
        <w:r w:rsidR="005A1465" w:rsidRPr="00A72ECF">
          <w:rPr>
            <w:rStyle w:val="Hipercze"/>
          </w:rPr>
          <w:t>SPRZĘT I MASZYNY BUDOWLANE</w:t>
        </w:r>
        <w:r w:rsidR="005A1465">
          <w:rPr>
            <w:webHidden/>
          </w:rPr>
          <w:tab/>
        </w:r>
        <w:r w:rsidR="005A1465">
          <w:rPr>
            <w:webHidden/>
          </w:rPr>
          <w:fldChar w:fldCharType="begin"/>
        </w:r>
        <w:r w:rsidR="005A1465">
          <w:rPr>
            <w:webHidden/>
          </w:rPr>
          <w:instrText xml:space="preserve"> PAGEREF _Toc413654867 \h </w:instrText>
        </w:r>
        <w:r w:rsidR="005A1465">
          <w:rPr>
            <w:webHidden/>
          </w:rPr>
        </w:r>
        <w:r w:rsidR="005A1465">
          <w:rPr>
            <w:webHidden/>
          </w:rPr>
          <w:fldChar w:fldCharType="separate"/>
        </w:r>
        <w:r w:rsidR="00370468">
          <w:rPr>
            <w:webHidden/>
          </w:rPr>
          <w:t>20</w:t>
        </w:r>
        <w:r w:rsidR="005A1465">
          <w:rPr>
            <w:webHidden/>
          </w:rPr>
          <w:fldChar w:fldCharType="end"/>
        </w:r>
      </w:hyperlink>
      <w:r w:rsidR="002E7F20">
        <w:t>0</w:t>
      </w:r>
    </w:p>
    <w:p w:rsidR="005A1465" w:rsidRDefault="00CB0CF6" w:rsidP="00913538">
      <w:pPr>
        <w:pStyle w:val="Spistreci1"/>
        <w:rPr>
          <w:rFonts w:asciiTheme="minorHAnsi" w:eastAsiaTheme="minorEastAsia" w:hAnsiTheme="minorHAnsi" w:cstheme="minorBidi"/>
          <w:spacing w:val="0"/>
          <w:sz w:val="22"/>
          <w:szCs w:val="22"/>
        </w:rPr>
      </w:pPr>
      <w:hyperlink w:anchor="_Toc413654868" w:history="1">
        <w:r w:rsidR="005A1465" w:rsidRPr="00A72ECF">
          <w:rPr>
            <w:rStyle w:val="Hipercze"/>
          </w:rPr>
          <w:t>4.</w:t>
        </w:r>
        <w:r w:rsidR="005A1465">
          <w:rPr>
            <w:rFonts w:asciiTheme="minorHAnsi" w:eastAsiaTheme="minorEastAsia" w:hAnsiTheme="minorHAnsi" w:cstheme="minorBidi"/>
            <w:spacing w:val="0"/>
            <w:sz w:val="22"/>
            <w:szCs w:val="22"/>
          </w:rPr>
          <w:tab/>
        </w:r>
        <w:r w:rsidR="005A1465" w:rsidRPr="00A72ECF">
          <w:rPr>
            <w:rStyle w:val="Hipercze"/>
          </w:rPr>
          <w:t>ŚRODKI TRANSPORTU</w:t>
        </w:r>
        <w:r w:rsidR="005A1465">
          <w:rPr>
            <w:webHidden/>
          </w:rPr>
          <w:tab/>
        </w:r>
        <w:r w:rsidR="005A1465">
          <w:rPr>
            <w:webHidden/>
          </w:rPr>
          <w:fldChar w:fldCharType="begin"/>
        </w:r>
        <w:r w:rsidR="005A1465">
          <w:rPr>
            <w:webHidden/>
          </w:rPr>
          <w:instrText xml:space="preserve"> PAGEREF _Toc413654868 \h </w:instrText>
        </w:r>
        <w:r w:rsidR="005A1465">
          <w:rPr>
            <w:webHidden/>
          </w:rPr>
        </w:r>
        <w:r w:rsidR="005A1465">
          <w:rPr>
            <w:webHidden/>
          </w:rPr>
          <w:fldChar w:fldCharType="separate"/>
        </w:r>
        <w:r w:rsidR="00370468">
          <w:rPr>
            <w:webHidden/>
          </w:rPr>
          <w:t>20</w:t>
        </w:r>
        <w:r w:rsidR="005A1465">
          <w:rPr>
            <w:webHidden/>
          </w:rPr>
          <w:fldChar w:fldCharType="end"/>
        </w:r>
      </w:hyperlink>
      <w:r w:rsidR="002E7F20">
        <w:t>0</w:t>
      </w:r>
    </w:p>
    <w:p w:rsidR="005A1465" w:rsidRDefault="00CB0CF6" w:rsidP="00913538">
      <w:pPr>
        <w:pStyle w:val="Spistreci1"/>
        <w:rPr>
          <w:rFonts w:asciiTheme="minorHAnsi" w:eastAsiaTheme="minorEastAsia" w:hAnsiTheme="minorHAnsi" w:cstheme="minorBidi"/>
          <w:spacing w:val="0"/>
          <w:sz w:val="22"/>
          <w:szCs w:val="22"/>
        </w:rPr>
      </w:pPr>
      <w:hyperlink w:anchor="_Toc413654869" w:history="1">
        <w:r w:rsidR="005A1465" w:rsidRPr="00A72ECF">
          <w:rPr>
            <w:rStyle w:val="Hipercze"/>
          </w:rPr>
          <w:t>5.</w:t>
        </w:r>
        <w:r w:rsidR="005A1465">
          <w:rPr>
            <w:rFonts w:asciiTheme="minorHAnsi" w:eastAsiaTheme="minorEastAsia" w:hAnsiTheme="minorHAnsi" w:cstheme="minorBidi"/>
            <w:spacing w:val="0"/>
            <w:sz w:val="22"/>
            <w:szCs w:val="22"/>
          </w:rPr>
          <w:tab/>
        </w:r>
        <w:r w:rsidR="005A1465" w:rsidRPr="00A72ECF">
          <w:rPr>
            <w:rStyle w:val="Hipercze"/>
          </w:rPr>
          <w:t>WYMAGANIA DOTYCZĄCE WYKONANIA ROBÓT BUDOWLANYCH</w:t>
        </w:r>
        <w:r w:rsidR="005A1465">
          <w:rPr>
            <w:webHidden/>
          </w:rPr>
          <w:tab/>
        </w:r>
        <w:r w:rsidR="005A1465">
          <w:rPr>
            <w:webHidden/>
          </w:rPr>
          <w:fldChar w:fldCharType="begin"/>
        </w:r>
        <w:r w:rsidR="005A1465">
          <w:rPr>
            <w:webHidden/>
          </w:rPr>
          <w:instrText xml:space="preserve"> PAGEREF _Toc413654869 \h </w:instrText>
        </w:r>
        <w:r w:rsidR="005A1465">
          <w:rPr>
            <w:webHidden/>
          </w:rPr>
        </w:r>
        <w:r w:rsidR="005A1465">
          <w:rPr>
            <w:webHidden/>
          </w:rPr>
          <w:fldChar w:fldCharType="separate"/>
        </w:r>
        <w:r w:rsidR="00370468">
          <w:rPr>
            <w:webHidden/>
          </w:rPr>
          <w:t>21</w:t>
        </w:r>
        <w:r w:rsidR="005A1465">
          <w:rPr>
            <w:webHidden/>
          </w:rPr>
          <w:fldChar w:fldCharType="end"/>
        </w:r>
      </w:hyperlink>
      <w:r w:rsidR="002E7F20">
        <w:t>1</w:t>
      </w:r>
    </w:p>
    <w:p w:rsidR="005A1465" w:rsidRDefault="00CB0CF6" w:rsidP="00913538">
      <w:pPr>
        <w:pStyle w:val="Spistreci1"/>
        <w:rPr>
          <w:rFonts w:asciiTheme="minorHAnsi" w:eastAsiaTheme="minorEastAsia" w:hAnsiTheme="minorHAnsi" w:cstheme="minorBidi"/>
          <w:spacing w:val="0"/>
          <w:sz w:val="22"/>
          <w:szCs w:val="22"/>
        </w:rPr>
      </w:pPr>
      <w:hyperlink w:anchor="_Toc413654870" w:history="1">
        <w:r w:rsidR="005A1465" w:rsidRPr="00A72ECF">
          <w:rPr>
            <w:rStyle w:val="Hipercze"/>
          </w:rPr>
          <w:t>6.</w:t>
        </w:r>
        <w:r w:rsidR="005A1465">
          <w:rPr>
            <w:rFonts w:asciiTheme="minorHAnsi" w:eastAsiaTheme="minorEastAsia" w:hAnsiTheme="minorHAnsi" w:cstheme="minorBidi"/>
            <w:spacing w:val="0"/>
            <w:sz w:val="22"/>
            <w:szCs w:val="22"/>
          </w:rPr>
          <w:tab/>
        </w:r>
        <w:r w:rsidR="005A1465" w:rsidRPr="00A72ECF">
          <w:rPr>
            <w:rStyle w:val="Hipercze"/>
          </w:rPr>
          <w:t>KONTROLA JAKOŚCI</w:t>
        </w:r>
        <w:r w:rsidR="005F266F">
          <w:rPr>
            <w:webHidden/>
          </w:rPr>
          <w:t xml:space="preserve"> </w:t>
        </w:r>
      </w:hyperlink>
      <w:r w:rsidR="005F266F">
        <w:t xml:space="preserve">                                                                                                                                       2</w:t>
      </w:r>
      <w:r w:rsidR="002F4F77">
        <w:t>2</w:t>
      </w:r>
    </w:p>
    <w:p w:rsidR="005A1465" w:rsidRDefault="00CB0CF6" w:rsidP="00913538">
      <w:pPr>
        <w:pStyle w:val="Spistreci1"/>
        <w:rPr>
          <w:rFonts w:asciiTheme="minorHAnsi" w:eastAsiaTheme="minorEastAsia" w:hAnsiTheme="minorHAnsi" w:cstheme="minorBidi"/>
          <w:spacing w:val="0"/>
          <w:sz w:val="22"/>
          <w:szCs w:val="22"/>
        </w:rPr>
      </w:pPr>
      <w:hyperlink w:anchor="_Toc413654871" w:history="1">
        <w:r w:rsidR="005A1465" w:rsidRPr="00A72ECF">
          <w:rPr>
            <w:rStyle w:val="Hipercze"/>
          </w:rPr>
          <w:t>7.</w:t>
        </w:r>
        <w:r w:rsidR="005A1465">
          <w:rPr>
            <w:rFonts w:asciiTheme="minorHAnsi" w:eastAsiaTheme="minorEastAsia" w:hAnsiTheme="minorHAnsi" w:cstheme="minorBidi"/>
            <w:spacing w:val="0"/>
            <w:sz w:val="22"/>
            <w:szCs w:val="22"/>
          </w:rPr>
          <w:tab/>
        </w:r>
        <w:r w:rsidR="005A1465" w:rsidRPr="00A72ECF">
          <w:rPr>
            <w:rStyle w:val="Hipercze"/>
          </w:rPr>
          <w:t>OBMIAR ROBÓT</w:t>
        </w:r>
        <w:r w:rsidR="005A1465">
          <w:rPr>
            <w:webHidden/>
          </w:rPr>
          <w:tab/>
        </w:r>
      </w:hyperlink>
      <w:r w:rsidR="002E7F20">
        <w:t>28</w:t>
      </w:r>
    </w:p>
    <w:p w:rsidR="005A1465" w:rsidRDefault="00CB0CF6" w:rsidP="00913538">
      <w:pPr>
        <w:pStyle w:val="Spistreci1"/>
        <w:rPr>
          <w:rFonts w:asciiTheme="minorHAnsi" w:eastAsiaTheme="minorEastAsia" w:hAnsiTheme="minorHAnsi" w:cstheme="minorBidi"/>
          <w:spacing w:val="0"/>
          <w:sz w:val="22"/>
          <w:szCs w:val="22"/>
        </w:rPr>
      </w:pPr>
      <w:hyperlink w:anchor="_Toc413654872" w:history="1">
        <w:r w:rsidR="005A1465" w:rsidRPr="00A72ECF">
          <w:rPr>
            <w:rStyle w:val="Hipercze"/>
          </w:rPr>
          <w:t>8.</w:t>
        </w:r>
        <w:r w:rsidR="005A1465">
          <w:rPr>
            <w:rFonts w:asciiTheme="minorHAnsi" w:eastAsiaTheme="minorEastAsia" w:hAnsiTheme="minorHAnsi" w:cstheme="minorBidi"/>
            <w:spacing w:val="0"/>
            <w:sz w:val="22"/>
            <w:szCs w:val="22"/>
          </w:rPr>
          <w:tab/>
        </w:r>
        <w:r w:rsidR="005A1465" w:rsidRPr="00A72ECF">
          <w:rPr>
            <w:rStyle w:val="Hipercze"/>
          </w:rPr>
          <w:t>ODBIÓR ROBÓT</w:t>
        </w:r>
      </w:hyperlink>
      <w:r w:rsidR="005F266F">
        <w:t xml:space="preserve">                                                                                                                                                </w:t>
      </w:r>
      <w:r w:rsidR="002E7F20">
        <w:t>29</w:t>
      </w:r>
    </w:p>
    <w:p w:rsidR="005F266F" w:rsidRDefault="00CB0CF6" w:rsidP="00913538">
      <w:pPr>
        <w:pStyle w:val="Spistreci1"/>
      </w:pPr>
      <w:hyperlink w:anchor="_Toc413654873" w:history="1">
        <w:r w:rsidR="005A1465" w:rsidRPr="00A72ECF">
          <w:rPr>
            <w:rStyle w:val="Hipercze"/>
          </w:rPr>
          <w:t>9.</w:t>
        </w:r>
        <w:r w:rsidR="005A1465">
          <w:rPr>
            <w:rFonts w:asciiTheme="minorHAnsi" w:eastAsiaTheme="minorEastAsia" w:hAnsiTheme="minorHAnsi" w:cstheme="minorBidi"/>
            <w:spacing w:val="0"/>
            <w:sz w:val="22"/>
            <w:szCs w:val="22"/>
          </w:rPr>
          <w:tab/>
        </w:r>
        <w:r w:rsidR="005A1465" w:rsidRPr="00A72ECF">
          <w:rPr>
            <w:rStyle w:val="Hipercze"/>
          </w:rPr>
          <w:t>ROZLICZENIE ROBÓT</w:t>
        </w:r>
        <w:r w:rsidR="005A1465">
          <w:rPr>
            <w:webHidden/>
          </w:rPr>
          <w:tab/>
        </w:r>
        <w:r w:rsidR="005F266F">
          <w:rPr>
            <w:webHidden/>
          </w:rPr>
          <w:t>3</w:t>
        </w:r>
      </w:hyperlink>
      <w:r w:rsidR="002E7F20">
        <w:t>1</w:t>
      </w:r>
    </w:p>
    <w:p w:rsidR="005A1465" w:rsidRDefault="00CB0CF6" w:rsidP="00913538">
      <w:pPr>
        <w:pStyle w:val="Spistreci1"/>
      </w:pPr>
      <w:hyperlink w:anchor="_Toc413654874" w:history="1">
        <w:r w:rsidR="005A1465" w:rsidRPr="00A72ECF">
          <w:rPr>
            <w:rStyle w:val="Hipercze"/>
          </w:rPr>
          <w:t>10.</w:t>
        </w:r>
        <w:r w:rsidR="005A1465">
          <w:rPr>
            <w:rFonts w:asciiTheme="minorHAnsi" w:eastAsiaTheme="minorEastAsia" w:hAnsiTheme="minorHAnsi" w:cstheme="minorBidi"/>
            <w:spacing w:val="0"/>
            <w:sz w:val="22"/>
            <w:szCs w:val="22"/>
          </w:rPr>
          <w:tab/>
        </w:r>
        <w:r w:rsidR="005A1465" w:rsidRPr="00A72ECF">
          <w:rPr>
            <w:rStyle w:val="Hipercze"/>
          </w:rPr>
          <w:t>DOKUMENTY ZWIĄZANE</w:t>
        </w:r>
        <w:r w:rsidR="005A1465">
          <w:rPr>
            <w:webHidden/>
          </w:rPr>
          <w:tab/>
        </w:r>
      </w:hyperlink>
      <w:r w:rsidR="005F266F">
        <w:t>3</w:t>
      </w:r>
      <w:r w:rsidR="002E7F20">
        <w:t>1</w:t>
      </w:r>
    </w:p>
    <w:p w:rsidR="005626C7" w:rsidRPr="00913538" w:rsidRDefault="005626C7" w:rsidP="00913538">
      <w:pPr>
        <w:rPr>
          <w:rFonts w:eastAsiaTheme="minorEastAsia"/>
          <w:sz w:val="16"/>
          <w:szCs w:val="16"/>
        </w:rPr>
      </w:pPr>
    </w:p>
    <w:p w:rsidR="005A1465" w:rsidRDefault="00CB0CF6" w:rsidP="00913538">
      <w:pPr>
        <w:pStyle w:val="Spistreci1"/>
        <w:rPr>
          <w:rFonts w:asciiTheme="minorHAnsi" w:eastAsiaTheme="minorEastAsia" w:hAnsiTheme="minorHAnsi" w:cstheme="minorBidi"/>
          <w:spacing w:val="0"/>
          <w:sz w:val="22"/>
          <w:szCs w:val="22"/>
        </w:rPr>
      </w:pPr>
      <w:hyperlink w:anchor="_Toc413654875" w:history="1">
        <w:r w:rsidR="005A1465" w:rsidRPr="00A72ECF">
          <w:rPr>
            <w:rStyle w:val="Hipercze"/>
          </w:rPr>
          <w:t>SZCZEGÓŁOWA SPECYFIKACJA TECHNICZNA WYKONANIA I ODBIORU ROBÓT  SST – 01</w:t>
        </w:r>
        <w:r w:rsidR="0073073C" w:rsidRPr="0073073C">
          <w:t xml:space="preserve"> </w:t>
        </w:r>
        <w:r w:rsidR="0073073C">
          <w:t>-</w:t>
        </w:r>
        <w:r w:rsidR="0073073C" w:rsidRPr="00B34211">
          <w:rPr>
            <w:sz w:val="20"/>
            <w:szCs w:val="20"/>
          </w:rPr>
          <w:t xml:space="preserve"> Wytyczenie obiektów, tras i punktów wysokościowych</w:t>
        </w:r>
        <w:r w:rsidR="005A1465" w:rsidRPr="00B34211">
          <w:rPr>
            <w:webHidden/>
            <w:sz w:val="20"/>
            <w:szCs w:val="20"/>
          </w:rPr>
          <w:tab/>
        </w:r>
        <w:r w:rsidR="00653DF0">
          <w:rPr>
            <w:webHidden/>
          </w:rPr>
          <w:t>3</w:t>
        </w:r>
      </w:hyperlink>
      <w:r w:rsidR="002F4F77">
        <w:t>5</w:t>
      </w:r>
    </w:p>
    <w:p w:rsidR="005A1465" w:rsidRDefault="00CB0CF6" w:rsidP="00913538">
      <w:pPr>
        <w:pStyle w:val="Spistreci1"/>
        <w:rPr>
          <w:rFonts w:asciiTheme="minorHAnsi" w:eastAsiaTheme="minorEastAsia" w:hAnsiTheme="minorHAnsi" w:cstheme="minorBidi"/>
          <w:spacing w:val="0"/>
          <w:sz w:val="22"/>
          <w:szCs w:val="22"/>
        </w:rPr>
      </w:pPr>
      <w:hyperlink w:anchor="_Toc413654876" w:history="1">
        <w:r w:rsidR="005A1465" w:rsidRPr="00A72ECF">
          <w:rPr>
            <w:rStyle w:val="Hipercze"/>
          </w:rPr>
          <w:t>1.</w:t>
        </w:r>
        <w:r w:rsidR="005A1465">
          <w:rPr>
            <w:rFonts w:asciiTheme="minorHAnsi" w:eastAsiaTheme="minorEastAsia" w:hAnsiTheme="minorHAnsi" w:cstheme="minorBidi"/>
            <w:spacing w:val="0"/>
            <w:sz w:val="22"/>
            <w:szCs w:val="22"/>
          </w:rPr>
          <w:tab/>
        </w:r>
        <w:r w:rsidR="005A1465" w:rsidRPr="00A72ECF">
          <w:rPr>
            <w:rStyle w:val="Hipercze"/>
          </w:rPr>
          <w:t>CZĘŚĆ OGÓLNA</w:t>
        </w:r>
        <w:r w:rsidR="005A1465">
          <w:rPr>
            <w:webHidden/>
          </w:rPr>
          <w:tab/>
        </w:r>
      </w:hyperlink>
      <w:r w:rsidR="00653DF0">
        <w:t>3</w:t>
      </w:r>
      <w:r w:rsidR="002F4F77">
        <w:t>6</w:t>
      </w:r>
    </w:p>
    <w:p w:rsidR="005A1465" w:rsidRDefault="00CB0CF6" w:rsidP="00913538">
      <w:pPr>
        <w:pStyle w:val="Spistreci1"/>
        <w:rPr>
          <w:rFonts w:asciiTheme="minorHAnsi" w:eastAsiaTheme="minorEastAsia" w:hAnsiTheme="minorHAnsi" w:cstheme="minorBidi"/>
          <w:spacing w:val="0"/>
          <w:sz w:val="22"/>
          <w:szCs w:val="22"/>
        </w:rPr>
      </w:pPr>
      <w:hyperlink w:anchor="_Toc413654877" w:history="1">
        <w:r w:rsidR="005A1465" w:rsidRPr="00A72ECF">
          <w:rPr>
            <w:rStyle w:val="Hipercze"/>
          </w:rPr>
          <w:t>2.</w:t>
        </w:r>
        <w:r w:rsidR="005A1465">
          <w:rPr>
            <w:rFonts w:asciiTheme="minorHAnsi" w:eastAsiaTheme="minorEastAsia" w:hAnsiTheme="minorHAnsi" w:cstheme="minorBidi"/>
            <w:spacing w:val="0"/>
            <w:sz w:val="22"/>
            <w:szCs w:val="22"/>
          </w:rPr>
          <w:tab/>
        </w:r>
        <w:r w:rsidR="005A1465" w:rsidRPr="00A72ECF">
          <w:rPr>
            <w:rStyle w:val="Hipercze"/>
          </w:rPr>
          <w:t>MATERIAŁY</w:t>
        </w:r>
        <w:r w:rsidR="005A1465">
          <w:rPr>
            <w:webHidden/>
          </w:rPr>
          <w:tab/>
        </w:r>
      </w:hyperlink>
      <w:r w:rsidR="00653DF0">
        <w:t>3</w:t>
      </w:r>
      <w:r w:rsidR="002E7F20">
        <w:t>7</w:t>
      </w:r>
    </w:p>
    <w:p w:rsidR="005A1465" w:rsidRDefault="00CB0CF6" w:rsidP="00913538">
      <w:pPr>
        <w:pStyle w:val="Spistreci1"/>
        <w:rPr>
          <w:rFonts w:asciiTheme="minorHAnsi" w:eastAsiaTheme="minorEastAsia" w:hAnsiTheme="minorHAnsi" w:cstheme="minorBidi"/>
          <w:spacing w:val="0"/>
          <w:sz w:val="22"/>
          <w:szCs w:val="22"/>
        </w:rPr>
      </w:pPr>
      <w:hyperlink w:anchor="_Toc413654878" w:history="1">
        <w:r w:rsidR="005A1465" w:rsidRPr="00A72ECF">
          <w:rPr>
            <w:rStyle w:val="Hipercze"/>
          </w:rPr>
          <w:t>3.</w:t>
        </w:r>
        <w:r w:rsidR="005A1465">
          <w:rPr>
            <w:rFonts w:asciiTheme="minorHAnsi" w:eastAsiaTheme="minorEastAsia" w:hAnsiTheme="minorHAnsi" w:cstheme="minorBidi"/>
            <w:spacing w:val="0"/>
            <w:sz w:val="22"/>
            <w:szCs w:val="22"/>
          </w:rPr>
          <w:tab/>
        </w:r>
        <w:r w:rsidR="005A1465" w:rsidRPr="00A72ECF">
          <w:rPr>
            <w:rStyle w:val="Hipercze"/>
          </w:rPr>
          <w:t>SPRZĘT</w:t>
        </w:r>
        <w:r w:rsidR="005A1465">
          <w:rPr>
            <w:webHidden/>
          </w:rPr>
          <w:tab/>
        </w:r>
      </w:hyperlink>
      <w:r w:rsidR="00653DF0">
        <w:t>3</w:t>
      </w:r>
      <w:r w:rsidR="002E7F20">
        <w:t>7</w:t>
      </w:r>
    </w:p>
    <w:p w:rsidR="005A1465" w:rsidRDefault="00CB0CF6" w:rsidP="00913538">
      <w:pPr>
        <w:pStyle w:val="Spistreci1"/>
        <w:rPr>
          <w:rFonts w:asciiTheme="minorHAnsi" w:eastAsiaTheme="minorEastAsia" w:hAnsiTheme="minorHAnsi" w:cstheme="minorBidi"/>
          <w:spacing w:val="0"/>
          <w:sz w:val="22"/>
          <w:szCs w:val="22"/>
        </w:rPr>
      </w:pPr>
      <w:hyperlink w:anchor="_Toc413654879" w:history="1">
        <w:r w:rsidR="005A1465" w:rsidRPr="00A72ECF">
          <w:rPr>
            <w:rStyle w:val="Hipercze"/>
          </w:rPr>
          <w:t>4.</w:t>
        </w:r>
        <w:r w:rsidR="005A1465">
          <w:rPr>
            <w:rFonts w:asciiTheme="minorHAnsi" w:eastAsiaTheme="minorEastAsia" w:hAnsiTheme="minorHAnsi" w:cstheme="minorBidi"/>
            <w:spacing w:val="0"/>
            <w:sz w:val="22"/>
            <w:szCs w:val="22"/>
          </w:rPr>
          <w:tab/>
        </w:r>
        <w:r w:rsidR="005A1465" w:rsidRPr="00A72ECF">
          <w:rPr>
            <w:rStyle w:val="Hipercze"/>
          </w:rPr>
          <w:t>TRANSPORT</w:t>
        </w:r>
        <w:r w:rsidR="005A1465">
          <w:rPr>
            <w:webHidden/>
          </w:rPr>
          <w:tab/>
        </w:r>
      </w:hyperlink>
      <w:r w:rsidR="005626C7">
        <w:t>3</w:t>
      </w:r>
      <w:r w:rsidR="002E7F20">
        <w:t>7</w:t>
      </w:r>
    </w:p>
    <w:p w:rsidR="005A1465" w:rsidRDefault="00CB0CF6" w:rsidP="00913538">
      <w:pPr>
        <w:pStyle w:val="Spistreci1"/>
        <w:rPr>
          <w:rFonts w:asciiTheme="minorHAnsi" w:eastAsiaTheme="minorEastAsia" w:hAnsiTheme="minorHAnsi" w:cstheme="minorBidi"/>
          <w:spacing w:val="0"/>
          <w:sz w:val="22"/>
          <w:szCs w:val="22"/>
        </w:rPr>
      </w:pPr>
      <w:hyperlink w:anchor="_Toc413654880" w:history="1">
        <w:r w:rsidR="005A1465" w:rsidRPr="00A72ECF">
          <w:rPr>
            <w:rStyle w:val="Hipercze"/>
          </w:rPr>
          <w:t>5.</w:t>
        </w:r>
        <w:r w:rsidR="005A1465">
          <w:rPr>
            <w:rFonts w:asciiTheme="minorHAnsi" w:eastAsiaTheme="minorEastAsia" w:hAnsiTheme="minorHAnsi" w:cstheme="minorBidi"/>
            <w:spacing w:val="0"/>
            <w:sz w:val="22"/>
            <w:szCs w:val="22"/>
          </w:rPr>
          <w:tab/>
        </w:r>
        <w:r w:rsidR="005A1465" w:rsidRPr="00A72ECF">
          <w:rPr>
            <w:rStyle w:val="Hipercze"/>
          </w:rPr>
          <w:t>WYKONANIE ROBÓT</w:t>
        </w:r>
        <w:r w:rsidR="005A1465">
          <w:rPr>
            <w:webHidden/>
          </w:rPr>
          <w:tab/>
        </w:r>
        <w:r w:rsidR="005626C7">
          <w:rPr>
            <w:webHidden/>
          </w:rPr>
          <w:t>3</w:t>
        </w:r>
      </w:hyperlink>
      <w:r w:rsidR="002E7F20">
        <w:t>7</w:t>
      </w:r>
    </w:p>
    <w:p w:rsidR="005A1465" w:rsidRDefault="00CB0CF6" w:rsidP="00913538">
      <w:pPr>
        <w:pStyle w:val="Spistreci1"/>
        <w:rPr>
          <w:rFonts w:asciiTheme="minorHAnsi" w:eastAsiaTheme="minorEastAsia" w:hAnsiTheme="minorHAnsi" w:cstheme="minorBidi"/>
          <w:spacing w:val="0"/>
          <w:sz w:val="22"/>
          <w:szCs w:val="22"/>
        </w:rPr>
      </w:pPr>
      <w:hyperlink w:anchor="_Toc413654881" w:history="1">
        <w:r w:rsidR="005A1465" w:rsidRPr="00A72ECF">
          <w:rPr>
            <w:rStyle w:val="Hipercze"/>
          </w:rPr>
          <w:t>6.</w:t>
        </w:r>
        <w:r w:rsidR="005A1465">
          <w:rPr>
            <w:rFonts w:asciiTheme="minorHAnsi" w:eastAsiaTheme="minorEastAsia" w:hAnsiTheme="minorHAnsi" w:cstheme="minorBidi"/>
            <w:spacing w:val="0"/>
            <w:sz w:val="22"/>
            <w:szCs w:val="22"/>
          </w:rPr>
          <w:tab/>
        </w:r>
        <w:r w:rsidR="005A1465" w:rsidRPr="00A72ECF">
          <w:rPr>
            <w:rStyle w:val="Hipercze"/>
          </w:rPr>
          <w:t>KONTROLA JAKOŚCI ROBÓT</w:t>
        </w:r>
        <w:r w:rsidR="005A1465">
          <w:rPr>
            <w:webHidden/>
          </w:rPr>
          <w:tab/>
        </w:r>
      </w:hyperlink>
      <w:r w:rsidR="002E7F20">
        <w:t>38</w:t>
      </w:r>
    </w:p>
    <w:p w:rsidR="005A1465" w:rsidRDefault="00CB0CF6" w:rsidP="00913538">
      <w:pPr>
        <w:pStyle w:val="Spistreci1"/>
        <w:rPr>
          <w:rFonts w:asciiTheme="minorHAnsi" w:eastAsiaTheme="minorEastAsia" w:hAnsiTheme="minorHAnsi" w:cstheme="minorBidi"/>
          <w:spacing w:val="0"/>
          <w:sz w:val="22"/>
          <w:szCs w:val="22"/>
        </w:rPr>
      </w:pPr>
      <w:hyperlink w:anchor="_Toc413654882" w:history="1">
        <w:r w:rsidR="005A1465" w:rsidRPr="00A72ECF">
          <w:rPr>
            <w:rStyle w:val="Hipercze"/>
          </w:rPr>
          <w:t>7.</w:t>
        </w:r>
        <w:r w:rsidR="005A1465">
          <w:rPr>
            <w:rFonts w:asciiTheme="minorHAnsi" w:eastAsiaTheme="minorEastAsia" w:hAnsiTheme="minorHAnsi" w:cstheme="minorBidi"/>
            <w:spacing w:val="0"/>
            <w:sz w:val="22"/>
            <w:szCs w:val="22"/>
          </w:rPr>
          <w:tab/>
        </w:r>
        <w:r w:rsidR="005A1465" w:rsidRPr="00A72ECF">
          <w:rPr>
            <w:rStyle w:val="Hipercze"/>
          </w:rPr>
          <w:t>OBMIAR ROBÓT</w:t>
        </w:r>
        <w:r w:rsidR="005A1465">
          <w:rPr>
            <w:webHidden/>
          </w:rPr>
          <w:tab/>
        </w:r>
      </w:hyperlink>
      <w:r w:rsidR="002E7F20">
        <w:t>38</w:t>
      </w:r>
    </w:p>
    <w:p w:rsidR="005A1465" w:rsidRDefault="00CB0CF6" w:rsidP="00913538">
      <w:pPr>
        <w:pStyle w:val="Spistreci1"/>
        <w:rPr>
          <w:rFonts w:asciiTheme="minorHAnsi" w:eastAsiaTheme="minorEastAsia" w:hAnsiTheme="minorHAnsi" w:cstheme="minorBidi"/>
          <w:spacing w:val="0"/>
          <w:sz w:val="22"/>
          <w:szCs w:val="22"/>
        </w:rPr>
      </w:pPr>
      <w:hyperlink w:anchor="_Toc413654883" w:history="1">
        <w:r w:rsidR="005A1465" w:rsidRPr="00A72ECF">
          <w:rPr>
            <w:rStyle w:val="Hipercze"/>
          </w:rPr>
          <w:t>8.</w:t>
        </w:r>
        <w:r w:rsidR="005A1465">
          <w:rPr>
            <w:rFonts w:asciiTheme="minorHAnsi" w:eastAsiaTheme="minorEastAsia" w:hAnsiTheme="minorHAnsi" w:cstheme="minorBidi"/>
            <w:spacing w:val="0"/>
            <w:sz w:val="22"/>
            <w:szCs w:val="22"/>
          </w:rPr>
          <w:tab/>
        </w:r>
        <w:r w:rsidR="005A1465" w:rsidRPr="00A72ECF">
          <w:rPr>
            <w:rStyle w:val="Hipercze"/>
          </w:rPr>
          <w:t>ODBIÓR ROBÓT</w:t>
        </w:r>
        <w:r w:rsidR="005A1465">
          <w:rPr>
            <w:webHidden/>
          </w:rPr>
          <w:tab/>
        </w:r>
      </w:hyperlink>
      <w:r w:rsidR="002E7F20">
        <w:t>38</w:t>
      </w:r>
    </w:p>
    <w:p w:rsidR="005A1465" w:rsidRDefault="00CB0CF6" w:rsidP="00913538">
      <w:pPr>
        <w:pStyle w:val="Spistreci1"/>
        <w:rPr>
          <w:rFonts w:asciiTheme="minorHAnsi" w:eastAsiaTheme="minorEastAsia" w:hAnsiTheme="minorHAnsi" w:cstheme="minorBidi"/>
          <w:spacing w:val="0"/>
          <w:sz w:val="22"/>
          <w:szCs w:val="22"/>
        </w:rPr>
      </w:pPr>
      <w:hyperlink w:anchor="_Toc413654884" w:history="1">
        <w:r w:rsidR="005A1465" w:rsidRPr="00A72ECF">
          <w:rPr>
            <w:rStyle w:val="Hipercze"/>
          </w:rPr>
          <w:t>9.</w:t>
        </w:r>
        <w:r w:rsidR="005A1465">
          <w:rPr>
            <w:rFonts w:asciiTheme="minorHAnsi" w:eastAsiaTheme="minorEastAsia" w:hAnsiTheme="minorHAnsi" w:cstheme="minorBidi"/>
            <w:spacing w:val="0"/>
            <w:sz w:val="22"/>
            <w:szCs w:val="22"/>
          </w:rPr>
          <w:tab/>
        </w:r>
        <w:r w:rsidR="005A1465" w:rsidRPr="00A72ECF">
          <w:rPr>
            <w:rStyle w:val="Hipercze"/>
          </w:rPr>
          <w:t>PODSTAWA PŁATNOŚCI</w:t>
        </w:r>
        <w:r w:rsidR="005A1465">
          <w:rPr>
            <w:webHidden/>
          </w:rPr>
          <w:tab/>
        </w:r>
      </w:hyperlink>
      <w:r w:rsidR="002E7F20">
        <w:t>39</w:t>
      </w:r>
    </w:p>
    <w:p w:rsidR="005A1465" w:rsidRDefault="00CB0CF6" w:rsidP="00913538">
      <w:pPr>
        <w:pStyle w:val="Spistreci1"/>
      </w:pPr>
      <w:hyperlink w:anchor="_Toc413654885" w:history="1">
        <w:r w:rsidR="005A1465" w:rsidRPr="00A72ECF">
          <w:rPr>
            <w:rStyle w:val="Hipercze"/>
          </w:rPr>
          <w:t>10.</w:t>
        </w:r>
        <w:r w:rsidR="005A1465">
          <w:rPr>
            <w:rFonts w:asciiTheme="minorHAnsi" w:eastAsiaTheme="minorEastAsia" w:hAnsiTheme="minorHAnsi" w:cstheme="minorBidi"/>
            <w:spacing w:val="0"/>
            <w:sz w:val="22"/>
            <w:szCs w:val="22"/>
          </w:rPr>
          <w:tab/>
        </w:r>
        <w:r w:rsidR="005A1465" w:rsidRPr="00A72ECF">
          <w:rPr>
            <w:rStyle w:val="Hipercze"/>
          </w:rPr>
          <w:t>PRZEPISY ZWIĄZANE</w:t>
        </w:r>
        <w:r w:rsidR="005A1465">
          <w:rPr>
            <w:webHidden/>
          </w:rPr>
          <w:tab/>
        </w:r>
      </w:hyperlink>
      <w:r w:rsidR="002E7F20">
        <w:t>39</w:t>
      </w:r>
    </w:p>
    <w:p w:rsidR="00913538" w:rsidRPr="00913538" w:rsidRDefault="00913538" w:rsidP="00913538">
      <w:pPr>
        <w:rPr>
          <w:rFonts w:eastAsiaTheme="minorEastAsia"/>
          <w:sz w:val="16"/>
          <w:szCs w:val="16"/>
        </w:rPr>
      </w:pPr>
    </w:p>
    <w:p w:rsidR="005A1465" w:rsidRPr="00B34211" w:rsidRDefault="00CB0CF6" w:rsidP="00913538">
      <w:pPr>
        <w:widowControl/>
        <w:rPr>
          <w:rFonts w:asciiTheme="minorHAnsi" w:eastAsiaTheme="minorEastAsia" w:hAnsiTheme="minorHAnsi" w:cstheme="minorBidi"/>
          <w:bCs/>
          <w:sz w:val="18"/>
          <w:szCs w:val="18"/>
        </w:rPr>
      </w:pPr>
      <w:hyperlink w:anchor="_Toc413654886" w:history="1">
        <w:r w:rsidR="00913538" w:rsidRPr="00B34211">
          <w:rPr>
            <w:rStyle w:val="Hipercze"/>
            <w:sz w:val="18"/>
            <w:szCs w:val="18"/>
          </w:rPr>
          <w:t xml:space="preserve">SZCZEGÓŁOWA SPECYFIKACJA TECHNICZNA WYKONANIA I ODBIORU ROBÓT  SST – 02 - </w:t>
        </w:r>
        <w:r w:rsidR="00913538" w:rsidRPr="00B34211">
          <w:rPr>
            <w:sz w:val="18"/>
            <w:szCs w:val="18"/>
          </w:rPr>
          <w:t xml:space="preserve">RUROCIĄGI KANALIZACJI GRAWITACYJNEJ I TŁOCZNEJ </w:t>
        </w:r>
        <w:r w:rsidR="00913538" w:rsidRPr="00B34211">
          <w:rPr>
            <w:rFonts w:eastAsia="Calibri"/>
            <w:sz w:val="18"/>
            <w:szCs w:val="18"/>
            <w:lang w:eastAsia="en-US"/>
          </w:rPr>
          <w:t xml:space="preserve">WRAZ Z </w:t>
        </w:r>
        <w:r w:rsidR="00913538">
          <w:rPr>
            <w:rFonts w:eastAsia="Calibri"/>
            <w:sz w:val="18"/>
            <w:szCs w:val="18"/>
            <w:lang w:eastAsia="en-US"/>
          </w:rPr>
          <w:t>PRZYŁACZAMI</w:t>
        </w:r>
        <w:r w:rsidR="00913538" w:rsidRPr="00B34211">
          <w:rPr>
            <w:rFonts w:eastAsia="Calibri"/>
            <w:sz w:val="18"/>
            <w:szCs w:val="18"/>
            <w:lang w:eastAsia="en-US"/>
          </w:rPr>
          <w:t xml:space="preserve"> DO </w:t>
        </w:r>
        <w:r w:rsidR="00913538">
          <w:rPr>
            <w:rFonts w:eastAsia="Calibri"/>
            <w:sz w:val="18"/>
            <w:szCs w:val="18"/>
            <w:lang w:eastAsia="en-US"/>
          </w:rPr>
          <w:t>PIERWSZEJ STUDZIENKI NA DZIAŁCE</w:t>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r>
        <w:r w:rsidR="00913538">
          <w:rPr>
            <w:rFonts w:eastAsia="Calibri"/>
            <w:sz w:val="18"/>
            <w:szCs w:val="18"/>
            <w:lang w:eastAsia="en-US"/>
          </w:rPr>
          <w:tab/>
          <w:t xml:space="preserve">       </w:t>
        </w:r>
        <w:r w:rsidR="00653DF0">
          <w:rPr>
            <w:webHidden/>
            <w:sz w:val="18"/>
            <w:szCs w:val="18"/>
          </w:rPr>
          <w:t>4</w:t>
        </w:r>
      </w:hyperlink>
      <w:r w:rsidR="002E7F20">
        <w:rPr>
          <w:sz w:val="18"/>
          <w:szCs w:val="18"/>
        </w:rPr>
        <w:t>0</w:t>
      </w:r>
    </w:p>
    <w:p w:rsidR="005A1465" w:rsidRDefault="00CB0CF6" w:rsidP="00913538">
      <w:pPr>
        <w:pStyle w:val="Spistreci1"/>
        <w:rPr>
          <w:rFonts w:asciiTheme="minorHAnsi" w:eastAsiaTheme="minorEastAsia" w:hAnsiTheme="minorHAnsi" w:cstheme="minorBidi"/>
          <w:spacing w:val="0"/>
          <w:sz w:val="22"/>
          <w:szCs w:val="22"/>
        </w:rPr>
      </w:pPr>
      <w:hyperlink w:anchor="_Toc413654887" w:history="1">
        <w:r w:rsidR="005A1465" w:rsidRPr="00A72ECF">
          <w:rPr>
            <w:rStyle w:val="Hipercze"/>
          </w:rPr>
          <w:t>1.</w:t>
        </w:r>
        <w:r w:rsidR="005A1465">
          <w:rPr>
            <w:rFonts w:asciiTheme="minorHAnsi" w:eastAsiaTheme="minorEastAsia" w:hAnsiTheme="minorHAnsi" w:cstheme="minorBidi"/>
            <w:spacing w:val="0"/>
            <w:sz w:val="22"/>
            <w:szCs w:val="22"/>
          </w:rPr>
          <w:tab/>
        </w:r>
        <w:r w:rsidR="005A1465" w:rsidRPr="00A72ECF">
          <w:rPr>
            <w:rStyle w:val="Hipercze"/>
          </w:rPr>
          <w:t>CZĘŚĆ OGÓLNA</w:t>
        </w:r>
        <w:r w:rsidR="005A1465">
          <w:rPr>
            <w:webHidden/>
          </w:rPr>
          <w:tab/>
        </w:r>
        <w:r w:rsidR="00653DF0">
          <w:rPr>
            <w:webHidden/>
          </w:rPr>
          <w:t>4</w:t>
        </w:r>
      </w:hyperlink>
      <w:r w:rsidR="002E7F20">
        <w:t>1</w:t>
      </w:r>
    </w:p>
    <w:p w:rsidR="005A1465" w:rsidRDefault="00CB0CF6" w:rsidP="00913538">
      <w:pPr>
        <w:pStyle w:val="Spistreci1"/>
        <w:rPr>
          <w:rFonts w:asciiTheme="minorHAnsi" w:eastAsiaTheme="minorEastAsia" w:hAnsiTheme="minorHAnsi" w:cstheme="minorBidi"/>
          <w:spacing w:val="0"/>
          <w:sz w:val="22"/>
          <w:szCs w:val="22"/>
        </w:rPr>
      </w:pPr>
      <w:hyperlink w:anchor="_Toc413654888" w:history="1">
        <w:r w:rsidR="005A1465" w:rsidRPr="00A72ECF">
          <w:rPr>
            <w:rStyle w:val="Hipercze"/>
          </w:rPr>
          <w:t>2.</w:t>
        </w:r>
        <w:r w:rsidR="005A1465">
          <w:rPr>
            <w:rFonts w:asciiTheme="minorHAnsi" w:eastAsiaTheme="minorEastAsia" w:hAnsiTheme="minorHAnsi" w:cstheme="minorBidi"/>
            <w:spacing w:val="0"/>
            <w:sz w:val="22"/>
            <w:szCs w:val="22"/>
          </w:rPr>
          <w:tab/>
        </w:r>
        <w:r w:rsidR="005A1465" w:rsidRPr="00A72ECF">
          <w:rPr>
            <w:rStyle w:val="Hipercze"/>
          </w:rPr>
          <w:t>MATERIAŁY</w:t>
        </w:r>
        <w:r w:rsidR="005A1465">
          <w:rPr>
            <w:webHidden/>
          </w:rPr>
          <w:tab/>
        </w:r>
        <w:r w:rsidR="00653DF0">
          <w:rPr>
            <w:webHidden/>
          </w:rPr>
          <w:t>4</w:t>
        </w:r>
      </w:hyperlink>
      <w:r w:rsidR="002E7F20">
        <w:t>3</w:t>
      </w:r>
    </w:p>
    <w:p w:rsidR="005A1465" w:rsidRDefault="00CB0CF6" w:rsidP="00913538">
      <w:pPr>
        <w:pStyle w:val="Spistreci1"/>
        <w:rPr>
          <w:rFonts w:asciiTheme="minorHAnsi" w:eastAsiaTheme="minorEastAsia" w:hAnsiTheme="minorHAnsi" w:cstheme="minorBidi"/>
          <w:spacing w:val="0"/>
          <w:sz w:val="22"/>
          <w:szCs w:val="22"/>
        </w:rPr>
      </w:pPr>
      <w:hyperlink w:anchor="_Toc413654889" w:history="1">
        <w:r w:rsidR="005A1465" w:rsidRPr="00A72ECF">
          <w:rPr>
            <w:rStyle w:val="Hipercze"/>
          </w:rPr>
          <w:t>3.</w:t>
        </w:r>
        <w:r w:rsidR="005A1465">
          <w:rPr>
            <w:rFonts w:asciiTheme="minorHAnsi" w:eastAsiaTheme="minorEastAsia" w:hAnsiTheme="minorHAnsi" w:cstheme="minorBidi"/>
            <w:spacing w:val="0"/>
            <w:sz w:val="22"/>
            <w:szCs w:val="22"/>
          </w:rPr>
          <w:tab/>
        </w:r>
        <w:r w:rsidR="005A1465" w:rsidRPr="00A72ECF">
          <w:rPr>
            <w:rStyle w:val="Hipercze"/>
          </w:rPr>
          <w:t>SPRZĘT</w:t>
        </w:r>
        <w:r w:rsidR="005A1465">
          <w:rPr>
            <w:webHidden/>
          </w:rPr>
          <w:tab/>
        </w:r>
      </w:hyperlink>
      <w:r w:rsidR="002E7F20">
        <w:t>4</w:t>
      </w:r>
      <w:r w:rsidR="009E144B">
        <w:t>9</w:t>
      </w:r>
    </w:p>
    <w:p w:rsidR="005A1465" w:rsidRDefault="00CB0CF6" w:rsidP="00913538">
      <w:pPr>
        <w:pStyle w:val="Spistreci1"/>
        <w:rPr>
          <w:rFonts w:asciiTheme="minorHAnsi" w:eastAsiaTheme="minorEastAsia" w:hAnsiTheme="minorHAnsi" w:cstheme="minorBidi"/>
          <w:spacing w:val="0"/>
          <w:sz w:val="22"/>
          <w:szCs w:val="22"/>
        </w:rPr>
      </w:pPr>
      <w:hyperlink w:anchor="_Toc413654890" w:history="1">
        <w:r w:rsidR="005A1465" w:rsidRPr="00A72ECF">
          <w:rPr>
            <w:rStyle w:val="Hipercze"/>
          </w:rPr>
          <w:t>4.</w:t>
        </w:r>
        <w:r w:rsidR="005A1465">
          <w:rPr>
            <w:rFonts w:asciiTheme="minorHAnsi" w:eastAsiaTheme="minorEastAsia" w:hAnsiTheme="minorHAnsi" w:cstheme="minorBidi"/>
            <w:spacing w:val="0"/>
            <w:sz w:val="22"/>
            <w:szCs w:val="22"/>
          </w:rPr>
          <w:tab/>
        </w:r>
        <w:r w:rsidR="005A1465" w:rsidRPr="00A72ECF">
          <w:rPr>
            <w:rStyle w:val="Hipercze"/>
          </w:rPr>
          <w:t>TRANSPORT</w:t>
        </w:r>
        <w:r w:rsidR="005A1465">
          <w:rPr>
            <w:webHidden/>
          </w:rPr>
          <w:tab/>
        </w:r>
      </w:hyperlink>
      <w:r w:rsidR="002E7F20">
        <w:t>4</w:t>
      </w:r>
      <w:r w:rsidR="009E144B">
        <w:t>9</w:t>
      </w:r>
    </w:p>
    <w:p w:rsidR="005A1465" w:rsidRDefault="00CB0CF6" w:rsidP="00913538">
      <w:pPr>
        <w:pStyle w:val="Spistreci1"/>
        <w:rPr>
          <w:rFonts w:asciiTheme="minorHAnsi" w:eastAsiaTheme="minorEastAsia" w:hAnsiTheme="minorHAnsi" w:cstheme="minorBidi"/>
          <w:spacing w:val="0"/>
          <w:sz w:val="22"/>
          <w:szCs w:val="22"/>
        </w:rPr>
      </w:pPr>
      <w:hyperlink w:anchor="_Toc413654891" w:history="1">
        <w:r w:rsidR="005A1465" w:rsidRPr="00A72ECF">
          <w:rPr>
            <w:rStyle w:val="Hipercze"/>
          </w:rPr>
          <w:t>5.</w:t>
        </w:r>
        <w:r w:rsidR="005A1465">
          <w:rPr>
            <w:rFonts w:asciiTheme="minorHAnsi" w:eastAsiaTheme="minorEastAsia" w:hAnsiTheme="minorHAnsi" w:cstheme="minorBidi"/>
            <w:spacing w:val="0"/>
            <w:sz w:val="22"/>
            <w:szCs w:val="22"/>
          </w:rPr>
          <w:tab/>
        </w:r>
        <w:r w:rsidR="005A1465" w:rsidRPr="00A72ECF">
          <w:rPr>
            <w:rStyle w:val="Hipercze"/>
          </w:rPr>
          <w:t>WYKONANIE ROBÓT</w:t>
        </w:r>
        <w:r w:rsidR="005A1465">
          <w:rPr>
            <w:webHidden/>
          </w:rPr>
          <w:tab/>
        </w:r>
      </w:hyperlink>
      <w:r w:rsidR="002F4F77">
        <w:t>5</w:t>
      </w:r>
      <w:r w:rsidR="009E144B">
        <w:t>2</w:t>
      </w:r>
    </w:p>
    <w:p w:rsidR="005A1465" w:rsidRDefault="00CB0CF6" w:rsidP="00913538">
      <w:pPr>
        <w:pStyle w:val="Spistreci1"/>
        <w:rPr>
          <w:rFonts w:asciiTheme="minorHAnsi" w:eastAsiaTheme="minorEastAsia" w:hAnsiTheme="minorHAnsi" w:cstheme="minorBidi"/>
          <w:spacing w:val="0"/>
          <w:sz w:val="22"/>
          <w:szCs w:val="22"/>
        </w:rPr>
      </w:pPr>
      <w:hyperlink w:anchor="_Toc413654892" w:history="1">
        <w:r w:rsidR="005A1465" w:rsidRPr="00A72ECF">
          <w:rPr>
            <w:rStyle w:val="Hipercze"/>
          </w:rPr>
          <w:t>6.</w:t>
        </w:r>
        <w:r w:rsidR="005A1465">
          <w:rPr>
            <w:rFonts w:asciiTheme="minorHAnsi" w:eastAsiaTheme="minorEastAsia" w:hAnsiTheme="minorHAnsi" w:cstheme="minorBidi"/>
            <w:spacing w:val="0"/>
            <w:sz w:val="22"/>
            <w:szCs w:val="22"/>
          </w:rPr>
          <w:tab/>
        </w:r>
        <w:r w:rsidR="005A1465" w:rsidRPr="00A72ECF">
          <w:rPr>
            <w:rStyle w:val="Hipercze"/>
          </w:rPr>
          <w:t>KONTROLA JAKOŚCI ROBÓT</w:t>
        </w:r>
        <w:r w:rsidR="005A1465">
          <w:rPr>
            <w:webHidden/>
          </w:rPr>
          <w:tab/>
        </w:r>
      </w:hyperlink>
      <w:r w:rsidR="002E7F20">
        <w:t>5</w:t>
      </w:r>
      <w:r w:rsidR="009E144B">
        <w:t>7</w:t>
      </w:r>
    </w:p>
    <w:p w:rsidR="005A1465" w:rsidRDefault="00CB0CF6" w:rsidP="00913538">
      <w:pPr>
        <w:pStyle w:val="Spistreci1"/>
        <w:rPr>
          <w:rFonts w:asciiTheme="minorHAnsi" w:eastAsiaTheme="minorEastAsia" w:hAnsiTheme="minorHAnsi" w:cstheme="minorBidi"/>
          <w:spacing w:val="0"/>
          <w:sz w:val="22"/>
          <w:szCs w:val="22"/>
        </w:rPr>
      </w:pPr>
      <w:hyperlink w:anchor="_Toc413654893" w:history="1">
        <w:r w:rsidR="005A1465" w:rsidRPr="00A72ECF">
          <w:rPr>
            <w:rStyle w:val="Hipercze"/>
          </w:rPr>
          <w:t>7.</w:t>
        </w:r>
        <w:r w:rsidR="005A1465">
          <w:rPr>
            <w:rFonts w:asciiTheme="minorHAnsi" w:eastAsiaTheme="minorEastAsia" w:hAnsiTheme="minorHAnsi" w:cstheme="minorBidi"/>
            <w:spacing w:val="0"/>
            <w:sz w:val="22"/>
            <w:szCs w:val="22"/>
          </w:rPr>
          <w:tab/>
        </w:r>
        <w:r w:rsidR="005A1465" w:rsidRPr="00A72ECF">
          <w:rPr>
            <w:rStyle w:val="Hipercze"/>
          </w:rPr>
          <w:t>OBMIAR ROBÓT</w:t>
        </w:r>
        <w:r w:rsidR="005A1465">
          <w:rPr>
            <w:webHidden/>
          </w:rPr>
          <w:tab/>
        </w:r>
        <w:r w:rsidR="00653DF0">
          <w:rPr>
            <w:webHidden/>
          </w:rPr>
          <w:t>5</w:t>
        </w:r>
      </w:hyperlink>
      <w:r w:rsidR="009E144B">
        <w:t>7</w:t>
      </w:r>
    </w:p>
    <w:p w:rsidR="005A1465" w:rsidRDefault="00CB0CF6" w:rsidP="00913538">
      <w:pPr>
        <w:pStyle w:val="Spistreci1"/>
        <w:rPr>
          <w:rFonts w:asciiTheme="minorHAnsi" w:eastAsiaTheme="minorEastAsia" w:hAnsiTheme="minorHAnsi" w:cstheme="minorBidi"/>
          <w:spacing w:val="0"/>
          <w:sz w:val="22"/>
          <w:szCs w:val="22"/>
        </w:rPr>
      </w:pPr>
      <w:hyperlink w:anchor="_Toc413654894" w:history="1">
        <w:r w:rsidR="005A1465" w:rsidRPr="00A72ECF">
          <w:rPr>
            <w:rStyle w:val="Hipercze"/>
          </w:rPr>
          <w:t>8.</w:t>
        </w:r>
        <w:r w:rsidR="005A1465">
          <w:rPr>
            <w:rFonts w:asciiTheme="minorHAnsi" w:eastAsiaTheme="minorEastAsia" w:hAnsiTheme="minorHAnsi" w:cstheme="minorBidi"/>
            <w:spacing w:val="0"/>
            <w:sz w:val="22"/>
            <w:szCs w:val="22"/>
          </w:rPr>
          <w:tab/>
        </w:r>
        <w:r w:rsidR="005A1465" w:rsidRPr="00A72ECF">
          <w:rPr>
            <w:rStyle w:val="Hipercze"/>
          </w:rPr>
          <w:t>ODBIÓR ROBÓT</w:t>
        </w:r>
        <w:r w:rsidR="005A1465">
          <w:rPr>
            <w:webHidden/>
          </w:rPr>
          <w:tab/>
        </w:r>
        <w:r w:rsidR="00653DF0">
          <w:rPr>
            <w:webHidden/>
          </w:rPr>
          <w:t>5</w:t>
        </w:r>
      </w:hyperlink>
      <w:r w:rsidR="009E144B">
        <w:t>8</w:t>
      </w:r>
    </w:p>
    <w:p w:rsidR="005A1465" w:rsidRDefault="00CB0CF6" w:rsidP="00913538">
      <w:pPr>
        <w:pStyle w:val="Spistreci1"/>
      </w:pPr>
      <w:hyperlink w:anchor="_Toc413654895" w:history="1">
        <w:r w:rsidR="005A1465" w:rsidRPr="00A72ECF">
          <w:rPr>
            <w:rStyle w:val="Hipercze"/>
          </w:rPr>
          <w:t>9.</w:t>
        </w:r>
        <w:r w:rsidR="005A1465">
          <w:rPr>
            <w:rFonts w:asciiTheme="minorHAnsi" w:eastAsiaTheme="minorEastAsia" w:hAnsiTheme="minorHAnsi" w:cstheme="minorBidi"/>
            <w:spacing w:val="0"/>
            <w:sz w:val="22"/>
            <w:szCs w:val="22"/>
          </w:rPr>
          <w:tab/>
        </w:r>
        <w:r w:rsidR="005A1465" w:rsidRPr="00A72ECF">
          <w:rPr>
            <w:rStyle w:val="Hipercze"/>
          </w:rPr>
          <w:t>PODSTAWA PŁATNOŚCI</w:t>
        </w:r>
        <w:r w:rsidR="005A1465">
          <w:rPr>
            <w:webHidden/>
          </w:rPr>
          <w:tab/>
        </w:r>
      </w:hyperlink>
      <w:r w:rsidR="009E144B">
        <w:t>60</w:t>
      </w:r>
    </w:p>
    <w:p w:rsidR="005626C7" w:rsidRDefault="00CB0CF6" w:rsidP="00913538">
      <w:pPr>
        <w:pStyle w:val="Spistreci1"/>
      </w:pPr>
      <w:hyperlink w:anchor="_Toc413654885" w:history="1">
        <w:r w:rsidR="005626C7" w:rsidRPr="00A72ECF">
          <w:rPr>
            <w:rStyle w:val="Hipercze"/>
          </w:rPr>
          <w:t>10.</w:t>
        </w:r>
        <w:r w:rsidR="005626C7">
          <w:rPr>
            <w:rFonts w:asciiTheme="minorHAnsi" w:eastAsiaTheme="minorEastAsia" w:hAnsiTheme="minorHAnsi" w:cstheme="minorBidi"/>
            <w:spacing w:val="0"/>
            <w:sz w:val="22"/>
            <w:szCs w:val="22"/>
          </w:rPr>
          <w:tab/>
        </w:r>
        <w:r w:rsidR="005626C7" w:rsidRPr="00A72ECF">
          <w:rPr>
            <w:rStyle w:val="Hipercze"/>
          </w:rPr>
          <w:t>PRZEPISY ZWIĄZANE</w:t>
        </w:r>
        <w:r w:rsidR="005626C7">
          <w:rPr>
            <w:webHidden/>
          </w:rPr>
          <w:tab/>
        </w:r>
      </w:hyperlink>
      <w:r w:rsidR="009E144B">
        <w:t>61</w:t>
      </w:r>
    </w:p>
    <w:p w:rsidR="00A967FE" w:rsidRPr="00913538" w:rsidRDefault="00A967FE" w:rsidP="00913538">
      <w:pPr>
        <w:rPr>
          <w:rFonts w:eastAsiaTheme="minorEastAsia"/>
          <w:sz w:val="16"/>
          <w:szCs w:val="16"/>
        </w:rPr>
      </w:pPr>
    </w:p>
    <w:p w:rsidR="00A967FE" w:rsidRPr="00B34211" w:rsidRDefault="00CB0CF6" w:rsidP="00913538">
      <w:pPr>
        <w:widowControl/>
        <w:rPr>
          <w:rFonts w:asciiTheme="minorHAnsi" w:eastAsiaTheme="minorEastAsia" w:hAnsiTheme="minorHAnsi" w:cstheme="minorBidi"/>
          <w:bCs/>
          <w:sz w:val="18"/>
          <w:szCs w:val="18"/>
        </w:rPr>
      </w:pPr>
      <w:hyperlink w:anchor="_Toc413654886" w:history="1">
        <w:r w:rsidR="00A967FE" w:rsidRPr="00B34211">
          <w:rPr>
            <w:rStyle w:val="Hipercze"/>
            <w:sz w:val="18"/>
            <w:szCs w:val="18"/>
          </w:rPr>
          <w:t>SZCZEGÓŁOWA SPECYFIKACJA TECHNICZNA WYKONANIA I ODBIORU ROBÓT  SST – 0</w:t>
        </w:r>
        <w:r w:rsidR="00A967FE">
          <w:rPr>
            <w:rStyle w:val="Hipercze"/>
            <w:sz w:val="18"/>
            <w:szCs w:val="18"/>
          </w:rPr>
          <w:t>3</w:t>
        </w:r>
        <w:r w:rsidR="00A967FE" w:rsidRPr="00B34211">
          <w:rPr>
            <w:rStyle w:val="Hipercze"/>
            <w:sz w:val="18"/>
            <w:szCs w:val="18"/>
          </w:rPr>
          <w:t xml:space="preserve"> - </w:t>
        </w:r>
        <w:r w:rsidR="00D418FE" w:rsidRPr="00D418FE">
          <w:rPr>
            <w:sz w:val="18"/>
            <w:szCs w:val="18"/>
          </w:rPr>
          <w:t xml:space="preserve">INSTALACJE ELEKTRYCZNE I AKPIA DLA </w:t>
        </w:r>
        <w:r w:rsidR="00913538">
          <w:rPr>
            <w:sz w:val="18"/>
            <w:szCs w:val="18"/>
          </w:rPr>
          <w:t>PRZE</w:t>
        </w:r>
        <w:r w:rsidR="00D418FE" w:rsidRPr="00D418FE">
          <w:rPr>
            <w:sz w:val="18"/>
            <w:szCs w:val="18"/>
          </w:rPr>
          <w:t>POMPOWNI</w:t>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913538">
          <w:rPr>
            <w:sz w:val="18"/>
            <w:szCs w:val="18"/>
          </w:rPr>
          <w:t xml:space="preserve">  </w:t>
        </w:r>
        <w:r w:rsidR="00D418FE">
          <w:rPr>
            <w:sz w:val="18"/>
            <w:szCs w:val="18"/>
          </w:rPr>
          <w:t xml:space="preserve">                  </w:t>
        </w:r>
        <w:r w:rsidR="002F4F77">
          <w:rPr>
            <w:sz w:val="18"/>
            <w:szCs w:val="18"/>
          </w:rPr>
          <w:t>6</w:t>
        </w:r>
      </w:hyperlink>
      <w:r w:rsidR="009E144B">
        <w:rPr>
          <w:sz w:val="18"/>
          <w:szCs w:val="18"/>
        </w:rPr>
        <w:t>3</w:t>
      </w:r>
    </w:p>
    <w:p w:rsidR="00A967FE" w:rsidRDefault="00CB0CF6" w:rsidP="00913538">
      <w:pPr>
        <w:pStyle w:val="Spistreci1"/>
        <w:rPr>
          <w:rFonts w:asciiTheme="minorHAnsi" w:eastAsiaTheme="minorEastAsia" w:hAnsiTheme="minorHAnsi" w:cstheme="minorBidi"/>
          <w:spacing w:val="0"/>
          <w:sz w:val="22"/>
          <w:szCs w:val="22"/>
        </w:rPr>
      </w:pPr>
      <w:hyperlink w:anchor="_Toc413654887" w:history="1">
        <w:r w:rsidR="00A967FE" w:rsidRPr="00A72ECF">
          <w:rPr>
            <w:rStyle w:val="Hipercze"/>
          </w:rPr>
          <w:t>1.</w:t>
        </w:r>
        <w:r w:rsidR="00A967FE">
          <w:rPr>
            <w:rFonts w:asciiTheme="minorHAnsi" w:eastAsiaTheme="minorEastAsia" w:hAnsiTheme="minorHAnsi" w:cstheme="minorBidi"/>
            <w:spacing w:val="0"/>
            <w:sz w:val="22"/>
            <w:szCs w:val="22"/>
          </w:rPr>
          <w:tab/>
        </w:r>
        <w:r w:rsidR="00A967FE" w:rsidRPr="00A72ECF">
          <w:rPr>
            <w:rStyle w:val="Hipercze"/>
          </w:rPr>
          <w:t>CZĘŚĆ OGÓLNA</w:t>
        </w:r>
        <w:r w:rsidR="00A967FE">
          <w:rPr>
            <w:webHidden/>
          </w:rPr>
          <w:tab/>
        </w:r>
      </w:hyperlink>
      <w:r w:rsidR="002F4F77">
        <w:t>6</w:t>
      </w:r>
      <w:r w:rsidR="009E144B">
        <w:t>4</w:t>
      </w:r>
    </w:p>
    <w:p w:rsidR="00A967FE" w:rsidRDefault="00CB0CF6" w:rsidP="00913538">
      <w:pPr>
        <w:pStyle w:val="Spistreci1"/>
        <w:rPr>
          <w:rFonts w:asciiTheme="minorHAnsi" w:eastAsiaTheme="minorEastAsia" w:hAnsiTheme="minorHAnsi" w:cstheme="minorBidi"/>
          <w:spacing w:val="0"/>
          <w:sz w:val="22"/>
          <w:szCs w:val="22"/>
        </w:rPr>
      </w:pPr>
      <w:hyperlink w:anchor="_Toc413654888" w:history="1">
        <w:r w:rsidR="00A967FE" w:rsidRPr="00A72ECF">
          <w:rPr>
            <w:rStyle w:val="Hipercze"/>
          </w:rPr>
          <w:t>2.</w:t>
        </w:r>
        <w:r w:rsidR="00A967FE">
          <w:rPr>
            <w:rFonts w:asciiTheme="minorHAnsi" w:eastAsiaTheme="minorEastAsia" w:hAnsiTheme="minorHAnsi" w:cstheme="minorBidi"/>
            <w:spacing w:val="0"/>
            <w:sz w:val="22"/>
            <w:szCs w:val="22"/>
          </w:rPr>
          <w:tab/>
        </w:r>
        <w:r w:rsidR="00A967FE" w:rsidRPr="00A72ECF">
          <w:rPr>
            <w:rStyle w:val="Hipercze"/>
          </w:rPr>
          <w:t>MATERIAŁY</w:t>
        </w:r>
        <w:r w:rsidR="00A967FE">
          <w:rPr>
            <w:webHidden/>
          </w:rPr>
          <w:tab/>
        </w:r>
      </w:hyperlink>
      <w:r w:rsidR="002F4F77">
        <w:t>6</w:t>
      </w:r>
      <w:r w:rsidR="009E144B">
        <w:t>6</w:t>
      </w:r>
    </w:p>
    <w:p w:rsidR="00A967FE" w:rsidRDefault="00CB0CF6" w:rsidP="00913538">
      <w:pPr>
        <w:pStyle w:val="Spistreci1"/>
        <w:rPr>
          <w:rFonts w:asciiTheme="minorHAnsi" w:eastAsiaTheme="minorEastAsia" w:hAnsiTheme="minorHAnsi" w:cstheme="minorBidi"/>
          <w:spacing w:val="0"/>
          <w:sz w:val="22"/>
          <w:szCs w:val="22"/>
        </w:rPr>
      </w:pPr>
      <w:hyperlink w:anchor="_Toc413654889" w:history="1">
        <w:r w:rsidR="00A967FE" w:rsidRPr="00A72ECF">
          <w:rPr>
            <w:rStyle w:val="Hipercze"/>
          </w:rPr>
          <w:t>3.</w:t>
        </w:r>
        <w:r w:rsidR="00A967FE">
          <w:rPr>
            <w:rFonts w:asciiTheme="minorHAnsi" w:eastAsiaTheme="minorEastAsia" w:hAnsiTheme="minorHAnsi" w:cstheme="minorBidi"/>
            <w:spacing w:val="0"/>
            <w:sz w:val="22"/>
            <w:szCs w:val="22"/>
          </w:rPr>
          <w:tab/>
        </w:r>
        <w:r w:rsidR="00A967FE" w:rsidRPr="00A72ECF">
          <w:rPr>
            <w:rStyle w:val="Hipercze"/>
          </w:rPr>
          <w:t>SPRZĘT</w:t>
        </w:r>
        <w:r w:rsidR="00A967FE">
          <w:rPr>
            <w:webHidden/>
          </w:rPr>
          <w:tab/>
        </w:r>
      </w:hyperlink>
      <w:r w:rsidR="002F4F77">
        <w:t>6</w:t>
      </w:r>
      <w:r w:rsidR="009E144B">
        <w:t>7</w:t>
      </w:r>
    </w:p>
    <w:p w:rsidR="00A967FE" w:rsidRDefault="00CB0CF6" w:rsidP="00913538">
      <w:pPr>
        <w:pStyle w:val="Spistreci1"/>
        <w:rPr>
          <w:rFonts w:asciiTheme="minorHAnsi" w:eastAsiaTheme="minorEastAsia" w:hAnsiTheme="minorHAnsi" w:cstheme="minorBidi"/>
          <w:spacing w:val="0"/>
          <w:sz w:val="22"/>
          <w:szCs w:val="22"/>
        </w:rPr>
      </w:pPr>
      <w:hyperlink w:anchor="_Toc413654890" w:history="1">
        <w:r w:rsidR="00A967FE" w:rsidRPr="00A72ECF">
          <w:rPr>
            <w:rStyle w:val="Hipercze"/>
          </w:rPr>
          <w:t>4.</w:t>
        </w:r>
        <w:r w:rsidR="00A967FE">
          <w:rPr>
            <w:rFonts w:asciiTheme="minorHAnsi" w:eastAsiaTheme="minorEastAsia" w:hAnsiTheme="minorHAnsi" w:cstheme="minorBidi"/>
            <w:spacing w:val="0"/>
            <w:sz w:val="22"/>
            <w:szCs w:val="22"/>
          </w:rPr>
          <w:tab/>
        </w:r>
        <w:r w:rsidR="00A967FE" w:rsidRPr="00A72ECF">
          <w:rPr>
            <w:rStyle w:val="Hipercze"/>
          </w:rPr>
          <w:t>TRANSPORT</w:t>
        </w:r>
        <w:r w:rsidR="00A967FE">
          <w:rPr>
            <w:webHidden/>
          </w:rPr>
          <w:tab/>
        </w:r>
      </w:hyperlink>
      <w:r w:rsidR="002F4F77">
        <w:t>6</w:t>
      </w:r>
      <w:r w:rsidR="009E144B">
        <w:t>8</w:t>
      </w:r>
    </w:p>
    <w:p w:rsidR="00A967FE" w:rsidRDefault="00CB0CF6" w:rsidP="00913538">
      <w:pPr>
        <w:pStyle w:val="Spistreci1"/>
        <w:rPr>
          <w:rFonts w:asciiTheme="minorHAnsi" w:eastAsiaTheme="minorEastAsia" w:hAnsiTheme="minorHAnsi" w:cstheme="minorBidi"/>
          <w:spacing w:val="0"/>
          <w:sz w:val="22"/>
          <w:szCs w:val="22"/>
        </w:rPr>
      </w:pPr>
      <w:hyperlink w:anchor="_Toc413654891" w:history="1">
        <w:r w:rsidR="00A967FE" w:rsidRPr="00A72ECF">
          <w:rPr>
            <w:rStyle w:val="Hipercze"/>
          </w:rPr>
          <w:t>5.</w:t>
        </w:r>
        <w:r w:rsidR="00A967FE">
          <w:rPr>
            <w:rFonts w:asciiTheme="minorHAnsi" w:eastAsiaTheme="minorEastAsia" w:hAnsiTheme="minorHAnsi" w:cstheme="minorBidi"/>
            <w:spacing w:val="0"/>
            <w:sz w:val="22"/>
            <w:szCs w:val="22"/>
          </w:rPr>
          <w:tab/>
        </w:r>
        <w:r w:rsidR="00A967FE" w:rsidRPr="00A72ECF">
          <w:rPr>
            <w:rStyle w:val="Hipercze"/>
          </w:rPr>
          <w:t>WYKONANIE ROBÓT</w:t>
        </w:r>
        <w:r w:rsidR="00A967FE">
          <w:rPr>
            <w:webHidden/>
          </w:rPr>
          <w:tab/>
        </w:r>
      </w:hyperlink>
      <w:r w:rsidR="002F4F77">
        <w:t>6</w:t>
      </w:r>
      <w:r w:rsidR="009E144B">
        <w:t>8</w:t>
      </w:r>
    </w:p>
    <w:p w:rsidR="00A967FE" w:rsidRDefault="00CB0CF6" w:rsidP="00913538">
      <w:pPr>
        <w:pStyle w:val="Spistreci1"/>
        <w:rPr>
          <w:rFonts w:asciiTheme="minorHAnsi" w:eastAsiaTheme="minorEastAsia" w:hAnsiTheme="minorHAnsi" w:cstheme="minorBidi"/>
          <w:spacing w:val="0"/>
          <w:sz w:val="22"/>
          <w:szCs w:val="22"/>
        </w:rPr>
      </w:pPr>
      <w:hyperlink w:anchor="_Toc413654892" w:history="1">
        <w:r w:rsidR="00A967FE" w:rsidRPr="00A72ECF">
          <w:rPr>
            <w:rStyle w:val="Hipercze"/>
          </w:rPr>
          <w:t>6.</w:t>
        </w:r>
        <w:r w:rsidR="00A967FE">
          <w:rPr>
            <w:rFonts w:asciiTheme="minorHAnsi" w:eastAsiaTheme="minorEastAsia" w:hAnsiTheme="minorHAnsi" w:cstheme="minorBidi"/>
            <w:spacing w:val="0"/>
            <w:sz w:val="22"/>
            <w:szCs w:val="22"/>
          </w:rPr>
          <w:tab/>
        </w:r>
        <w:r w:rsidR="00A967FE" w:rsidRPr="00A72ECF">
          <w:rPr>
            <w:rStyle w:val="Hipercze"/>
          </w:rPr>
          <w:t>KONTROLA JAKOŚCI ROBÓT</w:t>
        </w:r>
        <w:r w:rsidR="00A967FE">
          <w:rPr>
            <w:webHidden/>
          </w:rPr>
          <w:tab/>
        </w:r>
      </w:hyperlink>
      <w:r w:rsidR="002F4F77">
        <w:t>7</w:t>
      </w:r>
      <w:r w:rsidR="009E144B">
        <w:t>3</w:t>
      </w:r>
    </w:p>
    <w:p w:rsidR="00A967FE" w:rsidRDefault="00CB0CF6" w:rsidP="00913538">
      <w:pPr>
        <w:pStyle w:val="Spistreci1"/>
        <w:rPr>
          <w:rFonts w:asciiTheme="minorHAnsi" w:eastAsiaTheme="minorEastAsia" w:hAnsiTheme="minorHAnsi" w:cstheme="minorBidi"/>
          <w:spacing w:val="0"/>
          <w:sz w:val="22"/>
          <w:szCs w:val="22"/>
        </w:rPr>
      </w:pPr>
      <w:hyperlink w:anchor="_Toc413654893" w:history="1">
        <w:r w:rsidR="00A967FE" w:rsidRPr="00A72ECF">
          <w:rPr>
            <w:rStyle w:val="Hipercze"/>
          </w:rPr>
          <w:t>7.</w:t>
        </w:r>
        <w:r w:rsidR="00A967FE">
          <w:rPr>
            <w:rFonts w:asciiTheme="minorHAnsi" w:eastAsiaTheme="minorEastAsia" w:hAnsiTheme="minorHAnsi" w:cstheme="minorBidi"/>
            <w:spacing w:val="0"/>
            <w:sz w:val="22"/>
            <w:szCs w:val="22"/>
          </w:rPr>
          <w:tab/>
        </w:r>
        <w:r w:rsidR="00A967FE" w:rsidRPr="00A72ECF">
          <w:rPr>
            <w:rStyle w:val="Hipercze"/>
          </w:rPr>
          <w:t>OBMIAR ROBÓT</w:t>
        </w:r>
        <w:r w:rsidR="00A967FE">
          <w:rPr>
            <w:webHidden/>
          </w:rPr>
          <w:tab/>
        </w:r>
        <w:r w:rsidR="002F4F77">
          <w:rPr>
            <w:webHidden/>
          </w:rPr>
          <w:t>7</w:t>
        </w:r>
      </w:hyperlink>
      <w:r w:rsidR="009E144B">
        <w:t>5</w:t>
      </w:r>
    </w:p>
    <w:p w:rsidR="00A967FE" w:rsidRDefault="00CB0CF6" w:rsidP="00913538">
      <w:pPr>
        <w:pStyle w:val="Spistreci1"/>
        <w:rPr>
          <w:rFonts w:asciiTheme="minorHAnsi" w:eastAsiaTheme="minorEastAsia" w:hAnsiTheme="minorHAnsi" w:cstheme="minorBidi"/>
          <w:spacing w:val="0"/>
          <w:sz w:val="22"/>
          <w:szCs w:val="22"/>
        </w:rPr>
      </w:pPr>
      <w:hyperlink w:anchor="_Toc413654894" w:history="1">
        <w:r w:rsidR="00A967FE" w:rsidRPr="00A72ECF">
          <w:rPr>
            <w:rStyle w:val="Hipercze"/>
          </w:rPr>
          <w:t>8.</w:t>
        </w:r>
        <w:r w:rsidR="00A967FE">
          <w:rPr>
            <w:rFonts w:asciiTheme="minorHAnsi" w:eastAsiaTheme="minorEastAsia" w:hAnsiTheme="minorHAnsi" w:cstheme="minorBidi"/>
            <w:spacing w:val="0"/>
            <w:sz w:val="22"/>
            <w:szCs w:val="22"/>
          </w:rPr>
          <w:tab/>
        </w:r>
        <w:r w:rsidR="00A967FE" w:rsidRPr="00A72ECF">
          <w:rPr>
            <w:rStyle w:val="Hipercze"/>
          </w:rPr>
          <w:t>ODBIÓR ROBÓT</w:t>
        </w:r>
        <w:r w:rsidR="00A967FE">
          <w:rPr>
            <w:webHidden/>
          </w:rPr>
          <w:tab/>
        </w:r>
      </w:hyperlink>
      <w:r w:rsidR="002F4F77">
        <w:t>7</w:t>
      </w:r>
      <w:r w:rsidR="009E144B">
        <w:t>5</w:t>
      </w:r>
    </w:p>
    <w:p w:rsidR="00A967FE" w:rsidRDefault="00CB0CF6" w:rsidP="00913538">
      <w:pPr>
        <w:pStyle w:val="Spistreci1"/>
      </w:pPr>
      <w:hyperlink w:anchor="_Toc413654895" w:history="1">
        <w:r w:rsidR="00A967FE" w:rsidRPr="00A72ECF">
          <w:rPr>
            <w:rStyle w:val="Hipercze"/>
          </w:rPr>
          <w:t>9.</w:t>
        </w:r>
        <w:r w:rsidR="00A967FE">
          <w:rPr>
            <w:rFonts w:asciiTheme="minorHAnsi" w:eastAsiaTheme="minorEastAsia" w:hAnsiTheme="minorHAnsi" w:cstheme="minorBidi"/>
            <w:spacing w:val="0"/>
            <w:sz w:val="22"/>
            <w:szCs w:val="22"/>
          </w:rPr>
          <w:tab/>
        </w:r>
        <w:r w:rsidR="00A967FE" w:rsidRPr="00A72ECF">
          <w:rPr>
            <w:rStyle w:val="Hipercze"/>
          </w:rPr>
          <w:t>PODSTAWA PŁATNOŚCI</w:t>
        </w:r>
        <w:r w:rsidR="00A967FE">
          <w:rPr>
            <w:webHidden/>
          </w:rPr>
          <w:tab/>
        </w:r>
      </w:hyperlink>
      <w:r w:rsidR="002F4F77">
        <w:t>7</w:t>
      </w:r>
      <w:r w:rsidR="009E144B">
        <w:t>5</w:t>
      </w:r>
    </w:p>
    <w:p w:rsidR="00A967FE" w:rsidRDefault="00CB0CF6" w:rsidP="00913538">
      <w:pPr>
        <w:pStyle w:val="Spistreci1"/>
      </w:pPr>
      <w:hyperlink w:anchor="_Toc413654885" w:history="1">
        <w:r w:rsidR="00A967FE" w:rsidRPr="00A72ECF">
          <w:rPr>
            <w:rStyle w:val="Hipercze"/>
          </w:rPr>
          <w:t>10.</w:t>
        </w:r>
        <w:r w:rsidR="00A967FE">
          <w:rPr>
            <w:rFonts w:asciiTheme="minorHAnsi" w:eastAsiaTheme="minorEastAsia" w:hAnsiTheme="minorHAnsi" w:cstheme="minorBidi"/>
            <w:spacing w:val="0"/>
            <w:sz w:val="22"/>
            <w:szCs w:val="22"/>
          </w:rPr>
          <w:tab/>
        </w:r>
        <w:r w:rsidR="00A967FE" w:rsidRPr="00A72ECF">
          <w:rPr>
            <w:rStyle w:val="Hipercze"/>
          </w:rPr>
          <w:t>PRZEPISY ZWIĄZANE</w:t>
        </w:r>
        <w:r w:rsidR="00A967FE">
          <w:rPr>
            <w:webHidden/>
          </w:rPr>
          <w:tab/>
        </w:r>
      </w:hyperlink>
      <w:r w:rsidR="002F4F77">
        <w:t>7</w:t>
      </w:r>
      <w:r w:rsidR="009E144B">
        <w:t>5</w:t>
      </w:r>
    </w:p>
    <w:p w:rsidR="00A967FE" w:rsidRPr="00913538" w:rsidRDefault="00A967FE" w:rsidP="00913538">
      <w:pPr>
        <w:rPr>
          <w:rFonts w:eastAsiaTheme="minorEastAsia"/>
          <w:sz w:val="16"/>
          <w:szCs w:val="16"/>
        </w:rPr>
      </w:pPr>
    </w:p>
    <w:p w:rsidR="00A967FE" w:rsidRPr="00B34211" w:rsidRDefault="00CB0CF6" w:rsidP="00913538">
      <w:pPr>
        <w:widowControl/>
        <w:rPr>
          <w:rFonts w:asciiTheme="minorHAnsi" w:eastAsiaTheme="minorEastAsia" w:hAnsiTheme="minorHAnsi" w:cstheme="minorBidi"/>
          <w:bCs/>
          <w:sz w:val="18"/>
          <w:szCs w:val="18"/>
        </w:rPr>
      </w:pPr>
      <w:hyperlink w:anchor="_Toc413654886" w:history="1">
        <w:r w:rsidR="00A967FE" w:rsidRPr="00B34211">
          <w:rPr>
            <w:rStyle w:val="Hipercze"/>
            <w:sz w:val="18"/>
            <w:szCs w:val="18"/>
          </w:rPr>
          <w:t>SZCZEGÓŁOWA SPECYFIKACJA TECHNICZNA WYKONANIA I ODBIORU ROBÓT  SST – 0</w:t>
        </w:r>
        <w:r w:rsidR="00D418FE">
          <w:rPr>
            <w:rStyle w:val="Hipercze"/>
            <w:sz w:val="18"/>
            <w:szCs w:val="18"/>
          </w:rPr>
          <w:t>4</w:t>
        </w:r>
        <w:r w:rsidR="00A967FE" w:rsidRPr="00B34211">
          <w:rPr>
            <w:rStyle w:val="Hipercze"/>
            <w:sz w:val="18"/>
            <w:szCs w:val="18"/>
          </w:rPr>
          <w:t xml:space="preserve"> </w:t>
        </w:r>
        <w:r w:rsidR="00D418FE">
          <w:rPr>
            <w:rStyle w:val="Hipercze"/>
            <w:sz w:val="18"/>
            <w:szCs w:val="18"/>
          </w:rPr>
          <w:t>–</w:t>
        </w:r>
        <w:r w:rsidR="00A967FE" w:rsidRPr="00B34211">
          <w:rPr>
            <w:rStyle w:val="Hipercze"/>
            <w:sz w:val="18"/>
            <w:szCs w:val="18"/>
          </w:rPr>
          <w:t xml:space="preserve"> </w:t>
        </w:r>
        <w:r w:rsidR="00D418FE" w:rsidRPr="00B34211">
          <w:rPr>
            <w:sz w:val="18"/>
            <w:szCs w:val="18"/>
          </w:rPr>
          <w:t>R</w:t>
        </w:r>
        <w:r w:rsidR="00D418FE">
          <w:rPr>
            <w:sz w:val="18"/>
            <w:szCs w:val="18"/>
          </w:rPr>
          <w:t>OBOTY DROGOWE</w:t>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r>
        <w:r w:rsidR="00D418FE">
          <w:rPr>
            <w:sz w:val="18"/>
            <w:szCs w:val="18"/>
          </w:rPr>
          <w:tab/>
          <w:t xml:space="preserve">       </w:t>
        </w:r>
      </w:hyperlink>
      <w:r w:rsidR="002F4F77">
        <w:rPr>
          <w:sz w:val="18"/>
          <w:szCs w:val="18"/>
        </w:rPr>
        <w:t>7</w:t>
      </w:r>
      <w:r w:rsidR="009E144B">
        <w:rPr>
          <w:sz w:val="18"/>
          <w:szCs w:val="18"/>
        </w:rPr>
        <w:t>7</w:t>
      </w:r>
    </w:p>
    <w:p w:rsidR="00A967FE" w:rsidRDefault="00CB0CF6" w:rsidP="00913538">
      <w:pPr>
        <w:pStyle w:val="Spistreci1"/>
        <w:rPr>
          <w:rFonts w:asciiTheme="minorHAnsi" w:eastAsiaTheme="minorEastAsia" w:hAnsiTheme="minorHAnsi" w:cstheme="minorBidi"/>
          <w:spacing w:val="0"/>
          <w:sz w:val="22"/>
          <w:szCs w:val="22"/>
        </w:rPr>
      </w:pPr>
      <w:hyperlink w:anchor="_Toc413654887" w:history="1">
        <w:r w:rsidR="00A967FE" w:rsidRPr="00A72ECF">
          <w:rPr>
            <w:rStyle w:val="Hipercze"/>
          </w:rPr>
          <w:t>1.</w:t>
        </w:r>
        <w:r w:rsidR="00A967FE">
          <w:rPr>
            <w:rFonts w:asciiTheme="minorHAnsi" w:eastAsiaTheme="minorEastAsia" w:hAnsiTheme="minorHAnsi" w:cstheme="minorBidi"/>
            <w:spacing w:val="0"/>
            <w:sz w:val="22"/>
            <w:szCs w:val="22"/>
          </w:rPr>
          <w:tab/>
        </w:r>
        <w:r w:rsidR="00A967FE" w:rsidRPr="00A72ECF">
          <w:rPr>
            <w:rStyle w:val="Hipercze"/>
          </w:rPr>
          <w:t>CZĘŚĆ OGÓLNA</w:t>
        </w:r>
        <w:r w:rsidR="00A967FE">
          <w:rPr>
            <w:webHidden/>
          </w:rPr>
          <w:tab/>
        </w:r>
      </w:hyperlink>
      <w:r w:rsidR="002F4F77">
        <w:t>7</w:t>
      </w:r>
      <w:r w:rsidR="009E144B">
        <w:t>8</w:t>
      </w:r>
    </w:p>
    <w:p w:rsidR="00A967FE" w:rsidRDefault="00CB0CF6" w:rsidP="00913538">
      <w:pPr>
        <w:pStyle w:val="Spistreci1"/>
        <w:rPr>
          <w:rFonts w:asciiTheme="minorHAnsi" w:eastAsiaTheme="minorEastAsia" w:hAnsiTheme="minorHAnsi" w:cstheme="minorBidi"/>
          <w:spacing w:val="0"/>
          <w:sz w:val="22"/>
          <w:szCs w:val="22"/>
        </w:rPr>
      </w:pPr>
      <w:hyperlink w:anchor="_Toc413654888" w:history="1">
        <w:r w:rsidR="00A967FE" w:rsidRPr="00A72ECF">
          <w:rPr>
            <w:rStyle w:val="Hipercze"/>
          </w:rPr>
          <w:t>2.</w:t>
        </w:r>
        <w:r w:rsidR="00A967FE">
          <w:rPr>
            <w:rFonts w:asciiTheme="minorHAnsi" w:eastAsiaTheme="minorEastAsia" w:hAnsiTheme="minorHAnsi" w:cstheme="minorBidi"/>
            <w:spacing w:val="0"/>
            <w:sz w:val="22"/>
            <w:szCs w:val="22"/>
          </w:rPr>
          <w:tab/>
        </w:r>
        <w:r w:rsidR="00A967FE" w:rsidRPr="00A72ECF">
          <w:rPr>
            <w:rStyle w:val="Hipercze"/>
          </w:rPr>
          <w:t>MATERIAŁY</w:t>
        </w:r>
        <w:r w:rsidR="00A967FE">
          <w:rPr>
            <w:webHidden/>
          </w:rPr>
          <w:tab/>
        </w:r>
      </w:hyperlink>
      <w:r w:rsidR="002F4F77">
        <w:t>7</w:t>
      </w:r>
      <w:r w:rsidR="009E144B">
        <w:t>8</w:t>
      </w:r>
    </w:p>
    <w:p w:rsidR="00A967FE" w:rsidRDefault="00CB0CF6" w:rsidP="00913538">
      <w:pPr>
        <w:pStyle w:val="Spistreci1"/>
        <w:rPr>
          <w:rFonts w:asciiTheme="minorHAnsi" w:eastAsiaTheme="minorEastAsia" w:hAnsiTheme="minorHAnsi" w:cstheme="minorBidi"/>
          <w:spacing w:val="0"/>
          <w:sz w:val="22"/>
          <w:szCs w:val="22"/>
        </w:rPr>
      </w:pPr>
      <w:hyperlink w:anchor="_Toc413654889" w:history="1">
        <w:r w:rsidR="00A967FE" w:rsidRPr="00A72ECF">
          <w:rPr>
            <w:rStyle w:val="Hipercze"/>
          </w:rPr>
          <w:t>3.</w:t>
        </w:r>
        <w:r w:rsidR="00A967FE">
          <w:rPr>
            <w:rFonts w:asciiTheme="minorHAnsi" w:eastAsiaTheme="minorEastAsia" w:hAnsiTheme="minorHAnsi" w:cstheme="minorBidi"/>
            <w:spacing w:val="0"/>
            <w:sz w:val="22"/>
            <w:szCs w:val="22"/>
          </w:rPr>
          <w:tab/>
        </w:r>
        <w:r w:rsidR="00A967FE" w:rsidRPr="00A72ECF">
          <w:rPr>
            <w:rStyle w:val="Hipercze"/>
          </w:rPr>
          <w:t>SPRZĘT</w:t>
        </w:r>
        <w:r w:rsidR="00A967FE">
          <w:rPr>
            <w:webHidden/>
          </w:rPr>
          <w:tab/>
        </w:r>
      </w:hyperlink>
      <w:r w:rsidR="009E144B">
        <w:t>80</w:t>
      </w:r>
    </w:p>
    <w:p w:rsidR="00A967FE" w:rsidRDefault="00CB0CF6" w:rsidP="00913538">
      <w:pPr>
        <w:pStyle w:val="Spistreci1"/>
        <w:rPr>
          <w:rFonts w:asciiTheme="minorHAnsi" w:eastAsiaTheme="minorEastAsia" w:hAnsiTheme="minorHAnsi" w:cstheme="minorBidi"/>
          <w:spacing w:val="0"/>
          <w:sz w:val="22"/>
          <w:szCs w:val="22"/>
        </w:rPr>
      </w:pPr>
      <w:hyperlink w:anchor="_Toc413654890" w:history="1">
        <w:r w:rsidR="00A967FE" w:rsidRPr="00A72ECF">
          <w:rPr>
            <w:rStyle w:val="Hipercze"/>
          </w:rPr>
          <w:t>4.</w:t>
        </w:r>
        <w:r w:rsidR="00A967FE">
          <w:rPr>
            <w:rFonts w:asciiTheme="minorHAnsi" w:eastAsiaTheme="minorEastAsia" w:hAnsiTheme="minorHAnsi" w:cstheme="minorBidi"/>
            <w:spacing w:val="0"/>
            <w:sz w:val="22"/>
            <w:szCs w:val="22"/>
          </w:rPr>
          <w:tab/>
        </w:r>
        <w:r w:rsidR="00A967FE" w:rsidRPr="00A72ECF">
          <w:rPr>
            <w:rStyle w:val="Hipercze"/>
          </w:rPr>
          <w:t>TRANSPORT</w:t>
        </w:r>
        <w:r w:rsidR="00A967FE">
          <w:rPr>
            <w:webHidden/>
          </w:rPr>
          <w:tab/>
        </w:r>
      </w:hyperlink>
      <w:r w:rsidR="009E144B">
        <w:t>80</w:t>
      </w:r>
    </w:p>
    <w:p w:rsidR="00A967FE" w:rsidRDefault="00CB0CF6" w:rsidP="00913538">
      <w:pPr>
        <w:pStyle w:val="Spistreci1"/>
        <w:rPr>
          <w:rFonts w:asciiTheme="minorHAnsi" w:eastAsiaTheme="minorEastAsia" w:hAnsiTheme="minorHAnsi" w:cstheme="minorBidi"/>
          <w:spacing w:val="0"/>
          <w:sz w:val="22"/>
          <w:szCs w:val="22"/>
        </w:rPr>
      </w:pPr>
      <w:hyperlink w:anchor="_Toc413654891" w:history="1">
        <w:r w:rsidR="00A967FE" w:rsidRPr="00A72ECF">
          <w:rPr>
            <w:rStyle w:val="Hipercze"/>
          </w:rPr>
          <w:t>5.</w:t>
        </w:r>
        <w:r w:rsidR="00A967FE">
          <w:rPr>
            <w:rFonts w:asciiTheme="minorHAnsi" w:eastAsiaTheme="minorEastAsia" w:hAnsiTheme="minorHAnsi" w:cstheme="minorBidi"/>
            <w:spacing w:val="0"/>
            <w:sz w:val="22"/>
            <w:szCs w:val="22"/>
          </w:rPr>
          <w:tab/>
        </w:r>
        <w:r w:rsidR="00A967FE" w:rsidRPr="00A72ECF">
          <w:rPr>
            <w:rStyle w:val="Hipercze"/>
          </w:rPr>
          <w:t>WYKONANIE ROBÓT</w:t>
        </w:r>
        <w:r w:rsidR="00A967FE">
          <w:rPr>
            <w:webHidden/>
          </w:rPr>
          <w:tab/>
        </w:r>
      </w:hyperlink>
      <w:r w:rsidR="009E144B">
        <w:t>80</w:t>
      </w:r>
    </w:p>
    <w:p w:rsidR="00A967FE" w:rsidRDefault="00CB0CF6" w:rsidP="00913538">
      <w:pPr>
        <w:pStyle w:val="Spistreci1"/>
        <w:rPr>
          <w:rFonts w:asciiTheme="minorHAnsi" w:eastAsiaTheme="minorEastAsia" w:hAnsiTheme="minorHAnsi" w:cstheme="minorBidi"/>
          <w:spacing w:val="0"/>
          <w:sz w:val="22"/>
          <w:szCs w:val="22"/>
        </w:rPr>
      </w:pPr>
      <w:hyperlink w:anchor="_Toc413654892" w:history="1">
        <w:r w:rsidR="00A967FE" w:rsidRPr="00A72ECF">
          <w:rPr>
            <w:rStyle w:val="Hipercze"/>
          </w:rPr>
          <w:t>6.</w:t>
        </w:r>
        <w:r w:rsidR="00A967FE">
          <w:rPr>
            <w:rFonts w:asciiTheme="minorHAnsi" w:eastAsiaTheme="minorEastAsia" w:hAnsiTheme="minorHAnsi" w:cstheme="minorBidi"/>
            <w:spacing w:val="0"/>
            <w:sz w:val="22"/>
            <w:szCs w:val="22"/>
          </w:rPr>
          <w:tab/>
        </w:r>
        <w:r w:rsidR="00A967FE" w:rsidRPr="00A72ECF">
          <w:rPr>
            <w:rStyle w:val="Hipercze"/>
          </w:rPr>
          <w:t>KONTROLA JAKOŚCI ROBÓT</w:t>
        </w:r>
        <w:r w:rsidR="00A967FE">
          <w:rPr>
            <w:webHidden/>
          </w:rPr>
          <w:tab/>
        </w:r>
      </w:hyperlink>
      <w:r w:rsidR="009E144B">
        <w:t>82</w:t>
      </w:r>
    </w:p>
    <w:p w:rsidR="00A967FE" w:rsidRDefault="00CB0CF6" w:rsidP="00913538">
      <w:pPr>
        <w:pStyle w:val="Spistreci1"/>
        <w:rPr>
          <w:rFonts w:asciiTheme="minorHAnsi" w:eastAsiaTheme="minorEastAsia" w:hAnsiTheme="minorHAnsi" w:cstheme="minorBidi"/>
          <w:spacing w:val="0"/>
          <w:sz w:val="22"/>
          <w:szCs w:val="22"/>
        </w:rPr>
      </w:pPr>
      <w:hyperlink w:anchor="_Toc413654893" w:history="1">
        <w:r w:rsidR="00A967FE" w:rsidRPr="00A72ECF">
          <w:rPr>
            <w:rStyle w:val="Hipercze"/>
          </w:rPr>
          <w:t>7.</w:t>
        </w:r>
        <w:r w:rsidR="00A967FE">
          <w:rPr>
            <w:rFonts w:asciiTheme="minorHAnsi" w:eastAsiaTheme="minorEastAsia" w:hAnsiTheme="minorHAnsi" w:cstheme="minorBidi"/>
            <w:spacing w:val="0"/>
            <w:sz w:val="22"/>
            <w:szCs w:val="22"/>
          </w:rPr>
          <w:tab/>
        </w:r>
        <w:r w:rsidR="00A967FE" w:rsidRPr="00A72ECF">
          <w:rPr>
            <w:rStyle w:val="Hipercze"/>
          </w:rPr>
          <w:t>OBMIAR ROBÓT</w:t>
        </w:r>
        <w:r w:rsidR="00A967FE">
          <w:rPr>
            <w:webHidden/>
          </w:rPr>
          <w:tab/>
        </w:r>
      </w:hyperlink>
      <w:r w:rsidR="002F4F77">
        <w:t>8</w:t>
      </w:r>
      <w:r w:rsidR="009E144B">
        <w:t>4</w:t>
      </w:r>
    </w:p>
    <w:p w:rsidR="00A967FE" w:rsidRDefault="00CB0CF6" w:rsidP="00913538">
      <w:pPr>
        <w:pStyle w:val="Spistreci1"/>
        <w:rPr>
          <w:rFonts w:asciiTheme="minorHAnsi" w:eastAsiaTheme="minorEastAsia" w:hAnsiTheme="minorHAnsi" w:cstheme="minorBidi"/>
          <w:spacing w:val="0"/>
          <w:sz w:val="22"/>
          <w:szCs w:val="22"/>
        </w:rPr>
      </w:pPr>
      <w:hyperlink w:anchor="_Toc413654894" w:history="1">
        <w:r w:rsidR="00A967FE" w:rsidRPr="00A72ECF">
          <w:rPr>
            <w:rStyle w:val="Hipercze"/>
          </w:rPr>
          <w:t>8.</w:t>
        </w:r>
        <w:r w:rsidR="00A967FE">
          <w:rPr>
            <w:rFonts w:asciiTheme="minorHAnsi" w:eastAsiaTheme="minorEastAsia" w:hAnsiTheme="minorHAnsi" w:cstheme="minorBidi"/>
            <w:spacing w:val="0"/>
            <w:sz w:val="22"/>
            <w:szCs w:val="22"/>
          </w:rPr>
          <w:tab/>
        </w:r>
        <w:r w:rsidR="00A967FE" w:rsidRPr="00A72ECF">
          <w:rPr>
            <w:rStyle w:val="Hipercze"/>
          </w:rPr>
          <w:t>ODBIÓR ROBÓT</w:t>
        </w:r>
        <w:r w:rsidR="00A967FE">
          <w:rPr>
            <w:webHidden/>
          </w:rPr>
          <w:tab/>
        </w:r>
      </w:hyperlink>
      <w:r w:rsidR="002F4F77">
        <w:t>8</w:t>
      </w:r>
      <w:r w:rsidR="009E144B">
        <w:t>4</w:t>
      </w:r>
    </w:p>
    <w:p w:rsidR="00A967FE" w:rsidRDefault="00CB0CF6" w:rsidP="00913538">
      <w:pPr>
        <w:pStyle w:val="Spistreci1"/>
      </w:pPr>
      <w:hyperlink w:anchor="_Toc413654895" w:history="1">
        <w:r w:rsidR="00A967FE" w:rsidRPr="00A72ECF">
          <w:rPr>
            <w:rStyle w:val="Hipercze"/>
          </w:rPr>
          <w:t>9.</w:t>
        </w:r>
        <w:r w:rsidR="00A967FE">
          <w:rPr>
            <w:rFonts w:asciiTheme="minorHAnsi" w:eastAsiaTheme="minorEastAsia" w:hAnsiTheme="minorHAnsi" w:cstheme="minorBidi"/>
            <w:spacing w:val="0"/>
            <w:sz w:val="22"/>
            <w:szCs w:val="22"/>
          </w:rPr>
          <w:tab/>
        </w:r>
        <w:r w:rsidR="00A967FE" w:rsidRPr="00A72ECF">
          <w:rPr>
            <w:rStyle w:val="Hipercze"/>
          </w:rPr>
          <w:t>PODSTAWA PŁATNOŚCI</w:t>
        </w:r>
        <w:r w:rsidR="00A967FE">
          <w:rPr>
            <w:webHidden/>
          </w:rPr>
          <w:tab/>
        </w:r>
      </w:hyperlink>
      <w:r w:rsidR="002F4F77">
        <w:t>8</w:t>
      </w:r>
      <w:r w:rsidR="009E144B">
        <w:t>4</w:t>
      </w:r>
    </w:p>
    <w:p w:rsidR="00A967FE" w:rsidRDefault="00CB0CF6" w:rsidP="00913538">
      <w:pPr>
        <w:pStyle w:val="Spistreci1"/>
        <w:rPr>
          <w:rFonts w:asciiTheme="minorHAnsi" w:eastAsiaTheme="minorEastAsia" w:hAnsiTheme="minorHAnsi" w:cstheme="minorBidi"/>
          <w:spacing w:val="0"/>
          <w:sz w:val="22"/>
          <w:szCs w:val="22"/>
        </w:rPr>
      </w:pPr>
      <w:hyperlink w:anchor="_Toc413654885" w:history="1">
        <w:r w:rsidR="00A967FE" w:rsidRPr="00A72ECF">
          <w:rPr>
            <w:rStyle w:val="Hipercze"/>
          </w:rPr>
          <w:t>10.</w:t>
        </w:r>
        <w:r w:rsidR="00A967FE">
          <w:rPr>
            <w:rFonts w:asciiTheme="minorHAnsi" w:eastAsiaTheme="minorEastAsia" w:hAnsiTheme="minorHAnsi" w:cstheme="minorBidi"/>
            <w:spacing w:val="0"/>
            <w:sz w:val="22"/>
            <w:szCs w:val="22"/>
          </w:rPr>
          <w:tab/>
        </w:r>
        <w:r w:rsidR="00A967FE" w:rsidRPr="00A72ECF">
          <w:rPr>
            <w:rStyle w:val="Hipercze"/>
          </w:rPr>
          <w:t>PRZEPISY ZWIĄZANE</w:t>
        </w:r>
        <w:r w:rsidR="00A967FE">
          <w:rPr>
            <w:webHidden/>
          </w:rPr>
          <w:tab/>
        </w:r>
      </w:hyperlink>
      <w:r w:rsidR="002F4F77">
        <w:t>8</w:t>
      </w:r>
      <w:r w:rsidR="009E144B">
        <w:t>4</w:t>
      </w:r>
    </w:p>
    <w:p w:rsidR="00E46C6F" w:rsidRPr="00CA24B0" w:rsidRDefault="00E46C6F" w:rsidP="00913538">
      <w:pPr>
        <w:pStyle w:val="oddl-nadpis"/>
        <w:widowControl/>
        <w:tabs>
          <w:tab w:val="clear" w:pos="567"/>
          <w:tab w:val="left" w:pos="780"/>
          <w:tab w:val="right" w:leader="dot" w:pos="8789"/>
        </w:tabs>
        <w:spacing w:before="0" w:line="240" w:lineRule="auto"/>
        <w:ind w:left="851" w:hanging="851"/>
        <w:rPr>
          <w:rFonts w:cs="Arial"/>
          <w:b w:val="0"/>
          <w:bCs/>
          <w:noProof/>
          <w:sz w:val="20"/>
          <w:lang w:val="pl-PL"/>
        </w:rPr>
      </w:pPr>
      <w:r w:rsidRPr="00CA24B0">
        <w:rPr>
          <w:rFonts w:cs="Arial"/>
          <w:b w:val="0"/>
          <w:bCs/>
          <w:noProof/>
          <w:sz w:val="20"/>
          <w:lang w:val="pl-PL"/>
        </w:rPr>
        <w:lastRenderedPageBreak/>
        <w:fldChar w:fldCharType="end"/>
      </w:r>
    </w:p>
    <w:p w:rsidR="00E46C6F" w:rsidRPr="00CA24B0" w:rsidRDefault="00E46C6F" w:rsidP="00E46C6F">
      <w:pPr>
        <w:pStyle w:val="NormalnyWeb"/>
        <w:rPr>
          <w:rFonts w:ascii="Arial" w:hAnsi="Arial" w:cs="Arial"/>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noProof/>
        </w:rPr>
      </w:pPr>
    </w:p>
    <w:p w:rsidR="00E46C6F" w:rsidRPr="00CA24B0" w:rsidRDefault="00E46C6F" w:rsidP="00E46C6F">
      <w:pPr>
        <w:widowControl/>
        <w:spacing w:before="120"/>
        <w:jc w:val="center"/>
        <w:rPr>
          <w:b/>
          <w:bCs/>
          <w:sz w:val="36"/>
          <w:szCs w:val="36"/>
        </w:rPr>
      </w:pPr>
    </w:p>
    <w:p w:rsidR="00E46C6F" w:rsidRPr="00CA24B0" w:rsidRDefault="00E46C6F" w:rsidP="00E46C6F">
      <w:pPr>
        <w:pStyle w:val="Nagwek1"/>
        <w:widowControl/>
        <w:jc w:val="center"/>
        <w:rPr>
          <w:bCs w:val="0"/>
          <w:spacing w:val="-1"/>
          <w:sz w:val="56"/>
          <w:szCs w:val="56"/>
        </w:rPr>
      </w:pPr>
      <w:bookmarkStart w:id="10" w:name="_Toc145910881"/>
      <w:bookmarkStart w:id="11" w:name="_Toc145911981"/>
      <w:bookmarkStart w:id="12" w:name="_Ref145914346"/>
      <w:bookmarkStart w:id="13" w:name="_Toc413654864"/>
      <w:bookmarkStart w:id="14" w:name="_Toc126143068"/>
      <w:r w:rsidRPr="00CA24B0">
        <w:rPr>
          <w:bCs w:val="0"/>
          <w:spacing w:val="-1"/>
          <w:sz w:val="36"/>
          <w:szCs w:val="36"/>
        </w:rPr>
        <w:t>OGÓLNA SPECYFIKACJA TECHNICZNA</w:t>
      </w:r>
      <w:bookmarkEnd w:id="0"/>
      <w:r w:rsidRPr="00CA24B0">
        <w:rPr>
          <w:bCs w:val="0"/>
          <w:spacing w:val="-1"/>
          <w:sz w:val="36"/>
          <w:szCs w:val="36"/>
        </w:rPr>
        <w:t xml:space="preserve"> </w:t>
      </w:r>
      <w:bookmarkStart w:id="15" w:name="_Toc145647767"/>
      <w:bookmarkStart w:id="16" w:name="_Toc124815623"/>
      <w:r w:rsidRPr="00CA24B0">
        <w:rPr>
          <w:bCs w:val="0"/>
          <w:spacing w:val="-1"/>
          <w:sz w:val="36"/>
          <w:szCs w:val="36"/>
        </w:rPr>
        <w:t>WYKONANIA I ODBIORU ROBÓT</w:t>
      </w:r>
      <w:bookmarkEnd w:id="15"/>
      <w:r w:rsidRPr="00CA24B0">
        <w:rPr>
          <w:bCs w:val="0"/>
          <w:spacing w:val="-1"/>
          <w:sz w:val="36"/>
          <w:szCs w:val="36"/>
        </w:rPr>
        <w:t xml:space="preserve"> </w:t>
      </w:r>
      <w:r w:rsidRPr="00CA24B0">
        <w:rPr>
          <w:bCs w:val="0"/>
          <w:spacing w:val="-1"/>
          <w:sz w:val="36"/>
          <w:szCs w:val="36"/>
        </w:rPr>
        <w:br/>
      </w:r>
      <w:r w:rsidRPr="00CA24B0">
        <w:rPr>
          <w:bCs w:val="0"/>
          <w:spacing w:val="-1"/>
          <w:sz w:val="56"/>
          <w:szCs w:val="56"/>
        </w:rPr>
        <w:t>ST – 00</w:t>
      </w:r>
      <w:bookmarkEnd w:id="10"/>
      <w:bookmarkEnd w:id="11"/>
      <w:bookmarkEnd w:id="12"/>
      <w:bookmarkEnd w:id="13"/>
    </w:p>
    <w:bookmarkEnd w:id="14"/>
    <w:bookmarkEnd w:id="16"/>
    <w:p w:rsidR="00E46C6F" w:rsidRPr="00CA24B0" w:rsidRDefault="00E46C6F" w:rsidP="00E46C6F">
      <w:pPr>
        <w:widowControl/>
        <w:spacing w:before="120"/>
        <w:jc w:val="center"/>
        <w:rPr>
          <w:b/>
          <w:bCs/>
          <w:spacing w:val="-1"/>
          <w:sz w:val="36"/>
          <w:szCs w:val="36"/>
        </w:rPr>
      </w:pPr>
    </w:p>
    <w:p w:rsidR="00E46C6F" w:rsidRPr="00CA24B0" w:rsidRDefault="00E46C6F" w:rsidP="00E46C6F">
      <w:pPr>
        <w:widowControl/>
        <w:spacing w:before="120"/>
        <w:jc w:val="center"/>
        <w:rPr>
          <w:bCs/>
          <w:spacing w:val="-1"/>
          <w:sz w:val="32"/>
          <w:szCs w:val="32"/>
        </w:rPr>
      </w:pPr>
      <w:bookmarkStart w:id="17" w:name="_Toc145647768"/>
      <w:r w:rsidRPr="00CA24B0">
        <w:rPr>
          <w:bCs/>
          <w:spacing w:val="-4"/>
          <w:sz w:val="32"/>
          <w:szCs w:val="32"/>
        </w:rPr>
        <w:t>WYMAGANIA OGÓLNE</w:t>
      </w:r>
    </w:p>
    <w:p w:rsidR="00E46C6F" w:rsidRPr="00CA24B0" w:rsidRDefault="00E46C6F" w:rsidP="00E46C6F">
      <w:pPr>
        <w:widowControl/>
        <w:spacing w:before="120"/>
        <w:jc w:val="center"/>
        <w:rPr>
          <w:bCs/>
          <w:spacing w:val="-3"/>
          <w:sz w:val="32"/>
          <w:szCs w:val="32"/>
        </w:rPr>
      </w:pPr>
      <w:r w:rsidRPr="00CA24B0">
        <w:rPr>
          <w:bCs/>
          <w:spacing w:val="-3"/>
          <w:sz w:val="32"/>
          <w:szCs w:val="32"/>
        </w:rPr>
        <w:t>Kod CPV – 45000</w:t>
      </w:r>
    </w:p>
    <w:bookmarkEnd w:id="17"/>
    <w:p w:rsidR="00E46C6F" w:rsidRPr="00CA24B0" w:rsidRDefault="00E46C6F" w:rsidP="00E46C6F">
      <w:pPr>
        <w:widowControl/>
        <w:jc w:val="center"/>
        <w:rPr>
          <w:spacing w:val="-3"/>
          <w:sz w:val="2"/>
          <w:szCs w:val="2"/>
        </w:rPr>
      </w:pPr>
      <w:r w:rsidRPr="00CA24B0">
        <w:rPr>
          <w:spacing w:val="-3"/>
          <w:sz w:val="22"/>
          <w:szCs w:val="22"/>
        </w:rPr>
        <w:br w:type="page"/>
      </w:r>
    </w:p>
    <w:p w:rsidR="00E46C6F" w:rsidRPr="005F266F" w:rsidRDefault="00E46C6F" w:rsidP="005F266F">
      <w:pPr>
        <w:pStyle w:val="Nagwek1"/>
        <w:widowControl/>
        <w:spacing w:before="0" w:after="0" w:line="276" w:lineRule="auto"/>
        <w:ind w:left="709" w:hanging="709"/>
        <w:rPr>
          <w:sz w:val="20"/>
          <w:szCs w:val="20"/>
        </w:rPr>
      </w:pPr>
      <w:bookmarkStart w:id="18" w:name="_Toc121224096"/>
      <w:bookmarkStart w:id="19" w:name="_Toc124815624"/>
      <w:bookmarkStart w:id="20" w:name="_Toc126143069"/>
      <w:bookmarkStart w:id="21" w:name="_Toc145910882"/>
      <w:bookmarkStart w:id="22" w:name="_Toc145911982"/>
      <w:bookmarkStart w:id="23" w:name="_Toc413654865"/>
      <w:r w:rsidRPr="005F266F">
        <w:rPr>
          <w:sz w:val="20"/>
          <w:szCs w:val="20"/>
        </w:rPr>
        <w:lastRenderedPageBreak/>
        <w:t>1.</w:t>
      </w:r>
      <w:r w:rsidRPr="005F266F">
        <w:rPr>
          <w:sz w:val="20"/>
          <w:szCs w:val="20"/>
        </w:rPr>
        <w:tab/>
        <w:t>CZĘŚĆ OGÓLNA</w:t>
      </w:r>
      <w:bookmarkEnd w:id="18"/>
      <w:bookmarkEnd w:id="19"/>
      <w:bookmarkEnd w:id="20"/>
      <w:bookmarkEnd w:id="21"/>
      <w:bookmarkEnd w:id="22"/>
      <w:bookmarkEnd w:id="23"/>
    </w:p>
    <w:p w:rsidR="00E46C6F" w:rsidRPr="005F266F" w:rsidRDefault="00E46C6F" w:rsidP="0064571B">
      <w:pPr>
        <w:pStyle w:val="Nagwek2"/>
        <w:widowControl/>
        <w:spacing w:before="0" w:after="0" w:line="276" w:lineRule="auto"/>
        <w:ind w:left="709" w:hanging="709"/>
        <w:rPr>
          <w:i w:val="0"/>
          <w:sz w:val="20"/>
          <w:szCs w:val="20"/>
        </w:rPr>
      </w:pPr>
      <w:bookmarkStart w:id="24" w:name="_Toc121224097"/>
      <w:bookmarkStart w:id="25" w:name="_Toc124815625"/>
      <w:bookmarkStart w:id="26" w:name="_Toc126143070"/>
      <w:bookmarkStart w:id="27" w:name="_Toc145910883"/>
      <w:bookmarkStart w:id="28" w:name="_Toc145911983"/>
      <w:r w:rsidRPr="005F266F">
        <w:rPr>
          <w:i w:val="0"/>
          <w:spacing w:val="-9"/>
          <w:sz w:val="20"/>
          <w:szCs w:val="20"/>
        </w:rPr>
        <w:t>1.1.</w:t>
      </w:r>
      <w:r w:rsidRPr="005F266F">
        <w:rPr>
          <w:i w:val="0"/>
          <w:sz w:val="20"/>
          <w:szCs w:val="20"/>
        </w:rPr>
        <w:tab/>
      </w:r>
      <w:bookmarkStart w:id="29" w:name="_Ref70589021"/>
      <w:bookmarkStart w:id="30" w:name="_Toc127865724"/>
      <w:r w:rsidRPr="005F266F">
        <w:rPr>
          <w:i w:val="0"/>
          <w:sz w:val="20"/>
          <w:szCs w:val="20"/>
        </w:rPr>
        <w:t>Przedmiot Specyfikacji</w:t>
      </w:r>
      <w:bookmarkEnd w:id="29"/>
      <w:r w:rsidRPr="005F266F">
        <w:rPr>
          <w:i w:val="0"/>
          <w:sz w:val="20"/>
          <w:szCs w:val="20"/>
        </w:rPr>
        <w:t xml:space="preserve"> Technicznej Wykonania i Odbioru Robót Budowlanych</w:t>
      </w:r>
      <w:bookmarkEnd w:id="24"/>
      <w:bookmarkEnd w:id="25"/>
      <w:bookmarkEnd w:id="26"/>
      <w:bookmarkEnd w:id="27"/>
      <w:bookmarkEnd w:id="28"/>
      <w:bookmarkEnd w:id="30"/>
    </w:p>
    <w:p w:rsidR="00E46C6F" w:rsidRPr="005F266F" w:rsidRDefault="00E46C6F" w:rsidP="005263AB">
      <w:pPr>
        <w:pStyle w:val="Tekstpodstawowy3"/>
        <w:widowControl/>
        <w:spacing w:after="0" w:line="276" w:lineRule="auto"/>
        <w:jc w:val="both"/>
        <w:rPr>
          <w:sz w:val="20"/>
          <w:szCs w:val="20"/>
        </w:rPr>
      </w:pPr>
      <w:r w:rsidRPr="005F266F">
        <w:rPr>
          <w:sz w:val="20"/>
          <w:szCs w:val="20"/>
        </w:rPr>
        <w:t>Przedmiotem niniejszej Specyfikacji Technicznej (ST-00) są wymagania ogólne dotyczące wykonania i odbioru robót, które zost</w:t>
      </w:r>
      <w:r w:rsidR="004818AE" w:rsidRPr="005F266F">
        <w:rPr>
          <w:sz w:val="20"/>
          <w:szCs w:val="20"/>
        </w:rPr>
        <w:t>aną wykonane w ramach kontraktu:</w:t>
      </w:r>
    </w:p>
    <w:p w:rsidR="0023019B" w:rsidRPr="0023019B" w:rsidRDefault="0023019B" w:rsidP="0023019B">
      <w:pPr>
        <w:rPr>
          <w:b/>
          <w:bCs/>
        </w:rPr>
      </w:pPr>
      <w:bookmarkStart w:id="31" w:name="_Toc145910884"/>
      <w:bookmarkStart w:id="32" w:name="_Toc145911984"/>
      <w:bookmarkStart w:id="33" w:name="_Toc121224098"/>
      <w:bookmarkStart w:id="34" w:name="_Toc124815626"/>
      <w:bookmarkStart w:id="35" w:name="_Toc126143071"/>
      <w:r w:rsidRPr="0023019B">
        <w:rPr>
          <w:b/>
          <w:bCs/>
        </w:rPr>
        <w:t xml:space="preserve">Część I. wykonanie dokumentacji projektowo-kosztorysowej budowy sieci kanalizacji sanitarnej wraz z przyłączami /do pierwszej studzienki na działce/ w gminie Stara Błotnica dla miejscowości: Stary Kiełbów, Nowy </w:t>
      </w:r>
      <w:r w:rsidR="003708D2" w:rsidRPr="0023019B">
        <w:rPr>
          <w:b/>
          <w:bCs/>
        </w:rPr>
        <w:t>Kiełbów, Stare</w:t>
      </w:r>
      <w:r w:rsidRPr="0023019B">
        <w:rPr>
          <w:b/>
          <w:bCs/>
        </w:rPr>
        <w:t xml:space="preserve"> Siekluki (po zachodniej stronie trasy ekspresowej E-7) </w:t>
      </w:r>
    </w:p>
    <w:p w:rsidR="0023019B" w:rsidRPr="0023019B" w:rsidRDefault="0023019B" w:rsidP="0023019B">
      <w:pPr>
        <w:rPr>
          <w:b/>
          <w:bCs/>
        </w:rPr>
      </w:pPr>
    </w:p>
    <w:p w:rsidR="00E46C6F" w:rsidRPr="005F266F" w:rsidRDefault="00E46C6F" w:rsidP="005263AB">
      <w:pPr>
        <w:spacing w:line="276" w:lineRule="auto"/>
        <w:jc w:val="center"/>
        <w:rPr>
          <w:i/>
        </w:rPr>
      </w:pPr>
      <w:r w:rsidRPr="005F266F">
        <w:t>1.2.</w:t>
      </w:r>
      <w:r w:rsidRPr="005F266F">
        <w:tab/>
        <w:t>Zakres stosowania Specyfikacji Technicznej Wykonania i Odbioru Robót Budowlanych</w:t>
      </w:r>
      <w:bookmarkEnd w:id="31"/>
      <w:bookmarkEnd w:id="32"/>
    </w:p>
    <w:bookmarkEnd w:id="33"/>
    <w:bookmarkEnd w:id="34"/>
    <w:bookmarkEnd w:id="35"/>
    <w:p w:rsidR="00E46C6F" w:rsidRPr="005F266F" w:rsidRDefault="00E46C6F" w:rsidP="0064571B">
      <w:pPr>
        <w:widowControl/>
        <w:spacing w:line="276" w:lineRule="auto"/>
        <w:jc w:val="both"/>
      </w:pPr>
      <w:r w:rsidRPr="005F266F">
        <w:t xml:space="preserve">Specyfikacje Techniczne Wykonania i Odbioru Robót (ST, SST) - jako część Dokumentów Przetargowych i Kontraktowych, należy odczytywać i rozumieć w odniesieniu do robót objętych kontraktem wskazanym w pkt. 1.1. </w:t>
      </w:r>
    </w:p>
    <w:p w:rsidR="00E46C6F" w:rsidRPr="005F266F" w:rsidRDefault="00E46C6F" w:rsidP="005F266F">
      <w:pPr>
        <w:widowControl/>
        <w:shd w:val="clear" w:color="auto" w:fill="FFFFFF"/>
        <w:spacing w:line="276" w:lineRule="auto"/>
        <w:jc w:val="both"/>
      </w:pPr>
      <w:r w:rsidRPr="005F266F">
        <w:t>Ustalenia zawarte w niniejszej specyfikacji obejmują wymagania ogólne, wspólne dla robót objętych Szczegółowymi Specyfikacjami Technicznymi (SST).</w:t>
      </w:r>
    </w:p>
    <w:p w:rsidR="00E46C6F" w:rsidRPr="005F266F" w:rsidRDefault="00E46C6F" w:rsidP="005F266F">
      <w:pPr>
        <w:widowControl/>
        <w:spacing w:line="276" w:lineRule="auto"/>
        <w:jc w:val="both"/>
      </w:pPr>
      <w:r w:rsidRPr="005F266F">
        <w:t>Ogólną Specyfikację Techniczną (ST-00) należy rozumieć i stosować w powiązaniu z niżej wymienionymi Szczegółowymi Specyfikacjami Technicznymi Wykonania i Odbioru Robót (SST):</w:t>
      </w:r>
    </w:p>
    <w:p w:rsidR="00596D1F" w:rsidRPr="00CC7779" w:rsidRDefault="00596D1F" w:rsidP="00596D1F">
      <w:pPr>
        <w:widowControl/>
        <w:spacing w:before="120" w:after="120"/>
        <w:jc w:val="both"/>
      </w:pPr>
      <w:bookmarkStart w:id="36" w:name="_Toc145910885"/>
      <w:bookmarkStart w:id="37" w:name="_Toc145911985"/>
      <w:bookmarkStart w:id="38" w:name="_Toc121224099"/>
      <w:bookmarkStart w:id="39" w:name="_Toc124815627"/>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0"/>
        <w:gridCol w:w="7242"/>
      </w:tblGrid>
      <w:tr w:rsidR="00596D1F" w:rsidRPr="00CC7779" w:rsidTr="001312BF">
        <w:trPr>
          <w:cantSplit/>
          <w:trHeight w:val="20"/>
          <w:tblHeader/>
          <w:jc w:val="center"/>
        </w:trPr>
        <w:tc>
          <w:tcPr>
            <w:tcW w:w="1420" w:type="dxa"/>
            <w:vAlign w:val="center"/>
          </w:tcPr>
          <w:p w:rsidR="00596D1F" w:rsidRPr="00CC7779" w:rsidRDefault="00596D1F" w:rsidP="001312BF">
            <w:pPr>
              <w:widowControl/>
              <w:jc w:val="center"/>
              <w:rPr>
                <w:b/>
              </w:rPr>
            </w:pPr>
            <w:r w:rsidRPr="00CC7779">
              <w:rPr>
                <w:b/>
              </w:rPr>
              <w:t>Kod specyfikacji</w:t>
            </w:r>
          </w:p>
        </w:tc>
        <w:tc>
          <w:tcPr>
            <w:tcW w:w="7242" w:type="dxa"/>
            <w:vAlign w:val="center"/>
          </w:tcPr>
          <w:p w:rsidR="00596D1F" w:rsidRPr="00CC7779" w:rsidRDefault="00596D1F" w:rsidP="001312BF">
            <w:pPr>
              <w:widowControl/>
              <w:jc w:val="center"/>
              <w:rPr>
                <w:b/>
              </w:rPr>
            </w:pPr>
            <w:r w:rsidRPr="00CC7779">
              <w:rPr>
                <w:b/>
              </w:rPr>
              <w:t>Nazwa specyfikacji</w:t>
            </w:r>
          </w:p>
        </w:tc>
      </w:tr>
      <w:tr w:rsidR="00596D1F" w:rsidRPr="00CC7779" w:rsidTr="001312BF">
        <w:trPr>
          <w:trHeight w:val="20"/>
          <w:jc w:val="center"/>
        </w:trPr>
        <w:tc>
          <w:tcPr>
            <w:tcW w:w="1420" w:type="dxa"/>
            <w:vAlign w:val="center"/>
          </w:tcPr>
          <w:p w:rsidR="00596D1F" w:rsidRPr="00CC7779" w:rsidRDefault="00596D1F" w:rsidP="001312BF">
            <w:pPr>
              <w:widowControl/>
              <w:jc w:val="center"/>
            </w:pPr>
            <w:r w:rsidRPr="00CC7779">
              <w:t>ST– 00</w:t>
            </w:r>
          </w:p>
        </w:tc>
        <w:tc>
          <w:tcPr>
            <w:tcW w:w="7242" w:type="dxa"/>
            <w:vAlign w:val="center"/>
          </w:tcPr>
          <w:p w:rsidR="00596D1F" w:rsidRPr="00CC7779" w:rsidRDefault="00596D1F" w:rsidP="001312BF">
            <w:pPr>
              <w:widowControl/>
            </w:pPr>
            <w:r w:rsidRPr="00CC7779">
              <w:t>Wymagania ogólne</w:t>
            </w:r>
          </w:p>
        </w:tc>
      </w:tr>
      <w:tr w:rsidR="00596D1F" w:rsidRPr="00CC7779" w:rsidTr="001312BF">
        <w:trPr>
          <w:trHeight w:val="20"/>
          <w:jc w:val="center"/>
        </w:trPr>
        <w:tc>
          <w:tcPr>
            <w:tcW w:w="1420" w:type="dxa"/>
            <w:vAlign w:val="center"/>
          </w:tcPr>
          <w:p w:rsidR="00596D1F" w:rsidRPr="00CC7779" w:rsidRDefault="00596D1F" w:rsidP="001312BF">
            <w:pPr>
              <w:widowControl/>
              <w:jc w:val="center"/>
            </w:pPr>
            <w:r w:rsidRPr="00CC7779">
              <w:t>SST– 01</w:t>
            </w:r>
          </w:p>
        </w:tc>
        <w:tc>
          <w:tcPr>
            <w:tcW w:w="7242" w:type="dxa"/>
            <w:vAlign w:val="center"/>
          </w:tcPr>
          <w:p w:rsidR="00596D1F" w:rsidRPr="00CC7779" w:rsidRDefault="00596D1F" w:rsidP="001312BF">
            <w:pPr>
              <w:widowControl/>
            </w:pPr>
            <w:r w:rsidRPr="00CC7779">
              <w:t>Wytyczenie obiektów, tras i punktów wysokościowych</w:t>
            </w:r>
          </w:p>
        </w:tc>
      </w:tr>
      <w:tr w:rsidR="00596D1F" w:rsidRPr="00CC7779" w:rsidTr="001312BF">
        <w:trPr>
          <w:trHeight w:val="20"/>
          <w:jc w:val="center"/>
        </w:trPr>
        <w:tc>
          <w:tcPr>
            <w:tcW w:w="1420" w:type="dxa"/>
            <w:vAlign w:val="center"/>
          </w:tcPr>
          <w:p w:rsidR="00596D1F" w:rsidRPr="00CC7779" w:rsidRDefault="00596D1F" w:rsidP="001312BF">
            <w:pPr>
              <w:widowControl/>
              <w:jc w:val="center"/>
            </w:pPr>
            <w:r w:rsidRPr="00CC7779">
              <w:t>SST– 02</w:t>
            </w:r>
          </w:p>
        </w:tc>
        <w:tc>
          <w:tcPr>
            <w:tcW w:w="7242" w:type="dxa"/>
            <w:vAlign w:val="center"/>
          </w:tcPr>
          <w:p w:rsidR="00596D1F" w:rsidRPr="00CC7779" w:rsidRDefault="00596D1F" w:rsidP="001312BF">
            <w:pPr>
              <w:widowControl/>
            </w:pPr>
            <w:r>
              <w:t>R</w:t>
            </w:r>
            <w:r w:rsidRPr="00BA55FC">
              <w:t xml:space="preserve">urociągi kanalizacji grawitacyjnej i tłocznej </w:t>
            </w:r>
            <w:r w:rsidRPr="00BA55FC">
              <w:rPr>
                <w:rFonts w:eastAsia="Calibri"/>
                <w:lang w:eastAsia="en-US"/>
              </w:rPr>
              <w:t xml:space="preserve">wraz z </w:t>
            </w:r>
            <w:r>
              <w:rPr>
                <w:rFonts w:eastAsia="Calibri"/>
                <w:lang w:eastAsia="en-US"/>
              </w:rPr>
              <w:t>przyłączami</w:t>
            </w:r>
            <w:r w:rsidRPr="00BA55FC">
              <w:rPr>
                <w:rFonts w:eastAsia="Calibri"/>
                <w:lang w:eastAsia="en-US"/>
              </w:rPr>
              <w:t xml:space="preserve"> do </w:t>
            </w:r>
            <w:r w:rsidR="00913538">
              <w:rPr>
                <w:rFonts w:eastAsia="Calibri"/>
                <w:lang w:eastAsia="en-US"/>
              </w:rPr>
              <w:t>pierwszej</w:t>
            </w:r>
            <w:r w:rsidRPr="00BA55FC">
              <w:rPr>
                <w:rFonts w:eastAsia="Calibri"/>
                <w:lang w:eastAsia="en-US"/>
              </w:rPr>
              <w:t xml:space="preserve"> </w:t>
            </w:r>
            <w:r w:rsidR="00913538">
              <w:rPr>
                <w:rFonts w:eastAsia="Calibri"/>
                <w:lang w:eastAsia="en-US"/>
              </w:rPr>
              <w:t>studzienki na działce</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SST– 0</w:t>
            </w:r>
            <w:r>
              <w:t>3</w:t>
            </w:r>
          </w:p>
        </w:tc>
        <w:tc>
          <w:tcPr>
            <w:tcW w:w="7242" w:type="dxa"/>
            <w:vAlign w:val="center"/>
          </w:tcPr>
          <w:p w:rsidR="00913538" w:rsidRPr="00CC7779" w:rsidRDefault="00913538" w:rsidP="00913538">
            <w:pPr>
              <w:widowControl/>
            </w:pPr>
            <w:r>
              <w:t>Instalacje elektryczne i AKPiA</w:t>
            </w:r>
            <w:r w:rsidRPr="00CC7779">
              <w:t xml:space="preserve"> dla </w:t>
            </w:r>
            <w:r>
              <w:t>prze</w:t>
            </w:r>
            <w:r w:rsidRPr="00CC7779">
              <w:t>pompowni</w:t>
            </w:r>
          </w:p>
        </w:tc>
      </w:tr>
      <w:tr w:rsidR="00913538" w:rsidRPr="00CC7779" w:rsidTr="00913538">
        <w:trPr>
          <w:trHeight w:val="20"/>
          <w:jc w:val="center"/>
        </w:trPr>
        <w:tc>
          <w:tcPr>
            <w:tcW w:w="1420" w:type="dxa"/>
            <w:vAlign w:val="center"/>
          </w:tcPr>
          <w:p w:rsidR="00913538" w:rsidRPr="00CC7779" w:rsidRDefault="00913538" w:rsidP="00913538">
            <w:pPr>
              <w:widowControl/>
              <w:jc w:val="center"/>
            </w:pPr>
            <w:r w:rsidRPr="00CC7779">
              <w:t>SST– 0</w:t>
            </w:r>
            <w:r>
              <w:t>4</w:t>
            </w:r>
          </w:p>
        </w:tc>
        <w:tc>
          <w:tcPr>
            <w:tcW w:w="7242" w:type="dxa"/>
            <w:vAlign w:val="center"/>
          </w:tcPr>
          <w:p w:rsidR="00913538" w:rsidRDefault="00913538" w:rsidP="00913538">
            <w:pPr>
              <w:widowControl/>
            </w:pPr>
            <w:r w:rsidRPr="00CC7779">
              <w:t>Roboty drogowe</w:t>
            </w:r>
          </w:p>
        </w:tc>
      </w:tr>
    </w:tbl>
    <w:p w:rsidR="00596D1F" w:rsidRPr="00CA24B0" w:rsidRDefault="00596D1F" w:rsidP="00596D1F">
      <w:pPr>
        <w:widowControl/>
        <w:rPr>
          <w:sz w:val="22"/>
          <w:szCs w:val="22"/>
        </w:rPr>
      </w:pPr>
    </w:p>
    <w:p w:rsidR="00E46C6F" w:rsidRPr="005F266F" w:rsidRDefault="00E46C6F" w:rsidP="005F266F">
      <w:pPr>
        <w:pStyle w:val="Nagwek2"/>
        <w:widowControl/>
        <w:spacing w:before="0" w:after="0" w:line="276" w:lineRule="auto"/>
        <w:ind w:left="709" w:hanging="709"/>
        <w:rPr>
          <w:i w:val="0"/>
          <w:sz w:val="20"/>
          <w:szCs w:val="20"/>
        </w:rPr>
      </w:pPr>
      <w:r w:rsidRPr="005F266F">
        <w:rPr>
          <w:i w:val="0"/>
          <w:spacing w:val="-9"/>
          <w:sz w:val="20"/>
          <w:szCs w:val="20"/>
        </w:rPr>
        <w:t>1.3.</w:t>
      </w:r>
      <w:r w:rsidRPr="005F266F">
        <w:rPr>
          <w:i w:val="0"/>
          <w:sz w:val="20"/>
          <w:szCs w:val="20"/>
        </w:rPr>
        <w:tab/>
        <w:t xml:space="preserve">Przedmiot i zakres robót </w:t>
      </w:r>
      <w:r w:rsidR="001222E6" w:rsidRPr="005F266F">
        <w:rPr>
          <w:i w:val="0"/>
          <w:sz w:val="20"/>
          <w:szCs w:val="20"/>
        </w:rPr>
        <w:t>objętych</w:t>
      </w:r>
      <w:r w:rsidRPr="005F266F">
        <w:rPr>
          <w:i w:val="0"/>
          <w:sz w:val="20"/>
          <w:szCs w:val="20"/>
        </w:rPr>
        <w:t xml:space="preserve"> Specyfik</w:t>
      </w:r>
      <w:r w:rsidR="004818AE" w:rsidRPr="005F266F">
        <w:rPr>
          <w:i w:val="0"/>
          <w:sz w:val="20"/>
          <w:szCs w:val="20"/>
        </w:rPr>
        <w:t xml:space="preserve">acjami Technicznymi Wykonania i </w:t>
      </w:r>
      <w:r w:rsidRPr="005F266F">
        <w:rPr>
          <w:i w:val="0"/>
          <w:sz w:val="20"/>
          <w:szCs w:val="20"/>
        </w:rPr>
        <w:t>Odbioru Robót Budowlanych</w:t>
      </w:r>
      <w:bookmarkEnd w:id="36"/>
      <w:bookmarkEnd w:id="37"/>
    </w:p>
    <w:bookmarkEnd w:id="38"/>
    <w:bookmarkEnd w:id="39"/>
    <w:p w:rsidR="00E46C6F" w:rsidRPr="005F266F" w:rsidRDefault="00E46C6F" w:rsidP="005F266F">
      <w:pPr>
        <w:pStyle w:val="Tekstpodstawowy3"/>
        <w:widowControl/>
        <w:spacing w:after="0" w:line="276" w:lineRule="auto"/>
        <w:jc w:val="both"/>
        <w:rPr>
          <w:sz w:val="20"/>
          <w:szCs w:val="20"/>
        </w:rPr>
      </w:pPr>
      <w:r w:rsidRPr="005F266F">
        <w:rPr>
          <w:sz w:val="20"/>
          <w:szCs w:val="20"/>
        </w:rPr>
        <w:t>Przedmiotem zamówienia jest wykonanie robot określonych kontraktem</w:t>
      </w:r>
      <w:r w:rsidR="004818AE" w:rsidRPr="005F266F">
        <w:rPr>
          <w:sz w:val="20"/>
          <w:szCs w:val="20"/>
        </w:rPr>
        <w:t>:</w:t>
      </w:r>
    </w:p>
    <w:p w:rsidR="004818AE" w:rsidRPr="005F266F" w:rsidRDefault="004818AE" w:rsidP="005F266F">
      <w:pPr>
        <w:pStyle w:val="Tekstpodstawowy3"/>
        <w:widowControl/>
        <w:spacing w:after="0" w:line="276" w:lineRule="auto"/>
        <w:jc w:val="both"/>
        <w:rPr>
          <w:sz w:val="20"/>
          <w:szCs w:val="20"/>
        </w:rPr>
      </w:pPr>
    </w:p>
    <w:p w:rsidR="0023019B" w:rsidRPr="0023019B" w:rsidRDefault="0023019B" w:rsidP="0023019B">
      <w:pPr>
        <w:rPr>
          <w:b/>
          <w:bCs/>
        </w:rPr>
      </w:pPr>
      <w:bookmarkStart w:id="40" w:name="_Toc121224100"/>
      <w:bookmarkStart w:id="41" w:name="_Toc124815628"/>
      <w:bookmarkStart w:id="42" w:name="_Toc126143073"/>
      <w:bookmarkStart w:id="43" w:name="_Toc145910886"/>
      <w:r w:rsidRPr="0023019B">
        <w:rPr>
          <w:b/>
          <w:bCs/>
        </w:rPr>
        <w:t>Część I. wykonanie dokumentacji projektowo-kosztorysowej budowy sieci kanalizacji sanitarnej wraz z przyłączami /do pierwszej studzienki na działce/ w gminie Stara Błotnica dla miejscowości: Stary Kiełbów, Nowy Kiełbów,</w:t>
      </w:r>
      <w:r w:rsidR="003708D2">
        <w:rPr>
          <w:b/>
          <w:bCs/>
        </w:rPr>
        <w:t xml:space="preserve"> </w:t>
      </w:r>
      <w:r w:rsidRPr="0023019B">
        <w:rPr>
          <w:b/>
          <w:bCs/>
        </w:rPr>
        <w:t xml:space="preserve">Stare Siekluki (po zachodniej stronie trasy ekspresowej E-7) </w:t>
      </w:r>
    </w:p>
    <w:p w:rsidR="0023019B" w:rsidRPr="0023019B" w:rsidRDefault="0023019B" w:rsidP="0023019B">
      <w:pPr>
        <w:rPr>
          <w:b/>
          <w:bCs/>
        </w:rPr>
      </w:pPr>
    </w:p>
    <w:p w:rsidR="00E46C6F" w:rsidRPr="005F266F" w:rsidRDefault="00E46C6F" w:rsidP="005F266F">
      <w:pPr>
        <w:pStyle w:val="Nagwek3"/>
        <w:widowControl/>
        <w:spacing w:before="0" w:after="0" w:line="276" w:lineRule="auto"/>
        <w:ind w:left="709" w:hanging="709"/>
        <w:rPr>
          <w:sz w:val="20"/>
          <w:szCs w:val="20"/>
        </w:rPr>
      </w:pPr>
      <w:r w:rsidRPr="005F266F">
        <w:rPr>
          <w:sz w:val="20"/>
          <w:szCs w:val="20"/>
        </w:rPr>
        <w:t>1.3.1.</w:t>
      </w:r>
      <w:r w:rsidRPr="005F266F">
        <w:rPr>
          <w:sz w:val="20"/>
          <w:szCs w:val="20"/>
        </w:rPr>
        <w:tab/>
        <w:t>Zakres robót</w:t>
      </w:r>
      <w:bookmarkEnd w:id="40"/>
      <w:bookmarkEnd w:id="41"/>
      <w:bookmarkEnd w:id="42"/>
      <w:bookmarkEnd w:id="43"/>
    </w:p>
    <w:p w:rsidR="00E46C6F" w:rsidRPr="005F266F" w:rsidRDefault="00E46C6F" w:rsidP="005F266F">
      <w:pPr>
        <w:widowControl/>
        <w:spacing w:line="276" w:lineRule="auto"/>
        <w:jc w:val="both"/>
      </w:pPr>
      <w:r w:rsidRPr="005F266F">
        <w:t>Zakres Robót określony jest w Dokumentacji Projektowej wymienionej poniżej.</w:t>
      </w:r>
    </w:p>
    <w:p w:rsidR="00E46C6F" w:rsidRPr="005F266F" w:rsidRDefault="00E46C6F" w:rsidP="005F266F">
      <w:pPr>
        <w:widowControl/>
        <w:spacing w:line="276" w:lineRule="auto"/>
        <w:jc w:val="both"/>
      </w:pPr>
      <w:r w:rsidRPr="005F266F">
        <w:t>Jakkolwiek, w odniesieniu do zakresu rzeczowego i ilościowego pierwszeństwo ma zawsze Dokumentacja Projektowa, to w celu zobrazowania skali przedsięwzięcia, poniżej podano szacunkowe, zagregowane zakresy robót dla poszczególnych Tematów objętych kontraktem.</w:t>
      </w:r>
    </w:p>
    <w:p w:rsidR="00E46C6F" w:rsidRPr="005F266F" w:rsidRDefault="00E46C6F" w:rsidP="005F266F">
      <w:pPr>
        <w:pStyle w:val="Nagwek3"/>
        <w:widowControl/>
        <w:spacing w:before="0" w:after="0" w:line="276" w:lineRule="auto"/>
        <w:ind w:left="709" w:hanging="709"/>
        <w:rPr>
          <w:sz w:val="20"/>
          <w:szCs w:val="20"/>
        </w:rPr>
      </w:pPr>
      <w:bookmarkStart w:id="44" w:name="_Toc145910888"/>
      <w:r w:rsidRPr="005F266F">
        <w:rPr>
          <w:sz w:val="20"/>
          <w:szCs w:val="20"/>
        </w:rPr>
        <w:t>1.3.3.</w:t>
      </w:r>
      <w:r w:rsidRPr="005F266F">
        <w:rPr>
          <w:sz w:val="20"/>
          <w:szCs w:val="20"/>
        </w:rPr>
        <w:tab/>
        <w:t>Nazwy i kody CPV robót objętych Przedmiotem Zamówienia</w:t>
      </w:r>
      <w:bookmarkEnd w:id="44"/>
      <w:r w:rsidRPr="005F266F">
        <w:rPr>
          <w:sz w:val="20"/>
          <w:szCs w:val="20"/>
        </w:rPr>
        <w:t xml:space="preserve"> </w:t>
      </w:r>
    </w:p>
    <w:p w:rsidR="00E46C6F" w:rsidRPr="005F266F" w:rsidRDefault="00E46C6F" w:rsidP="005F266F">
      <w:pPr>
        <w:widowControl/>
        <w:spacing w:line="276" w:lineRule="auto"/>
        <w:jc w:val="both"/>
      </w:pPr>
      <w:r w:rsidRPr="005F266F">
        <w:t xml:space="preserve">Opierając się na Rozporządzeniu (WE) Nr 2195/2002 </w:t>
      </w:r>
      <w:r w:rsidRPr="005F266F">
        <w:rPr>
          <w:rStyle w:val="tw4winTerm"/>
          <w:color w:val="auto"/>
        </w:rPr>
        <w:t>Parlamentu Europejskiego i Rady z dnia</w:t>
      </w:r>
      <w:r w:rsidRPr="005F266F">
        <w:t xml:space="preserve"> 05 listopada 2002 roku w sprawie Wspólnego Słownika Zamówień (CPV) oraz Rozporządzeniu Komisji (WE) Nr 2151/2003 z dnia 16 grudnia 2003 roku zmieniające rozporządzenie (WE) nr 2195/2002 </w:t>
      </w:r>
      <w:r w:rsidRPr="005F266F">
        <w:rPr>
          <w:rStyle w:val="tw4winTerm"/>
          <w:color w:val="auto"/>
        </w:rPr>
        <w:t xml:space="preserve">Parlamentu Europejskiego i Rady </w:t>
      </w:r>
      <w:r w:rsidRPr="005F266F">
        <w:t>w sprawie Wspólnego Słownika Zamówień (CPV) poniżej zamieszczono nazwy i kody działów, grup, klas i kategorii robót budowlanych objętych przedmiotem zamówienia.</w:t>
      </w:r>
    </w:p>
    <w:p w:rsidR="00E46C6F" w:rsidRPr="005F266F" w:rsidRDefault="00E46C6F" w:rsidP="005F266F">
      <w:pPr>
        <w:widowControl/>
        <w:spacing w:line="276" w:lineRule="auto"/>
        <w:jc w:val="both"/>
        <w:rPr>
          <w:u w:val="single"/>
        </w:rPr>
      </w:pPr>
      <w:r w:rsidRPr="005F266F">
        <w:rPr>
          <w:u w:val="single"/>
        </w:rPr>
        <w:t>Struktura systemu klasyfikacji</w:t>
      </w:r>
    </w:p>
    <w:p w:rsidR="00E46C6F" w:rsidRPr="005F266F" w:rsidRDefault="00E46C6F" w:rsidP="005F266F">
      <w:pPr>
        <w:widowControl/>
        <w:tabs>
          <w:tab w:val="left" w:pos="851"/>
          <w:tab w:val="left" w:pos="1418"/>
          <w:tab w:val="left" w:pos="1985"/>
        </w:tabs>
        <w:spacing w:line="276" w:lineRule="auto"/>
        <w:ind w:right="-6"/>
        <w:jc w:val="both"/>
      </w:pPr>
      <w:r w:rsidRPr="005F266F">
        <w:t xml:space="preserve">CPV składa się ze słownika głównego oraz słownika uzupełniającego. </w:t>
      </w:r>
    </w:p>
    <w:p w:rsidR="00E46C6F" w:rsidRPr="005F266F" w:rsidRDefault="00E46C6F" w:rsidP="005F266F">
      <w:pPr>
        <w:widowControl/>
        <w:tabs>
          <w:tab w:val="left" w:pos="851"/>
          <w:tab w:val="left" w:pos="1418"/>
          <w:tab w:val="left" w:pos="1985"/>
        </w:tabs>
        <w:spacing w:line="276" w:lineRule="auto"/>
        <w:ind w:right="-6"/>
        <w:jc w:val="both"/>
      </w:pPr>
      <w:r w:rsidRPr="005F266F">
        <w:t xml:space="preserve">Słownik główny opiera się na strukturze drzewa obejmującej kody składające się maksymalnie z dziewięciu cyfr, powiązane ze sformułowaniami, które stanowią opis dostaw, robót budowlanych lub </w:t>
      </w:r>
      <w:r w:rsidRPr="005F266F">
        <w:lastRenderedPageBreak/>
        <w:t xml:space="preserve">usług tworzących przedmiot zamówienia. Kod numeryczny składa się z 8 cyfr, podzielonych w następujący sposób: </w:t>
      </w:r>
    </w:p>
    <w:p w:rsidR="00E46C6F" w:rsidRPr="005F266F" w:rsidRDefault="00E46C6F" w:rsidP="005F266F">
      <w:pPr>
        <w:widowControl/>
        <w:numPr>
          <w:ilvl w:val="0"/>
          <w:numId w:val="16"/>
        </w:numPr>
        <w:shd w:val="clear" w:color="auto" w:fill="FFFFFF"/>
        <w:spacing w:line="276" w:lineRule="auto"/>
        <w:ind w:left="709" w:right="-6"/>
        <w:jc w:val="both"/>
      </w:pPr>
      <w:r w:rsidRPr="005F266F">
        <w:t>pierwsze dwie cyfry określają działy (XX000000-Y);</w:t>
      </w:r>
    </w:p>
    <w:p w:rsidR="00E46C6F" w:rsidRPr="005F266F" w:rsidRDefault="00E46C6F" w:rsidP="005F266F">
      <w:pPr>
        <w:widowControl/>
        <w:numPr>
          <w:ilvl w:val="0"/>
          <w:numId w:val="16"/>
        </w:numPr>
        <w:shd w:val="clear" w:color="auto" w:fill="FFFFFF"/>
        <w:spacing w:line="276" w:lineRule="auto"/>
        <w:ind w:left="709" w:right="-6"/>
        <w:jc w:val="both"/>
      </w:pPr>
      <w:r w:rsidRPr="005F266F">
        <w:t>pierwsze trzy cyfry określają grupy (XXX00000-Y);</w:t>
      </w:r>
    </w:p>
    <w:p w:rsidR="00E46C6F" w:rsidRPr="005F266F" w:rsidRDefault="00E46C6F" w:rsidP="005F266F">
      <w:pPr>
        <w:widowControl/>
        <w:numPr>
          <w:ilvl w:val="0"/>
          <w:numId w:val="16"/>
        </w:numPr>
        <w:shd w:val="clear" w:color="auto" w:fill="FFFFFF"/>
        <w:spacing w:line="276" w:lineRule="auto"/>
        <w:ind w:left="709" w:right="-6"/>
        <w:jc w:val="both"/>
        <w:rPr>
          <w:noProof/>
        </w:rPr>
      </w:pPr>
      <w:r w:rsidRPr="005F266F">
        <w:t xml:space="preserve">pierwsze cztery cyfry określają klasy (XXXX0000-Y); </w:t>
      </w:r>
    </w:p>
    <w:p w:rsidR="00E46C6F" w:rsidRPr="005F266F" w:rsidRDefault="00E46C6F" w:rsidP="005F266F">
      <w:pPr>
        <w:widowControl/>
        <w:numPr>
          <w:ilvl w:val="0"/>
          <w:numId w:val="16"/>
        </w:numPr>
        <w:shd w:val="clear" w:color="auto" w:fill="FFFFFF"/>
        <w:spacing w:line="276" w:lineRule="auto"/>
        <w:ind w:left="709" w:right="-6"/>
        <w:jc w:val="both"/>
      </w:pPr>
      <w:r w:rsidRPr="005F266F">
        <w:t xml:space="preserve">pierwsze pięć cyfr określa kategorie (XXXXX000-Y). </w:t>
      </w:r>
    </w:p>
    <w:p w:rsidR="00E46C6F" w:rsidRPr="005F266F" w:rsidRDefault="00E46C6F" w:rsidP="005F266F">
      <w:pPr>
        <w:widowControl/>
        <w:tabs>
          <w:tab w:val="left" w:pos="386"/>
          <w:tab w:val="left" w:pos="1418"/>
          <w:tab w:val="left" w:pos="1985"/>
        </w:tabs>
        <w:spacing w:line="276" w:lineRule="auto"/>
        <w:ind w:right="-6"/>
        <w:jc w:val="both"/>
      </w:pPr>
      <w:r w:rsidRPr="005F266F">
        <w:t>Każda z ostatnich trzech cyfr zapewnia większy stopień precyzji w ramach każdej kategorii. Dziewiąta cyfra służy do zweryfikowania poprzednich cyfr.</w:t>
      </w:r>
    </w:p>
    <w:p w:rsidR="00E46C6F" w:rsidRPr="005F266F" w:rsidRDefault="00E46C6F" w:rsidP="005F266F">
      <w:pPr>
        <w:widowControl/>
        <w:tabs>
          <w:tab w:val="left" w:pos="244"/>
          <w:tab w:val="left" w:pos="1418"/>
          <w:tab w:val="left" w:pos="1985"/>
          <w:tab w:val="left" w:pos="8675"/>
        </w:tabs>
        <w:spacing w:line="276" w:lineRule="auto"/>
        <w:ind w:right="-6"/>
        <w:jc w:val="both"/>
      </w:pPr>
      <w:r w:rsidRPr="005F266F">
        <w:t>Słownik uzupełniający może być stosowany w celu rozszerzenia opisu przedmiotu zamówienia. Pozycje składają się z kodu alfanumerycznego wraz z odpowiadającymi mu sformułowaniami umożliwiającymi dodanie dalszych szczegółów odnoszących się do szczególnego charakteru lub miejsca przeznaczenia zamawianych towarów. Kod alfanumeryczny składa się z:</w:t>
      </w:r>
    </w:p>
    <w:p w:rsidR="00E46C6F" w:rsidRPr="005F266F" w:rsidRDefault="00E46C6F" w:rsidP="005F266F">
      <w:pPr>
        <w:widowControl/>
        <w:numPr>
          <w:ilvl w:val="0"/>
          <w:numId w:val="17"/>
        </w:numPr>
        <w:spacing w:line="276" w:lineRule="auto"/>
        <w:ind w:left="709" w:right="-6" w:hanging="283"/>
        <w:jc w:val="both"/>
      </w:pPr>
      <w:r w:rsidRPr="005F266F">
        <w:t>pierwszego poziomu zawierającego literę odpowiadającą sekcji;</w:t>
      </w:r>
    </w:p>
    <w:p w:rsidR="00E46C6F" w:rsidRPr="005F266F" w:rsidRDefault="00E46C6F" w:rsidP="005F266F">
      <w:pPr>
        <w:widowControl/>
        <w:numPr>
          <w:ilvl w:val="0"/>
          <w:numId w:val="17"/>
        </w:numPr>
        <w:autoSpaceDE/>
        <w:autoSpaceDN/>
        <w:adjustRightInd/>
        <w:spacing w:line="276" w:lineRule="auto"/>
        <w:ind w:left="709" w:right="-6" w:hanging="283"/>
        <w:jc w:val="both"/>
      </w:pPr>
      <w:r w:rsidRPr="005F266F">
        <w:t>drugiego poziomu zawierającego cztery cyfry, z których pierwsze trzy wskazują na poddział, a ostatnia służy do celów weryfikacji.</w:t>
      </w:r>
    </w:p>
    <w:p w:rsidR="00E46C6F" w:rsidRPr="005F266F" w:rsidRDefault="00E46C6F" w:rsidP="005F266F">
      <w:pPr>
        <w:widowControl/>
        <w:spacing w:line="276" w:lineRule="auto"/>
        <w:jc w:val="both"/>
        <w:rPr>
          <w:u w:val="single"/>
        </w:rPr>
      </w:pPr>
      <w:r w:rsidRPr="005F266F">
        <w:rPr>
          <w:u w:val="single"/>
        </w:rPr>
        <w:t>Działy, grupy, klasy i kategorie robót budowlanych</w:t>
      </w:r>
    </w:p>
    <w:p w:rsidR="00E46C6F" w:rsidRPr="005F266F" w:rsidRDefault="00E46C6F" w:rsidP="005F266F">
      <w:pPr>
        <w:widowControl/>
        <w:spacing w:line="276" w:lineRule="auto"/>
        <w:jc w:val="both"/>
      </w:pPr>
      <w:r w:rsidRPr="005F266F">
        <w:t>Dla robót budowlanych objętych przedmiotem zamówienia, zgodnie z Wspólnym Słownikiem Zamówień, można wyróżnić wyszczególnione poniżej działy, grupy i klasy.</w:t>
      </w:r>
    </w:p>
    <w:p w:rsidR="00E46C6F" w:rsidRPr="005F266F" w:rsidRDefault="00E46C6F" w:rsidP="005F266F">
      <w:pPr>
        <w:widowControl/>
        <w:numPr>
          <w:ilvl w:val="0"/>
          <w:numId w:val="18"/>
        </w:numPr>
        <w:tabs>
          <w:tab w:val="left" w:pos="2268"/>
        </w:tabs>
        <w:spacing w:line="276" w:lineRule="auto"/>
        <w:ind w:left="714" w:hanging="357"/>
        <w:rPr>
          <w:bCs/>
        </w:rPr>
      </w:pPr>
      <w:r w:rsidRPr="005F266F">
        <w:rPr>
          <w:bCs/>
        </w:rPr>
        <w:t>Dział robót:</w:t>
      </w:r>
      <w:r w:rsidRPr="005F266F">
        <w:rPr>
          <w:bCs/>
        </w:rPr>
        <w:tab/>
        <w:t>45000000-7:</w:t>
      </w:r>
      <w:r w:rsidRPr="005F266F">
        <w:rPr>
          <w:bCs/>
        </w:rPr>
        <w:tab/>
        <w:t>Roboty budowlane</w:t>
      </w:r>
    </w:p>
    <w:p w:rsidR="00E46C6F" w:rsidRPr="005F266F" w:rsidRDefault="00E46C6F" w:rsidP="005F266F">
      <w:pPr>
        <w:widowControl/>
        <w:numPr>
          <w:ilvl w:val="0"/>
          <w:numId w:val="18"/>
        </w:numPr>
        <w:tabs>
          <w:tab w:val="left" w:pos="2268"/>
        </w:tabs>
        <w:spacing w:line="276" w:lineRule="auto"/>
        <w:ind w:left="714" w:hanging="357"/>
        <w:rPr>
          <w:b/>
        </w:rPr>
      </w:pPr>
      <w:r w:rsidRPr="005F266F">
        <w:rPr>
          <w:b/>
          <w:bCs/>
        </w:rPr>
        <w:t>Grupa</w:t>
      </w:r>
      <w:r w:rsidRPr="005F266F">
        <w:rPr>
          <w:b/>
        </w:rPr>
        <w:t xml:space="preserve"> robót:</w:t>
      </w:r>
      <w:r w:rsidRPr="005F266F">
        <w:rPr>
          <w:b/>
        </w:rPr>
        <w:tab/>
        <w:t>45100000-8:</w:t>
      </w:r>
      <w:r w:rsidRPr="005F266F">
        <w:rPr>
          <w:b/>
        </w:rPr>
        <w:tab/>
        <w:t>Przygotowanie terenu pod budowę</w:t>
      </w:r>
    </w:p>
    <w:p w:rsidR="00E46C6F" w:rsidRPr="005F266F" w:rsidRDefault="00E46C6F" w:rsidP="005F266F">
      <w:pPr>
        <w:widowControl/>
        <w:numPr>
          <w:ilvl w:val="0"/>
          <w:numId w:val="18"/>
        </w:numPr>
        <w:tabs>
          <w:tab w:val="left" w:pos="2268"/>
        </w:tabs>
        <w:spacing w:line="276" w:lineRule="auto"/>
        <w:ind w:left="714" w:hanging="357"/>
        <w:rPr>
          <w:bCs/>
        </w:rPr>
      </w:pPr>
      <w:r w:rsidRPr="005F266F">
        <w:t>Klasa robót:</w:t>
      </w:r>
      <w:r w:rsidRPr="005F266F">
        <w:tab/>
        <w:t>45110000-1:</w:t>
      </w:r>
      <w:r w:rsidRPr="005F266F">
        <w:tab/>
        <w:t xml:space="preserve">Roboty w zakresie burzenia i rozbiórki obiektów </w:t>
      </w:r>
      <w:r w:rsidRPr="005F266F">
        <w:br/>
      </w:r>
      <w:r w:rsidRPr="005F266F">
        <w:tab/>
      </w:r>
      <w:r w:rsidRPr="005F266F">
        <w:tab/>
      </w:r>
      <w:r w:rsidRPr="005F266F">
        <w:tab/>
      </w:r>
      <w:r w:rsidRPr="005F266F">
        <w:tab/>
        <w:t>budowlanych, r</w:t>
      </w:r>
      <w:r w:rsidRPr="005F266F">
        <w:rPr>
          <w:bCs/>
        </w:rPr>
        <w:t>oboty ziemne</w:t>
      </w:r>
    </w:p>
    <w:p w:rsidR="00D573D1" w:rsidRPr="005F266F" w:rsidRDefault="00E46C6F" w:rsidP="005F266F">
      <w:pPr>
        <w:widowControl/>
        <w:numPr>
          <w:ilvl w:val="0"/>
          <w:numId w:val="18"/>
        </w:numPr>
        <w:tabs>
          <w:tab w:val="left" w:pos="2268"/>
        </w:tabs>
        <w:spacing w:line="276" w:lineRule="auto"/>
        <w:ind w:left="714" w:hanging="357"/>
        <w:rPr>
          <w:b/>
          <w:bCs/>
        </w:rPr>
      </w:pPr>
      <w:r w:rsidRPr="005F266F">
        <w:rPr>
          <w:b/>
          <w:bCs/>
        </w:rPr>
        <w:t>Grupa robót:</w:t>
      </w:r>
      <w:r w:rsidRPr="005F266F">
        <w:rPr>
          <w:b/>
          <w:bCs/>
        </w:rPr>
        <w:tab/>
      </w:r>
      <w:r w:rsidRPr="005F266F">
        <w:rPr>
          <w:b/>
        </w:rPr>
        <w:t>45200000-9:</w:t>
      </w:r>
      <w:r w:rsidRPr="005F266F">
        <w:rPr>
          <w:b/>
        </w:rPr>
        <w:tab/>
      </w:r>
      <w:r w:rsidRPr="005F266F">
        <w:rPr>
          <w:b/>
          <w:bCs/>
        </w:rPr>
        <w:t>Roboty budowlane w zakre</w:t>
      </w:r>
      <w:r w:rsidR="00D573D1" w:rsidRPr="005F266F">
        <w:rPr>
          <w:b/>
          <w:bCs/>
        </w:rPr>
        <w:t xml:space="preserve">sie wznoszenia              </w:t>
      </w:r>
    </w:p>
    <w:p w:rsidR="00D573D1" w:rsidRPr="005F266F" w:rsidRDefault="00D573D1" w:rsidP="005F266F">
      <w:pPr>
        <w:widowControl/>
        <w:tabs>
          <w:tab w:val="left" w:pos="2268"/>
        </w:tabs>
        <w:spacing w:line="276" w:lineRule="auto"/>
        <w:ind w:left="714"/>
        <w:rPr>
          <w:b/>
          <w:bCs/>
        </w:rPr>
      </w:pPr>
      <w:r w:rsidRPr="005F266F">
        <w:rPr>
          <w:b/>
          <w:bCs/>
        </w:rPr>
        <w:t xml:space="preserve">                                              kompletnych </w:t>
      </w:r>
      <w:r w:rsidR="00E46C6F" w:rsidRPr="005F266F">
        <w:rPr>
          <w:b/>
          <w:bCs/>
        </w:rPr>
        <w:t xml:space="preserve">obiektów budowlanych </w:t>
      </w:r>
      <w:r w:rsidRPr="005F266F">
        <w:rPr>
          <w:b/>
          <w:bCs/>
        </w:rPr>
        <w:t xml:space="preserve">lub ich części   </w:t>
      </w:r>
    </w:p>
    <w:p w:rsidR="00E46C6F" w:rsidRPr="005F266F" w:rsidRDefault="00D573D1" w:rsidP="005F266F">
      <w:pPr>
        <w:widowControl/>
        <w:tabs>
          <w:tab w:val="left" w:pos="2268"/>
        </w:tabs>
        <w:spacing w:line="276" w:lineRule="auto"/>
        <w:rPr>
          <w:b/>
          <w:bCs/>
        </w:rPr>
      </w:pPr>
      <w:r w:rsidRPr="005F266F">
        <w:rPr>
          <w:b/>
          <w:bCs/>
        </w:rPr>
        <w:t xml:space="preserve">                                                          oraz roboty </w:t>
      </w:r>
      <w:r w:rsidR="00E46C6F" w:rsidRPr="005F266F">
        <w:rPr>
          <w:b/>
          <w:bCs/>
          <w:iCs/>
        </w:rPr>
        <w:t>w</w:t>
      </w:r>
      <w:r w:rsidR="00E46C6F" w:rsidRPr="005F266F">
        <w:rPr>
          <w:b/>
          <w:bCs/>
        </w:rPr>
        <w:t> zakresie inżynierii ściekowej i wodnej</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45210000-2:</w:t>
      </w:r>
      <w:r w:rsidRPr="005F266F">
        <w:tab/>
        <w:t>Roboty budowlane w zakresie budynków</w:t>
      </w:r>
    </w:p>
    <w:p w:rsidR="00E46C6F" w:rsidRPr="005F266F" w:rsidRDefault="00E46C6F" w:rsidP="005F266F">
      <w:pPr>
        <w:widowControl/>
        <w:numPr>
          <w:ilvl w:val="0"/>
          <w:numId w:val="18"/>
        </w:numPr>
        <w:tabs>
          <w:tab w:val="left" w:pos="2268"/>
        </w:tabs>
        <w:spacing w:line="276" w:lineRule="auto"/>
        <w:ind w:left="714" w:hanging="357"/>
        <w:rPr>
          <w:bCs/>
        </w:rPr>
      </w:pPr>
      <w:r w:rsidRPr="005F266F">
        <w:t>Klasa robót:</w:t>
      </w:r>
      <w:r w:rsidRPr="005F266F">
        <w:tab/>
        <w:t>45220000-5:</w:t>
      </w:r>
      <w:r w:rsidRPr="005F266F">
        <w:tab/>
      </w:r>
      <w:r w:rsidRPr="005F266F">
        <w:rPr>
          <w:bCs/>
        </w:rPr>
        <w:t>Roboty inżynieryjne i budowlane</w:t>
      </w:r>
    </w:p>
    <w:p w:rsidR="00D573D1"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45230000-8:</w:t>
      </w:r>
      <w:r w:rsidRPr="005F266F">
        <w:tab/>
        <w:t>Roboty budowlane</w:t>
      </w:r>
      <w:r w:rsidRPr="005F266F">
        <w:rPr>
          <w:bCs/>
        </w:rPr>
        <w:t xml:space="preserve"> w zakresie budowy rurociągów, linii </w:t>
      </w:r>
      <w:r w:rsidRPr="005F266F">
        <w:rPr>
          <w:bCs/>
        </w:rPr>
        <w:br/>
      </w:r>
      <w:r w:rsidRPr="005F266F">
        <w:rPr>
          <w:bCs/>
        </w:rPr>
        <w:tab/>
      </w:r>
      <w:r w:rsidRPr="005F266F">
        <w:rPr>
          <w:bCs/>
        </w:rPr>
        <w:tab/>
      </w:r>
      <w:r w:rsidRPr="005F266F">
        <w:rPr>
          <w:bCs/>
        </w:rPr>
        <w:tab/>
      </w:r>
      <w:r w:rsidRPr="005F266F">
        <w:rPr>
          <w:bCs/>
        </w:rPr>
        <w:tab/>
        <w:t xml:space="preserve">komunikacyjnych i elektroenergetycznych, autostrad, </w:t>
      </w:r>
      <w:r w:rsidR="00D573D1" w:rsidRPr="005F266F">
        <w:rPr>
          <w:bCs/>
        </w:rPr>
        <w:t xml:space="preserve">  </w:t>
      </w:r>
    </w:p>
    <w:p w:rsidR="00E46C6F" w:rsidRPr="005F266F" w:rsidRDefault="00D573D1" w:rsidP="005F266F">
      <w:pPr>
        <w:widowControl/>
        <w:tabs>
          <w:tab w:val="left" w:pos="2268"/>
        </w:tabs>
        <w:spacing w:line="276" w:lineRule="auto"/>
        <w:ind w:left="714"/>
      </w:pPr>
      <w:r w:rsidRPr="005F266F">
        <w:rPr>
          <w:bCs/>
        </w:rPr>
        <w:t xml:space="preserve">                                             </w:t>
      </w:r>
      <w:r w:rsidRPr="005F266F">
        <w:t xml:space="preserve">dróg, </w:t>
      </w:r>
      <w:r w:rsidR="00E46C6F" w:rsidRPr="005F266F">
        <w:t>lotnisk i kolei, wyrównywanie terenu</w:t>
      </w:r>
    </w:p>
    <w:p w:rsidR="00E46C6F" w:rsidRPr="005F266F" w:rsidRDefault="00461A4F" w:rsidP="005F266F">
      <w:pPr>
        <w:widowControl/>
        <w:numPr>
          <w:ilvl w:val="0"/>
          <w:numId w:val="18"/>
        </w:numPr>
        <w:tabs>
          <w:tab w:val="left" w:pos="2268"/>
        </w:tabs>
        <w:spacing w:line="276" w:lineRule="auto"/>
        <w:ind w:left="3544" w:hanging="3187"/>
      </w:pPr>
      <w:r w:rsidRPr="005F266F">
        <w:t>Klasa robót:</w:t>
      </w:r>
      <w:r w:rsidRPr="005F266F">
        <w:tab/>
        <w:t>45250000-4:</w:t>
      </w:r>
      <w:r w:rsidRPr="005F266F">
        <w:tab/>
        <w:t>Roboty w zakresie instalowania, wydobycia produkcji oraz budowy obiektów budowlanych przemysłu naftowego i gazowniczego</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45260000-7:</w:t>
      </w:r>
      <w:r w:rsidRPr="005F266F">
        <w:tab/>
        <w:t xml:space="preserve">Roboty w zakresie wykonywania pokryć i konstrukcji </w:t>
      </w:r>
      <w:r w:rsidRPr="005F266F">
        <w:br/>
      </w:r>
      <w:r w:rsidRPr="005F266F">
        <w:tab/>
      </w:r>
      <w:r w:rsidRPr="005F266F">
        <w:tab/>
      </w:r>
      <w:r w:rsidRPr="005F266F">
        <w:tab/>
      </w:r>
      <w:r w:rsidRPr="005F266F">
        <w:tab/>
        <w:t>dachowych i inne podobne roboty specjalistyczne</w:t>
      </w:r>
    </w:p>
    <w:p w:rsidR="00E46C6F" w:rsidRPr="005F266F" w:rsidRDefault="00E46C6F" w:rsidP="005F266F">
      <w:pPr>
        <w:widowControl/>
        <w:numPr>
          <w:ilvl w:val="0"/>
          <w:numId w:val="18"/>
        </w:numPr>
        <w:tabs>
          <w:tab w:val="left" w:pos="2268"/>
        </w:tabs>
        <w:spacing w:line="276" w:lineRule="auto"/>
        <w:ind w:left="714" w:hanging="357"/>
        <w:rPr>
          <w:b/>
          <w:bCs/>
        </w:rPr>
      </w:pPr>
      <w:r w:rsidRPr="005F266F">
        <w:rPr>
          <w:b/>
          <w:bCs/>
        </w:rPr>
        <w:t>Grupa</w:t>
      </w:r>
      <w:r w:rsidRPr="005F266F">
        <w:rPr>
          <w:b/>
        </w:rPr>
        <w:t xml:space="preserve"> robót:</w:t>
      </w:r>
      <w:r w:rsidRPr="005F266F">
        <w:rPr>
          <w:b/>
        </w:rPr>
        <w:tab/>
        <w:t>45300000-0:</w:t>
      </w:r>
      <w:r w:rsidRPr="005F266F">
        <w:rPr>
          <w:b/>
        </w:rPr>
        <w:tab/>
      </w:r>
      <w:r w:rsidRPr="005F266F">
        <w:rPr>
          <w:b/>
          <w:bCs/>
        </w:rPr>
        <w:t>Roboty w zakresie instalacji budowlanych</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45310000-3:</w:t>
      </w:r>
      <w:r w:rsidRPr="005F266F">
        <w:tab/>
        <w:t>Roboty w zakresie instalacji elektrycznych</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45320000-6:</w:t>
      </w:r>
      <w:r w:rsidRPr="005F266F">
        <w:tab/>
        <w:t>Roboty izolacyjne</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45330000-9:</w:t>
      </w:r>
      <w:r w:rsidRPr="005F266F">
        <w:tab/>
        <w:t>Hydraulika i roboty sanitarne</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45340000-2:</w:t>
      </w:r>
      <w:r w:rsidRPr="005F266F">
        <w:tab/>
        <w:t>Instalowanie ogrodzeń, płotów i sprzętu ochronnego</w:t>
      </w:r>
    </w:p>
    <w:p w:rsidR="00E46C6F" w:rsidRPr="005F266F" w:rsidRDefault="00E46C6F" w:rsidP="005F266F">
      <w:pPr>
        <w:widowControl/>
        <w:numPr>
          <w:ilvl w:val="0"/>
          <w:numId w:val="18"/>
        </w:numPr>
        <w:tabs>
          <w:tab w:val="left" w:pos="2268"/>
        </w:tabs>
        <w:spacing w:line="276" w:lineRule="auto"/>
        <w:ind w:left="714" w:hanging="357"/>
        <w:rPr>
          <w:bCs/>
        </w:rPr>
      </w:pPr>
      <w:r w:rsidRPr="005F266F">
        <w:t>Klasa robót:</w:t>
      </w:r>
      <w:r w:rsidRPr="005F266F">
        <w:tab/>
        <w:t>45350000-5:</w:t>
      </w:r>
      <w:r w:rsidRPr="005F266F">
        <w:tab/>
        <w:t>Instalacje</w:t>
      </w:r>
      <w:r w:rsidRPr="005F266F">
        <w:rPr>
          <w:bCs/>
        </w:rPr>
        <w:t xml:space="preserve"> mechaniczne</w:t>
      </w:r>
    </w:p>
    <w:p w:rsidR="00E46C6F" w:rsidRPr="005F266F" w:rsidRDefault="00E46C6F" w:rsidP="005F266F">
      <w:pPr>
        <w:widowControl/>
        <w:numPr>
          <w:ilvl w:val="0"/>
          <w:numId w:val="18"/>
        </w:numPr>
        <w:tabs>
          <w:tab w:val="left" w:pos="2268"/>
        </w:tabs>
        <w:spacing w:line="276" w:lineRule="auto"/>
        <w:ind w:left="714" w:hanging="357"/>
        <w:rPr>
          <w:b/>
          <w:bCs/>
        </w:rPr>
      </w:pPr>
      <w:r w:rsidRPr="005F266F">
        <w:rPr>
          <w:b/>
          <w:bCs/>
        </w:rPr>
        <w:t>Grupa robót:</w:t>
      </w:r>
      <w:r w:rsidRPr="005F266F">
        <w:rPr>
          <w:b/>
          <w:bCs/>
        </w:rPr>
        <w:tab/>
        <w:t>45400000-1:</w:t>
      </w:r>
      <w:r w:rsidRPr="005F266F">
        <w:rPr>
          <w:b/>
          <w:bCs/>
        </w:rPr>
        <w:tab/>
        <w:t xml:space="preserve">Roboty wykończeniowe w zakresie obiektów </w:t>
      </w:r>
      <w:r w:rsidRPr="005F266F">
        <w:rPr>
          <w:b/>
          <w:bCs/>
        </w:rPr>
        <w:br/>
      </w:r>
      <w:r w:rsidRPr="005F266F">
        <w:rPr>
          <w:b/>
          <w:bCs/>
        </w:rPr>
        <w:tab/>
      </w:r>
      <w:r w:rsidRPr="005F266F">
        <w:rPr>
          <w:b/>
          <w:bCs/>
        </w:rPr>
        <w:tab/>
      </w:r>
      <w:r w:rsidRPr="005F266F">
        <w:rPr>
          <w:b/>
          <w:bCs/>
        </w:rPr>
        <w:tab/>
      </w:r>
      <w:r w:rsidRPr="005F266F">
        <w:rPr>
          <w:b/>
          <w:bCs/>
        </w:rPr>
        <w:tab/>
        <w:t>budowlanych</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45410000-4:</w:t>
      </w:r>
      <w:r w:rsidRPr="005F266F">
        <w:tab/>
        <w:t>Tynkowanie</w:t>
      </w:r>
    </w:p>
    <w:p w:rsidR="00E46C6F" w:rsidRPr="005F266F" w:rsidRDefault="00E46C6F" w:rsidP="005F266F">
      <w:pPr>
        <w:widowControl/>
        <w:numPr>
          <w:ilvl w:val="0"/>
          <w:numId w:val="18"/>
        </w:numPr>
        <w:tabs>
          <w:tab w:val="left" w:pos="2268"/>
        </w:tabs>
        <w:spacing w:line="276" w:lineRule="auto"/>
        <w:ind w:left="714" w:hanging="357"/>
        <w:rPr>
          <w:bCs/>
        </w:rPr>
      </w:pPr>
      <w:r w:rsidRPr="005F266F">
        <w:t>Klasa robót:</w:t>
      </w:r>
      <w:r w:rsidRPr="005F266F">
        <w:tab/>
        <w:t>45420000-7:</w:t>
      </w:r>
      <w:r w:rsidRPr="005F266F">
        <w:tab/>
        <w:t>Roboty w zakresie zakładania stolarki budowlanej</w:t>
      </w:r>
      <w:r w:rsidRPr="005F266F">
        <w:rPr>
          <w:bCs/>
        </w:rPr>
        <w:t xml:space="preserve"> oraz </w:t>
      </w:r>
      <w:r w:rsidRPr="005F266F">
        <w:rPr>
          <w:bCs/>
        </w:rPr>
        <w:br/>
      </w:r>
      <w:r w:rsidRPr="005F266F">
        <w:rPr>
          <w:bCs/>
        </w:rPr>
        <w:tab/>
      </w:r>
      <w:r w:rsidRPr="005F266F">
        <w:rPr>
          <w:bCs/>
        </w:rPr>
        <w:tab/>
      </w:r>
      <w:r w:rsidRPr="005F266F">
        <w:rPr>
          <w:bCs/>
        </w:rPr>
        <w:tab/>
      </w:r>
      <w:r w:rsidRPr="005F266F">
        <w:rPr>
          <w:bCs/>
        </w:rPr>
        <w:tab/>
        <w:t>roboty ciesielskie</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45430000-0:</w:t>
      </w:r>
      <w:r w:rsidRPr="005F266F">
        <w:tab/>
        <w:t>Pokrywanie podłóg i ścian</w:t>
      </w:r>
    </w:p>
    <w:p w:rsidR="00E46C6F" w:rsidRPr="005F266F" w:rsidRDefault="00E46C6F" w:rsidP="005F266F">
      <w:pPr>
        <w:widowControl/>
        <w:numPr>
          <w:ilvl w:val="0"/>
          <w:numId w:val="18"/>
        </w:numPr>
        <w:tabs>
          <w:tab w:val="left" w:pos="2268"/>
        </w:tabs>
        <w:spacing w:line="276" w:lineRule="auto"/>
        <w:ind w:left="714" w:hanging="357"/>
      </w:pPr>
      <w:r w:rsidRPr="005F266F">
        <w:t>Klasa robót:</w:t>
      </w:r>
      <w:r w:rsidRPr="005F266F">
        <w:tab/>
        <w:t>45440000-3:</w:t>
      </w:r>
      <w:r w:rsidRPr="005F266F">
        <w:tab/>
        <w:t>Roboty malarskie i szklarskie</w:t>
      </w:r>
    </w:p>
    <w:p w:rsidR="00E46C6F" w:rsidRPr="005F266F" w:rsidRDefault="00E46C6F" w:rsidP="005F266F">
      <w:pPr>
        <w:widowControl/>
        <w:numPr>
          <w:ilvl w:val="0"/>
          <w:numId w:val="18"/>
        </w:numPr>
        <w:tabs>
          <w:tab w:val="left" w:pos="2268"/>
        </w:tabs>
        <w:spacing w:line="276" w:lineRule="auto"/>
        <w:ind w:left="714" w:hanging="357"/>
        <w:jc w:val="both"/>
      </w:pPr>
      <w:r w:rsidRPr="005F266F">
        <w:t>Klasa robót:</w:t>
      </w:r>
      <w:r w:rsidRPr="005F266F">
        <w:tab/>
        <w:t>45450000-6:</w:t>
      </w:r>
      <w:r w:rsidRPr="005F266F">
        <w:tab/>
      </w:r>
      <w:r w:rsidRPr="005F266F">
        <w:rPr>
          <w:bCs/>
        </w:rPr>
        <w:t>Roboty budowlane wykończeniowe, pozostałe</w:t>
      </w:r>
    </w:p>
    <w:p w:rsidR="00E46C6F" w:rsidRPr="005F266F" w:rsidRDefault="00E46C6F" w:rsidP="005F266F">
      <w:pPr>
        <w:widowControl/>
        <w:shd w:val="clear" w:color="auto" w:fill="FFFFFF"/>
        <w:spacing w:line="276" w:lineRule="auto"/>
        <w:jc w:val="both"/>
      </w:pPr>
      <w:r w:rsidRPr="005F266F">
        <w:rPr>
          <w:bCs/>
        </w:rPr>
        <w:t xml:space="preserve">Każdorazowo zakres wyżej wymienionych </w:t>
      </w:r>
      <w:r w:rsidR="00F3608D" w:rsidRPr="005F266F">
        <w:rPr>
          <w:bCs/>
        </w:rPr>
        <w:t>robót, co</w:t>
      </w:r>
      <w:r w:rsidRPr="005F266F">
        <w:rPr>
          <w:bCs/>
        </w:rPr>
        <w:t xml:space="preserve"> do ilości i nakładów </w:t>
      </w:r>
      <w:r w:rsidRPr="005F266F">
        <w:rPr>
          <w:bCs/>
          <w:spacing w:val="-1"/>
        </w:rPr>
        <w:t xml:space="preserve">normatywnych należy rozpatrywać w połączeniu z szczegółowym opisem robót </w:t>
      </w:r>
      <w:r w:rsidRPr="005F266F">
        <w:rPr>
          <w:bCs/>
        </w:rPr>
        <w:t xml:space="preserve">zawartym w tabelach określonych w przywołanych katalogach KNNR; KNR; </w:t>
      </w:r>
      <w:r w:rsidRPr="005F266F">
        <w:rPr>
          <w:bCs/>
          <w:spacing w:val="-1"/>
        </w:rPr>
        <w:t>KSNR; KNRW; KNP</w:t>
      </w:r>
      <w:r w:rsidRPr="005F266F">
        <w:rPr>
          <w:bCs/>
        </w:rPr>
        <w:t>.</w:t>
      </w:r>
    </w:p>
    <w:p w:rsidR="00E46C6F" w:rsidRPr="005F266F" w:rsidRDefault="00E46C6F" w:rsidP="005F266F">
      <w:pPr>
        <w:widowControl/>
        <w:shd w:val="clear" w:color="auto" w:fill="FFFFFF"/>
        <w:spacing w:line="276" w:lineRule="auto"/>
        <w:jc w:val="both"/>
      </w:pPr>
      <w:r w:rsidRPr="005F266F">
        <w:rPr>
          <w:spacing w:val="-1"/>
        </w:rPr>
        <w:lastRenderedPageBreak/>
        <w:t xml:space="preserve">Do obowiązku Wykonawcy należy sprawdzenie, czy określony w Dokumentacji Projektowej zakres robót jest </w:t>
      </w:r>
      <w:r w:rsidRPr="005F266F">
        <w:t>kompletny i pozwala wykonać roboty w sposób zgodny z przepisami prawa budowlanego i zasadami sztuki budowlanej.</w:t>
      </w:r>
    </w:p>
    <w:p w:rsidR="00E46C6F" w:rsidRPr="005F266F" w:rsidRDefault="00E46C6F" w:rsidP="005F266F">
      <w:pPr>
        <w:pStyle w:val="Nagwek3"/>
        <w:widowControl/>
        <w:spacing w:before="0" w:after="0" w:line="276" w:lineRule="auto"/>
        <w:ind w:left="709" w:hanging="709"/>
        <w:rPr>
          <w:sz w:val="20"/>
          <w:szCs w:val="20"/>
        </w:rPr>
      </w:pPr>
      <w:bookmarkStart w:id="45" w:name="_Toc145910889"/>
      <w:r w:rsidRPr="005F266F">
        <w:rPr>
          <w:sz w:val="20"/>
          <w:szCs w:val="20"/>
        </w:rPr>
        <w:t>1.3.4.</w:t>
      </w:r>
      <w:r w:rsidRPr="005F266F">
        <w:rPr>
          <w:sz w:val="20"/>
          <w:szCs w:val="20"/>
        </w:rPr>
        <w:tab/>
        <w:t>Prace towarzyszące</w:t>
      </w:r>
      <w:bookmarkEnd w:id="45"/>
    </w:p>
    <w:p w:rsidR="00E46C6F" w:rsidRPr="005F266F" w:rsidRDefault="00E46C6F" w:rsidP="005F266F">
      <w:pPr>
        <w:widowControl/>
        <w:tabs>
          <w:tab w:val="left" w:pos="113"/>
        </w:tabs>
        <w:spacing w:line="276" w:lineRule="auto"/>
        <w:jc w:val="both"/>
      </w:pPr>
      <w:r w:rsidRPr="005F266F">
        <w:t>W zakres prac towarzyszących Wykonawca musi włączyć min. następujące czynności:</w:t>
      </w:r>
    </w:p>
    <w:p w:rsidR="00E46C6F" w:rsidRPr="005F266F" w:rsidRDefault="00E46C6F" w:rsidP="00596D1F">
      <w:pPr>
        <w:pStyle w:val="Tekstpodstawowy2"/>
        <w:widowControl/>
        <w:numPr>
          <w:ilvl w:val="0"/>
          <w:numId w:val="46"/>
        </w:numPr>
        <w:spacing w:after="0" w:line="276" w:lineRule="auto"/>
        <w:jc w:val="both"/>
      </w:pPr>
      <w:r w:rsidRPr="005F266F">
        <w:t>prace projektowe obejmujące wykonanie: oceny stanu technicznego i określenie zakresu robót nieujętych w Dokumentacji Projektowej w obiektach przewidzianych do przebudowy, projektów wykonawczych związ</w:t>
      </w:r>
      <w:r w:rsidR="004818AE" w:rsidRPr="005F266F">
        <w:t xml:space="preserve">anych z montażem wyposażenia, w </w:t>
      </w:r>
      <w:r w:rsidRPr="005F266F">
        <w:t>przypadku, gdy oferowane przez Wykonawcę wyposażenie wymaga wykonania np. innych fundamentów, podłączeń sanitarnych lub elektrycznych niż przyjęte w</w:t>
      </w:r>
      <w:r w:rsidR="004818AE" w:rsidRPr="005F266F">
        <w:t xml:space="preserve"> </w:t>
      </w:r>
      <w:r w:rsidRPr="005F266F">
        <w:t>projektach wykonawczych dostarczonych przez Zamawiającego, projektów ścianek szczelnych, projektów rozruchu, instrukcji, itp.,</w:t>
      </w:r>
    </w:p>
    <w:p w:rsidR="00E46C6F" w:rsidRPr="005F266F" w:rsidRDefault="00E46C6F" w:rsidP="00596D1F">
      <w:pPr>
        <w:pStyle w:val="Tekstpodstawowy2"/>
        <w:widowControl/>
        <w:numPr>
          <w:ilvl w:val="0"/>
          <w:numId w:val="46"/>
        </w:numPr>
        <w:spacing w:after="0" w:line="276" w:lineRule="auto"/>
        <w:jc w:val="both"/>
      </w:pPr>
      <w:r w:rsidRPr="005F266F">
        <w:t xml:space="preserve">organizację, </w:t>
      </w:r>
      <w:r w:rsidR="004818AE" w:rsidRPr="005F266F">
        <w:t xml:space="preserve">zagospodarowanie i utrzymanie zaplecza Wykonawcy w </w:t>
      </w:r>
      <w:r w:rsidRPr="005F266F">
        <w:t xml:space="preserve">miejscu wskazanym przez </w:t>
      </w:r>
      <w:r w:rsidR="001363FA" w:rsidRPr="005F266F">
        <w:t>In</w:t>
      </w:r>
      <w:r w:rsidR="001363FA">
        <w:t>żyniera</w:t>
      </w:r>
      <w:r w:rsidRPr="005F266F">
        <w:t>,</w:t>
      </w:r>
    </w:p>
    <w:p w:rsidR="00E46C6F" w:rsidRPr="005F266F" w:rsidRDefault="00E46C6F" w:rsidP="00596D1F">
      <w:pPr>
        <w:pStyle w:val="Tekstpodstawowy2"/>
        <w:widowControl/>
        <w:numPr>
          <w:ilvl w:val="0"/>
          <w:numId w:val="46"/>
        </w:numPr>
        <w:spacing w:after="0" w:line="276" w:lineRule="auto"/>
        <w:jc w:val="both"/>
      </w:pPr>
      <w:r w:rsidRPr="005F266F">
        <w:t>zapewnienie pełnej obsługi geodezyjnej podczas wykonawstwa robót,</w:t>
      </w:r>
    </w:p>
    <w:p w:rsidR="00E46C6F" w:rsidRPr="005F266F" w:rsidRDefault="00E46C6F" w:rsidP="00596D1F">
      <w:pPr>
        <w:pStyle w:val="Tekstpodstawowy2"/>
        <w:widowControl/>
        <w:numPr>
          <w:ilvl w:val="0"/>
          <w:numId w:val="46"/>
        </w:numPr>
        <w:spacing w:after="0" w:line="276" w:lineRule="auto"/>
        <w:jc w:val="both"/>
      </w:pPr>
      <w:r w:rsidRPr="005F266F">
        <w:t>zabezpieczenie terenu budowy w porze dziennej i nocnej wraz z minimalizacją uciążliwości dla mieszkańców,</w:t>
      </w:r>
    </w:p>
    <w:p w:rsidR="00E46C6F" w:rsidRPr="005F266F" w:rsidRDefault="004818AE" w:rsidP="00596D1F">
      <w:pPr>
        <w:pStyle w:val="Tekstpodstawowy2"/>
        <w:widowControl/>
        <w:numPr>
          <w:ilvl w:val="0"/>
          <w:numId w:val="46"/>
        </w:numPr>
        <w:spacing w:after="0" w:line="276" w:lineRule="auto"/>
        <w:jc w:val="both"/>
      </w:pPr>
      <w:r w:rsidRPr="005F266F">
        <w:t xml:space="preserve">zorganizowanie i </w:t>
      </w:r>
      <w:r w:rsidR="00E46C6F" w:rsidRPr="005F266F">
        <w:t>wykon</w:t>
      </w:r>
      <w:r w:rsidRPr="005F266F">
        <w:t xml:space="preserve">anie wszystkich zaplanowanych i </w:t>
      </w:r>
      <w:r w:rsidR="00E46C6F" w:rsidRPr="005F266F">
        <w:t>niezaplanowanych dostaw materiałów or</w:t>
      </w:r>
      <w:r w:rsidRPr="005F266F">
        <w:t xml:space="preserve">az prac budowlano-montażowych i </w:t>
      </w:r>
      <w:r w:rsidR="00E46C6F" w:rsidRPr="005F266F">
        <w:t>połączeniowych, które zakończone zostaną osiągnięciem założonych efektów inwestycyjnych,</w:t>
      </w:r>
    </w:p>
    <w:p w:rsidR="00E46C6F" w:rsidRPr="005F266F" w:rsidRDefault="004818AE" w:rsidP="00596D1F">
      <w:pPr>
        <w:pStyle w:val="Tekstpodstawowy2"/>
        <w:widowControl/>
        <w:numPr>
          <w:ilvl w:val="0"/>
          <w:numId w:val="46"/>
        </w:numPr>
        <w:spacing w:after="0" w:line="276" w:lineRule="auto"/>
        <w:jc w:val="both"/>
      </w:pPr>
      <w:r w:rsidRPr="005F266F">
        <w:t xml:space="preserve">zorganizowanie i </w:t>
      </w:r>
      <w:r w:rsidR="00E46C6F" w:rsidRPr="005F266F">
        <w:t>przeprowadzenie niezbędny</w:t>
      </w:r>
      <w:r w:rsidRPr="005F266F">
        <w:t xml:space="preserve">ch prób, badań i </w:t>
      </w:r>
      <w:r w:rsidR="00E46C6F" w:rsidRPr="005F266F">
        <w:t>odbiorów oraz ewentualne uzupełn</w:t>
      </w:r>
      <w:r w:rsidRPr="005F266F">
        <w:t xml:space="preserve">ienie dokumentacji odbiorowej w trakcie trwania inwestycji i </w:t>
      </w:r>
      <w:r w:rsidR="00E46C6F" w:rsidRPr="005F266F">
        <w:t>w</w:t>
      </w:r>
      <w:r w:rsidRPr="005F266F">
        <w:t xml:space="preserve"> </w:t>
      </w:r>
      <w:r w:rsidR="00E46C6F" w:rsidRPr="005F266F">
        <w:t>wymaganym czasie po jej zakończeniu,</w:t>
      </w:r>
    </w:p>
    <w:p w:rsidR="00E46C6F" w:rsidRPr="005F266F" w:rsidRDefault="00E46C6F" w:rsidP="00596D1F">
      <w:pPr>
        <w:pStyle w:val="Tekstpodstawowy2"/>
        <w:widowControl/>
        <w:numPr>
          <w:ilvl w:val="0"/>
          <w:numId w:val="46"/>
        </w:numPr>
        <w:spacing w:after="0" w:line="276" w:lineRule="auto"/>
        <w:jc w:val="both"/>
      </w:pPr>
      <w:r w:rsidRPr="005F266F">
        <w:t>wykonanie projektu organizacji ruchu kołowego i pieszego na czas trwania robót, który zostanie uzgodniony oraz zatwierdzony przez instytucje zarządzające ruchem (jeśli zajdzie taka potrzeba),</w:t>
      </w:r>
    </w:p>
    <w:p w:rsidR="00E46C6F" w:rsidRPr="005F266F" w:rsidRDefault="00E46C6F" w:rsidP="00596D1F">
      <w:pPr>
        <w:pStyle w:val="Tekstpodstawowy2"/>
        <w:widowControl/>
        <w:numPr>
          <w:ilvl w:val="0"/>
          <w:numId w:val="46"/>
        </w:numPr>
        <w:spacing w:after="0" w:line="276" w:lineRule="auto"/>
        <w:jc w:val="both"/>
      </w:pPr>
      <w:r w:rsidRPr="005F266F">
        <w:t>zmianę organizacji ruchu w czasie robót, koszt objazdów,</w:t>
      </w:r>
    </w:p>
    <w:p w:rsidR="00E46C6F" w:rsidRPr="005F266F" w:rsidRDefault="00E46C6F" w:rsidP="00596D1F">
      <w:pPr>
        <w:pStyle w:val="Tekstpodstawowy2"/>
        <w:widowControl/>
        <w:numPr>
          <w:ilvl w:val="0"/>
          <w:numId w:val="46"/>
        </w:numPr>
        <w:spacing w:after="0" w:line="276" w:lineRule="auto"/>
        <w:jc w:val="both"/>
      </w:pPr>
      <w:r w:rsidRPr="005F266F">
        <w:t>ewentualny fakt braku możliwości składowan</w:t>
      </w:r>
      <w:r w:rsidR="004818AE" w:rsidRPr="005F266F">
        <w:t xml:space="preserve">ia ziemi na odkład i związany z </w:t>
      </w:r>
      <w:r w:rsidRPr="005F266F">
        <w:t>tym koszt wywozu ziemi oraz zorganizowanie placów składowych,</w:t>
      </w:r>
    </w:p>
    <w:p w:rsidR="00E46C6F" w:rsidRPr="005F266F" w:rsidRDefault="00E46C6F" w:rsidP="00596D1F">
      <w:pPr>
        <w:pStyle w:val="Tekstpodstawowy2"/>
        <w:widowControl/>
        <w:numPr>
          <w:ilvl w:val="0"/>
          <w:numId w:val="46"/>
        </w:numPr>
        <w:spacing w:after="0" w:line="276" w:lineRule="auto"/>
        <w:jc w:val="both"/>
      </w:pPr>
      <w:r w:rsidRPr="005F266F">
        <w:t>zapewnienie nadzoru autorskiego, w całym okresie realizacji robót,</w:t>
      </w:r>
    </w:p>
    <w:p w:rsidR="00E46C6F" w:rsidRPr="005F266F" w:rsidRDefault="00E46C6F" w:rsidP="00596D1F">
      <w:pPr>
        <w:pStyle w:val="Tekstpodstawowy2"/>
        <w:widowControl/>
        <w:numPr>
          <w:ilvl w:val="0"/>
          <w:numId w:val="46"/>
        </w:numPr>
        <w:spacing w:after="0" w:line="276" w:lineRule="auto"/>
        <w:jc w:val="both"/>
      </w:pPr>
      <w:r w:rsidRPr="005F266F">
        <w:t xml:space="preserve">opłaty za nadzory pełnione przez właścicieli uzbrojenia oraz wszelkie opłaty wynikające ze współuczestnictwa instytucji, firm, </w:t>
      </w:r>
      <w:r w:rsidR="004818AE" w:rsidRPr="005F266F">
        <w:t xml:space="preserve">itp. w procesie projektowania i </w:t>
      </w:r>
      <w:r w:rsidRPr="005F266F">
        <w:t>wykonawstwa robót,</w:t>
      </w:r>
    </w:p>
    <w:p w:rsidR="00E46C6F" w:rsidRPr="005F266F" w:rsidRDefault="00E46C6F" w:rsidP="00596D1F">
      <w:pPr>
        <w:pStyle w:val="Tekstpodstawowy2"/>
        <w:widowControl/>
        <w:numPr>
          <w:ilvl w:val="0"/>
          <w:numId w:val="46"/>
        </w:numPr>
        <w:spacing w:after="0" w:line="276" w:lineRule="auto"/>
        <w:jc w:val="both"/>
      </w:pPr>
      <w:r w:rsidRPr="005F266F">
        <w:t>wykonanie dokum</w:t>
      </w:r>
      <w:r w:rsidR="004818AE" w:rsidRPr="005F266F">
        <w:t xml:space="preserve">entacji powykonawczej łącznie z inwentaryzacją geodezyjną w wymaganym Prawem i </w:t>
      </w:r>
      <w:r w:rsidRPr="005F266F">
        <w:t>przez Zamawiającego zakresie,</w:t>
      </w:r>
    </w:p>
    <w:p w:rsidR="00E46C6F" w:rsidRPr="005F266F" w:rsidRDefault="00E46C6F" w:rsidP="00596D1F">
      <w:pPr>
        <w:pStyle w:val="Tekstpodstawowy2"/>
        <w:widowControl/>
        <w:numPr>
          <w:ilvl w:val="0"/>
          <w:numId w:val="46"/>
        </w:numPr>
        <w:spacing w:after="0" w:line="276" w:lineRule="auto"/>
        <w:jc w:val="both"/>
      </w:pPr>
      <w:r w:rsidRPr="005F266F">
        <w:t>doprowadzenie terenów budowy do stanu pierwotnego lub zakładanego stanu w</w:t>
      </w:r>
      <w:r w:rsidR="004818AE" w:rsidRPr="005F266F">
        <w:t xml:space="preserve"> </w:t>
      </w:r>
      <w:r w:rsidRPr="005F266F">
        <w:t>rozwiązaniach projektowych lub wynikającego z uzgodnień,</w:t>
      </w:r>
    </w:p>
    <w:p w:rsidR="00E46C6F" w:rsidRPr="005F266F" w:rsidRDefault="00E46C6F" w:rsidP="00596D1F">
      <w:pPr>
        <w:pStyle w:val="Tekstpodstawowy2"/>
        <w:widowControl/>
        <w:numPr>
          <w:ilvl w:val="0"/>
          <w:numId w:val="46"/>
        </w:numPr>
        <w:spacing w:after="0" w:line="276" w:lineRule="auto"/>
        <w:jc w:val="both"/>
      </w:pPr>
      <w:r w:rsidRPr="005F266F">
        <w:t>przekazanie kanalizacji (jako kompletnej, sprawnej strukt</w:t>
      </w:r>
      <w:r w:rsidR="004818AE" w:rsidRPr="005F266F">
        <w:t xml:space="preserve">ury liniowej) do eksploatacji w </w:t>
      </w:r>
      <w:r w:rsidRPr="005F266F">
        <w:t>rozumieniu Polskiego Prawa.</w:t>
      </w:r>
    </w:p>
    <w:p w:rsidR="00E46C6F" w:rsidRPr="005F266F" w:rsidRDefault="00E46C6F" w:rsidP="005F266F">
      <w:pPr>
        <w:pStyle w:val="Nagwek2"/>
        <w:widowControl/>
        <w:spacing w:before="0" w:after="0" w:line="276" w:lineRule="auto"/>
        <w:ind w:left="709" w:hanging="709"/>
        <w:rPr>
          <w:i w:val="0"/>
          <w:sz w:val="20"/>
          <w:szCs w:val="20"/>
        </w:rPr>
      </w:pPr>
      <w:bookmarkStart w:id="46" w:name="_Toc145910890"/>
      <w:bookmarkStart w:id="47" w:name="_Toc145911986"/>
      <w:r w:rsidRPr="005F266F">
        <w:rPr>
          <w:i w:val="0"/>
          <w:spacing w:val="-9"/>
          <w:sz w:val="20"/>
          <w:szCs w:val="20"/>
        </w:rPr>
        <w:t>1.4.</w:t>
      </w:r>
      <w:r w:rsidRPr="005F266F">
        <w:rPr>
          <w:i w:val="0"/>
          <w:sz w:val="20"/>
          <w:szCs w:val="20"/>
        </w:rPr>
        <w:tab/>
        <w:t>Określenia podstawowe</w:t>
      </w:r>
      <w:bookmarkEnd w:id="46"/>
      <w:bookmarkEnd w:id="47"/>
    </w:p>
    <w:p w:rsidR="00E46C6F" w:rsidRPr="005F266F" w:rsidRDefault="00E46C6F" w:rsidP="005F266F">
      <w:pPr>
        <w:pStyle w:val="Tekstpodstawowy2"/>
        <w:widowControl/>
        <w:spacing w:after="0" w:line="276" w:lineRule="auto"/>
        <w:jc w:val="both"/>
      </w:pPr>
      <w:r w:rsidRPr="005F266F">
        <w:t>Poniżej zdefiniowano zasadnicze określenia podstawowe wspólne dla wszystkich Szczegółowych S</w:t>
      </w:r>
      <w:r w:rsidR="0004495C" w:rsidRPr="005F266F">
        <w:t>p</w:t>
      </w:r>
      <w:r w:rsidRPr="005F266F">
        <w:t>ecyfikacji Technicznych. Wymienione poniż</w:t>
      </w:r>
      <w:r w:rsidR="004818AE" w:rsidRPr="005F266F">
        <w:t xml:space="preserve">ej określenia należy rozumieć w </w:t>
      </w:r>
      <w:r w:rsidRPr="005F266F">
        <w:t>każdym przypadku następująco:</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Armatura.</w:t>
      </w:r>
      <w:r w:rsidRPr="005F266F">
        <w:rPr>
          <w:rFonts w:ascii="Arial" w:hAnsi="Arial" w:cs="Arial"/>
          <w:sz w:val="20"/>
        </w:rPr>
        <w:t xml:space="preserve"> Różnego rodzaju zasuwy, zawory zaporowe, zwrotne i napowietrzająco – odpowietrzające, których zadaniem jest sterowanie przepły</w:t>
      </w:r>
      <w:r w:rsidR="004818AE" w:rsidRPr="005F266F">
        <w:rPr>
          <w:rFonts w:ascii="Arial" w:hAnsi="Arial" w:cs="Arial"/>
          <w:sz w:val="20"/>
        </w:rPr>
        <w:t xml:space="preserve">wem ścieków oraz opróżnianiem i </w:t>
      </w:r>
      <w:r w:rsidRPr="005F266F">
        <w:rPr>
          <w:rFonts w:ascii="Arial" w:hAnsi="Arial" w:cs="Arial"/>
          <w:sz w:val="20"/>
        </w:rPr>
        <w:t>odpowietrzaniem poszczególnych odcinków.</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Chodnik.</w:t>
      </w:r>
      <w:r w:rsidRPr="005F266F">
        <w:rPr>
          <w:rFonts w:ascii="Arial" w:hAnsi="Arial" w:cs="Arial"/>
          <w:sz w:val="20"/>
        </w:rPr>
        <w:t xml:space="preserve"> Wyznaczony pas terenu przy jezdni lub odsunięty od jezdni, przeznaczony do ruchu pieszych i odpowiednio utwardzony.</w:t>
      </w:r>
    </w:p>
    <w:p w:rsidR="00E46C6F" w:rsidRPr="005F266F" w:rsidRDefault="00E46C6F" w:rsidP="005F266F">
      <w:pPr>
        <w:widowControl/>
        <w:autoSpaceDE/>
        <w:autoSpaceDN/>
        <w:adjustRightInd/>
        <w:spacing w:line="276" w:lineRule="auto"/>
      </w:pPr>
      <w:r w:rsidRPr="005F266F">
        <w:rPr>
          <w:b/>
        </w:rPr>
        <w:t>Dokumentacja Projektowa.</w:t>
      </w:r>
      <w:r w:rsidRPr="005F266F">
        <w:rPr>
          <w:bCs/>
        </w:rPr>
        <w:t xml:space="preserve"> D</w:t>
      </w:r>
      <w:r w:rsidRPr="005F266F">
        <w:t xml:space="preserve">okumentacja służąca do opisu przedmiotu zamówienia na wykonanie robót budowlanych, dla których jest wymagane </w:t>
      </w:r>
      <w:r w:rsidR="0081464B" w:rsidRPr="005F266F">
        <w:t xml:space="preserve">zgłoszenie lub </w:t>
      </w:r>
      <w:r w:rsidRPr="005F266F">
        <w:t xml:space="preserve">uzyskanie pozwolenia na budowę zgodnie w wymogami </w:t>
      </w:r>
      <w:r w:rsidR="0081464B" w:rsidRPr="005F266F">
        <w:t xml:space="preserve">nowelizacji Prawa Budowlanego </w:t>
      </w:r>
      <w:r w:rsidR="00063F45" w:rsidRPr="005F266F">
        <w:t>(Ustawa</w:t>
      </w:r>
      <w:r w:rsidR="0081464B" w:rsidRPr="005F266F">
        <w:t xml:space="preserve"> z dnia 20 lutego 2015r. opublikowana w Dz.U. 2015, poz. 443).</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lastRenderedPageBreak/>
        <w:t xml:space="preserve">Droga tymczasowa (montażowa). </w:t>
      </w:r>
      <w:r w:rsidRPr="005F266F">
        <w:rPr>
          <w:rFonts w:ascii="Arial" w:hAnsi="Arial" w:cs="Arial"/>
          <w:sz w:val="20"/>
        </w:rPr>
        <w:t>Droga specjalnie przygotowana, przeznaczona do ruchu pojazdów obsługujących zadanie budowlane na czas jego wykonania, przewidziana do usunięcia po jego zakończeniu.</w:t>
      </w:r>
    </w:p>
    <w:p w:rsidR="00E46C6F" w:rsidRPr="005F266F" w:rsidRDefault="00E46C6F" w:rsidP="005F266F">
      <w:pPr>
        <w:widowControl/>
        <w:tabs>
          <w:tab w:val="num" w:pos="1080"/>
        </w:tabs>
        <w:autoSpaceDE/>
        <w:autoSpaceDN/>
        <w:adjustRightInd/>
        <w:spacing w:line="276" w:lineRule="auto"/>
        <w:jc w:val="both"/>
      </w:pPr>
      <w:r w:rsidRPr="005F266F">
        <w:rPr>
          <w:b/>
        </w:rPr>
        <w:t>Dziennik Budowy.</w:t>
      </w:r>
      <w:r w:rsidRPr="005F266F">
        <w:t xml:space="preserve"> Dokument urzędowy przebiegu robót budowlanych oraz zdarzeń i</w:t>
      </w:r>
      <w:r w:rsidR="0081464B" w:rsidRPr="005F266F">
        <w:t xml:space="preserve"> </w:t>
      </w:r>
      <w:r w:rsidRPr="005F266F">
        <w:t>okoliczności zachodzących w to</w:t>
      </w:r>
      <w:r w:rsidR="0081464B" w:rsidRPr="005F266F">
        <w:t xml:space="preserve">ku wykonywania Robót, zgodnie z </w:t>
      </w:r>
      <w:r w:rsidRPr="005F266F">
        <w:t>Rozporządz</w:t>
      </w:r>
      <w:r w:rsidR="0081464B" w:rsidRPr="005F266F">
        <w:t xml:space="preserve">eniem Ministra Infrastruktury z </w:t>
      </w:r>
      <w:r w:rsidRPr="005F266F">
        <w:t>dnia 26 czerwca 2002 roku w sprawie dziennika budowy, montażu i</w:t>
      </w:r>
      <w:r w:rsidR="0081464B" w:rsidRPr="005F266F">
        <w:t xml:space="preserve"> </w:t>
      </w:r>
      <w:r w:rsidRPr="005F266F">
        <w:t>rozbiórki, tablicy informacyjnej oraz ogłoszenia zawierające dane dotyczące bezpieczeństwa pracy i ochrony zdrowia (Dz. U. z 2002r. nr 108 poz. 953 wraz z</w:t>
      </w:r>
      <w:r w:rsidR="0081464B" w:rsidRPr="005F266F">
        <w:t xml:space="preserve"> </w:t>
      </w:r>
      <w:r w:rsidRPr="005F266F">
        <w:t>późniejszymi zmianami).</w:t>
      </w:r>
    </w:p>
    <w:p w:rsidR="00E46C6F" w:rsidRPr="005F266F" w:rsidRDefault="00E46C6F" w:rsidP="005F266F">
      <w:pPr>
        <w:widowControl/>
        <w:autoSpaceDE/>
        <w:autoSpaceDN/>
        <w:adjustRightInd/>
        <w:spacing w:line="276" w:lineRule="auto"/>
        <w:jc w:val="both"/>
        <w:rPr>
          <w:color w:val="000000"/>
        </w:rPr>
      </w:pPr>
      <w:r w:rsidRPr="005F266F">
        <w:rPr>
          <w:b/>
          <w:color w:val="000000"/>
        </w:rPr>
        <w:t>Infrastruktura techniczna.</w:t>
      </w:r>
      <w:r w:rsidRPr="005F266F">
        <w:rPr>
          <w:color w:val="000000"/>
        </w:rPr>
        <w:t xml:space="preserve"> Zespół maszyn, urządzeń i instalacji zapewniający prawidłowe funkcjonowanie całości lub części założonych procesów technicznych.</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Jezdnia.</w:t>
      </w:r>
      <w:r w:rsidRPr="005F266F">
        <w:rPr>
          <w:rFonts w:ascii="Arial" w:hAnsi="Arial" w:cs="Arial"/>
          <w:sz w:val="20"/>
        </w:rPr>
        <w:t xml:space="preserve"> Wyznaczony, utwardzony i oznakowany zgodnie z przepisami o ruchu drogowym pas terenu przeznaczony do ruchu pojazdów.</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Kanalizacja.</w:t>
      </w:r>
      <w:r w:rsidRPr="005F266F">
        <w:rPr>
          <w:rFonts w:ascii="Arial" w:hAnsi="Arial" w:cs="Arial"/>
          <w:sz w:val="20"/>
        </w:rPr>
        <w:t xml:space="preserve"> Sieć rurociągów i urządzeń lub obiektów pomocniczych, które służą do odprowadzania ścieków i/lub wód powierzchniowych od przyłączy do oczyszczalni lub innego miejsca utylizacji.</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 xml:space="preserve">Kanalizacja ciśnieniowa. </w:t>
      </w:r>
      <w:r w:rsidRPr="005F266F">
        <w:rPr>
          <w:rFonts w:ascii="Arial" w:hAnsi="Arial" w:cs="Arial"/>
          <w:sz w:val="20"/>
        </w:rPr>
        <w:t>System kanalizacyjny składający się ze szczelnych zbiorników pompowych, zaopatrzonych w pompy, układ sterowania oraz armaturę tłoczną i rurociągi tłoczne. System kanalizacji ciśnieniowej tworzą indywidualne przepompownie ścieków spięte wspólnym kolektorem ściekowym odprowadzającym ścieki pośrednio (poprzez inne systemy kanalizacyjne) lub bezpośrednio do oczyszczalni.</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Kanalizacja sanitarna</w:t>
      </w:r>
      <w:r w:rsidRPr="005F266F">
        <w:rPr>
          <w:rFonts w:ascii="Arial" w:hAnsi="Arial" w:cs="Arial"/>
          <w:sz w:val="20"/>
        </w:rPr>
        <w:t>. Kanał stanowiący całość techniczno-użytkową (kanalizację), albo jego część stanowiąca odrębny element konstrukcyjny lub technologiczny (pompownia) służący do odprowadzania ścieków sanitarnych (bytowo-gospodarczych).</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 xml:space="preserve">Kanał. </w:t>
      </w:r>
      <w:r w:rsidRPr="005F266F">
        <w:rPr>
          <w:rFonts w:ascii="Arial" w:hAnsi="Arial" w:cs="Arial"/>
          <w:sz w:val="20"/>
        </w:rPr>
        <w:t>Przewód lub inna konstrukcja, zazwyczaj podziemna, zaprojektowana w celu odprowadzenia ścieków i/lub wód powierzchniowych z więcej niż z jednego źródła.</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Kierownik budowy.</w:t>
      </w:r>
      <w:r w:rsidRPr="005F266F">
        <w:rPr>
          <w:rFonts w:ascii="Arial" w:hAnsi="Arial" w:cs="Arial"/>
          <w:sz w:val="20"/>
        </w:rPr>
        <w:t xml:space="preserve"> Osoba wyznaczona przez Wykonawcę, upoważniona do kierowania robotami i do występowania w jego imieniu w sprawach realizacji kontraktu.</w:t>
      </w:r>
    </w:p>
    <w:p w:rsidR="00E46C6F" w:rsidRPr="001363FA"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Kolektor.</w:t>
      </w:r>
      <w:r w:rsidRPr="005F266F">
        <w:rPr>
          <w:rFonts w:ascii="Arial" w:hAnsi="Arial" w:cs="Arial"/>
          <w:sz w:val="20"/>
        </w:rPr>
        <w:t xml:space="preserve"> Kanał grawitacyjny lub tłoczny, przeznaczony do odprowadzenia ścieków (sanitarnych) i ich </w:t>
      </w:r>
      <w:r w:rsidRPr="001363FA">
        <w:rPr>
          <w:rFonts w:ascii="Arial" w:hAnsi="Arial" w:cs="Arial"/>
          <w:sz w:val="20"/>
        </w:rPr>
        <w:t>transportu do oczyszczalni lub odbiornika.</w:t>
      </w:r>
    </w:p>
    <w:p w:rsidR="00E46C6F" w:rsidRPr="001363FA"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1363FA">
        <w:rPr>
          <w:rFonts w:ascii="Arial" w:hAnsi="Arial" w:cs="Arial"/>
          <w:b/>
          <w:sz w:val="20"/>
        </w:rPr>
        <w:t xml:space="preserve">Książka obmiaru. </w:t>
      </w:r>
      <w:r w:rsidR="0081464B" w:rsidRPr="001363FA">
        <w:rPr>
          <w:rFonts w:ascii="Arial" w:hAnsi="Arial" w:cs="Arial"/>
          <w:sz w:val="20"/>
        </w:rPr>
        <w:t xml:space="preserve">Rejestr z </w:t>
      </w:r>
      <w:r w:rsidRPr="001363FA">
        <w:rPr>
          <w:rFonts w:ascii="Arial" w:hAnsi="Arial" w:cs="Arial"/>
          <w:sz w:val="20"/>
        </w:rPr>
        <w:t>ponumerowanymi stronami służący do wpisywania przez Wykonawcę obmiaru faktycznie wykonanych robót w formie wylicz</w:t>
      </w:r>
      <w:r w:rsidR="001363FA" w:rsidRPr="001363FA">
        <w:rPr>
          <w:rFonts w:ascii="Arial" w:hAnsi="Arial" w:cs="Arial"/>
          <w:sz w:val="20"/>
        </w:rPr>
        <w:t xml:space="preserve">eń, szkiców i </w:t>
      </w:r>
      <w:r w:rsidRPr="001363FA">
        <w:rPr>
          <w:rFonts w:ascii="Arial" w:hAnsi="Arial" w:cs="Arial"/>
          <w:sz w:val="20"/>
        </w:rPr>
        <w:t xml:space="preserve">ewentualnie dodatkowych załączników. Wpisy w rejestrze obmiarów podlegają potwierdzeniu przez </w:t>
      </w:r>
      <w:r w:rsidR="001363FA" w:rsidRPr="001363FA">
        <w:rPr>
          <w:rFonts w:ascii="Arial" w:hAnsi="Arial" w:cs="Arial"/>
          <w:sz w:val="20"/>
        </w:rPr>
        <w:t>Inżyniera</w:t>
      </w:r>
      <w:r w:rsidRPr="001363FA">
        <w:rPr>
          <w:rFonts w:ascii="Arial" w:hAnsi="Arial" w:cs="Arial"/>
          <w:sz w:val="20"/>
        </w:rPr>
        <w:t>.</w:t>
      </w:r>
    </w:p>
    <w:p w:rsidR="00E46C6F" w:rsidRPr="001363FA"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1363FA">
        <w:rPr>
          <w:rFonts w:ascii="Arial" w:hAnsi="Arial" w:cs="Arial"/>
          <w:b/>
          <w:sz w:val="20"/>
        </w:rPr>
        <w:t>Kształtki.</w:t>
      </w:r>
      <w:r w:rsidRPr="001363FA">
        <w:rPr>
          <w:rFonts w:ascii="Arial" w:hAnsi="Arial" w:cs="Arial"/>
          <w:sz w:val="20"/>
        </w:rPr>
        <w:t xml:space="preserve"> Wszelkie łączniki służące do zmian kierunków, średnic, rozgałęzień, itp. sieci.</w:t>
      </w:r>
    </w:p>
    <w:p w:rsidR="00E46C6F" w:rsidRPr="001363FA"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1363FA">
        <w:rPr>
          <w:rFonts w:ascii="Arial" w:hAnsi="Arial" w:cs="Arial"/>
          <w:b/>
          <w:sz w:val="20"/>
        </w:rPr>
        <w:t>Laboratorium.</w:t>
      </w:r>
      <w:r w:rsidRPr="001363FA">
        <w:rPr>
          <w:rFonts w:ascii="Arial" w:hAnsi="Arial" w:cs="Arial"/>
          <w:sz w:val="20"/>
        </w:rPr>
        <w:t xml:space="preserve"> </w:t>
      </w:r>
      <w:r w:rsidR="00461A4F" w:rsidRPr="001363FA">
        <w:rPr>
          <w:rFonts w:ascii="Arial" w:hAnsi="Arial" w:cs="Arial"/>
          <w:sz w:val="20"/>
        </w:rPr>
        <w:t xml:space="preserve">Laboratorium badawcze, zaakceptowane przez </w:t>
      </w:r>
      <w:r w:rsidR="001363FA" w:rsidRPr="001363FA">
        <w:rPr>
          <w:rFonts w:ascii="Arial" w:hAnsi="Arial" w:cs="Arial"/>
          <w:sz w:val="20"/>
        </w:rPr>
        <w:t>Inżyniera</w:t>
      </w:r>
      <w:r w:rsidR="00461A4F" w:rsidRPr="001363FA">
        <w:rPr>
          <w:rFonts w:ascii="Arial" w:hAnsi="Arial" w:cs="Arial"/>
          <w:sz w:val="20"/>
        </w:rPr>
        <w:t xml:space="preserve"> niezbędne do przeprowadzenia wszelkich badań i prób związanych z oceną jakości materiałów oraz robót.</w:t>
      </w:r>
    </w:p>
    <w:p w:rsidR="00E46C6F" w:rsidRPr="001363FA" w:rsidRDefault="00E46C6F" w:rsidP="005F266F">
      <w:pPr>
        <w:widowControl/>
        <w:spacing w:line="276" w:lineRule="auto"/>
        <w:jc w:val="both"/>
      </w:pPr>
      <w:r w:rsidRPr="001363FA">
        <w:rPr>
          <w:b/>
        </w:rPr>
        <w:t>Mapa zasadnicza.</w:t>
      </w:r>
      <w:r w:rsidRPr="001363FA">
        <w:rPr>
          <w:color w:val="000000"/>
        </w:rPr>
        <w:t xml:space="preserve"> Wielkoskalowe opracowanie kartograficzne, zawierające aktualne informacje o przestrzennym rozmieszczeniu obiektów ogólnogeograficznych oraz elementach ewidencji gruntów i budynków, a także sieci uzbrojenia terenu: nadziemnych, </w:t>
      </w:r>
      <w:r w:rsidRPr="001363FA">
        <w:t>naziemnych i podziemnych.</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1363FA">
        <w:rPr>
          <w:rFonts w:ascii="Arial" w:hAnsi="Arial" w:cs="Arial"/>
          <w:b/>
          <w:sz w:val="20"/>
        </w:rPr>
        <w:t xml:space="preserve">Materiały. </w:t>
      </w:r>
      <w:r w:rsidRPr="001363FA">
        <w:rPr>
          <w:rFonts w:ascii="Arial" w:hAnsi="Arial" w:cs="Arial"/>
          <w:sz w:val="20"/>
        </w:rPr>
        <w:t>Wszelkie tworzywa niezbęd</w:t>
      </w:r>
      <w:r w:rsidR="0081464B" w:rsidRPr="001363FA">
        <w:rPr>
          <w:rFonts w:ascii="Arial" w:hAnsi="Arial" w:cs="Arial"/>
          <w:sz w:val="20"/>
        </w:rPr>
        <w:t xml:space="preserve">ne do wykonania robót, zgodne z </w:t>
      </w:r>
      <w:r w:rsidRPr="001363FA">
        <w:rPr>
          <w:rFonts w:ascii="Arial" w:hAnsi="Arial" w:cs="Arial"/>
          <w:sz w:val="20"/>
        </w:rPr>
        <w:t>Dokumentacją Projektową i</w:t>
      </w:r>
      <w:r w:rsidRPr="005F266F">
        <w:rPr>
          <w:rFonts w:ascii="Arial" w:hAnsi="Arial" w:cs="Arial"/>
          <w:sz w:val="20"/>
        </w:rPr>
        <w:t xml:space="preserve"> Specyfikacjami Technicznymi.</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 xml:space="preserve">Nawierzchnia. </w:t>
      </w:r>
      <w:r w:rsidRPr="005F266F">
        <w:rPr>
          <w:rFonts w:ascii="Arial" w:hAnsi="Arial" w:cs="Arial"/>
          <w:sz w:val="20"/>
        </w:rPr>
        <w:t>Warstwa lub zespół war</w:t>
      </w:r>
      <w:r w:rsidR="0081464B" w:rsidRPr="005F266F">
        <w:rPr>
          <w:rFonts w:ascii="Arial" w:hAnsi="Arial" w:cs="Arial"/>
          <w:sz w:val="20"/>
        </w:rPr>
        <w:t xml:space="preserve">stw służących do przejmowania i </w:t>
      </w:r>
      <w:r w:rsidRPr="005F266F">
        <w:rPr>
          <w:rFonts w:ascii="Arial" w:hAnsi="Arial" w:cs="Arial"/>
          <w:sz w:val="20"/>
        </w:rPr>
        <w:t>rozkładania obciążeń od ruchu na podłoże gruntowe i zapewniających dogodne warunki dla ruchu.</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 xml:space="preserve">Niweleta. </w:t>
      </w:r>
      <w:r w:rsidRPr="005F266F">
        <w:rPr>
          <w:rFonts w:ascii="Arial" w:hAnsi="Arial" w:cs="Arial"/>
          <w:sz w:val="20"/>
        </w:rPr>
        <w:t>Wysokościowe i geometryczne rozwinięcie na płaszczyźnie pionowego przekroju w osi przewodu, kanału, studzienki, pompowni, itp.</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Objazd</w:t>
      </w:r>
      <w:r w:rsidR="0004495C" w:rsidRPr="005F266F">
        <w:rPr>
          <w:rFonts w:ascii="Arial" w:hAnsi="Arial" w:cs="Arial"/>
          <w:sz w:val="20"/>
        </w:rPr>
        <w:t xml:space="preserve">. </w:t>
      </w:r>
      <w:r w:rsidRPr="005F266F">
        <w:rPr>
          <w:rFonts w:ascii="Arial" w:hAnsi="Arial" w:cs="Arial"/>
          <w:sz w:val="20"/>
        </w:rPr>
        <w:t>Droga specjalnie przygotowana i odpowiednio utrzymana do przeprowadzenia okrężnego ruchu publicznego na okres budowy.</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Odpowiednia (bliska) zgodność</w:t>
      </w:r>
      <w:r w:rsidRPr="005F266F">
        <w:rPr>
          <w:rFonts w:ascii="Arial" w:hAnsi="Arial" w:cs="Arial"/>
          <w:sz w:val="20"/>
        </w:rPr>
        <w:t>. Zgodność wykony</w:t>
      </w:r>
      <w:r w:rsidR="0081464B" w:rsidRPr="005F266F">
        <w:rPr>
          <w:rFonts w:ascii="Arial" w:hAnsi="Arial" w:cs="Arial"/>
          <w:sz w:val="20"/>
        </w:rPr>
        <w:t xml:space="preserve">wanych robót z </w:t>
      </w:r>
      <w:r w:rsidRPr="005F266F">
        <w:rPr>
          <w:rFonts w:ascii="Arial" w:hAnsi="Arial" w:cs="Arial"/>
          <w:sz w:val="20"/>
        </w:rPr>
        <w:t>dopuszczonymi tolerancjami, a jeśli przedział tole</w:t>
      </w:r>
      <w:r w:rsidR="0081464B" w:rsidRPr="005F266F">
        <w:rPr>
          <w:rFonts w:ascii="Arial" w:hAnsi="Arial" w:cs="Arial"/>
          <w:sz w:val="20"/>
        </w:rPr>
        <w:t xml:space="preserve">rancji nie został określony – z </w:t>
      </w:r>
      <w:r w:rsidRPr="005F266F">
        <w:rPr>
          <w:rFonts w:ascii="Arial" w:hAnsi="Arial" w:cs="Arial"/>
          <w:sz w:val="20"/>
        </w:rPr>
        <w:t>przeciętnymi tolerancjami, przyjmowanymi zwyczajowo dla danego rodzaju robót budowlanych.</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b/>
          <w:sz w:val="20"/>
        </w:rPr>
      </w:pPr>
      <w:r w:rsidRPr="005F266F">
        <w:rPr>
          <w:rFonts w:ascii="Arial" w:hAnsi="Arial" w:cs="Arial"/>
          <w:b/>
          <w:sz w:val="20"/>
        </w:rPr>
        <w:t>Plan BIOZ.</w:t>
      </w:r>
      <w:r w:rsidRPr="005F266F">
        <w:rPr>
          <w:rFonts w:ascii="Arial" w:hAnsi="Arial" w:cs="Arial"/>
          <w:sz w:val="20"/>
        </w:rPr>
        <w:t xml:space="preserve"> Plan bezpieczeństwa i ochrony zdrowia sporządzony zgodnie </w:t>
      </w:r>
      <w:r w:rsidR="0081464B" w:rsidRPr="005F266F">
        <w:rPr>
          <w:rFonts w:ascii="Arial" w:hAnsi="Arial" w:cs="Arial"/>
          <w:sz w:val="20"/>
        </w:rPr>
        <w:t xml:space="preserve">z </w:t>
      </w:r>
      <w:r w:rsidRPr="005F266F">
        <w:rPr>
          <w:rFonts w:ascii="Arial" w:hAnsi="Arial" w:cs="Arial"/>
          <w:sz w:val="20"/>
        </w:rPr>
        <w:t>Rozporządzeniem Ministra Infrastruktury z dnia 23 sierpnia 2003 r. w sprawie informacji dotyczącej bezpieczeństwa i ochrony zdrowia oraz planu bezpieczeństwa i ochrony zdrowia (Dz. U. 2003 Nr 120, poz. 1126).</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lastRenderedPageBreak/>
        <w:t>Podłoże.</w:t>
      </w:r>
      <w:r w:rsidRPr="005F266F">
        <w:rPr>
          <w:rFonts w:ascii="Arial" w:hAnsi="Arial" w:cs="Arial"/>
          <w:sz w:val="20"/>
        </w:rPr>
        <w:t xml:space="preserve"> Grunt rodzimy lub nasypowy, leżący pod kanalizacją lub wodociągiem do głębokości przemarzania.</w:t>
      </w:r>
    </w:p>
    <w:p w:rsidR="00E46C6F" w:rsidRPr="00A54FD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A54FDF">
        <w:rPr>
          <w:rFonts w:ascii="Arial" w:hAnsi="Arial" w:cs="Arial"/>
          <w:b/>
          <w:sz w:val="20"/>
        </w:rPr>
        <w:t xml:space="preserve">Polecenie </w:t>
      </w:r>
      <w:r w:rsidR="00A54FDF" w:rsidRPr="00A54FDF">
        <w:rPr>
          <w:rFonts w:ascii="Arial" w:hAnsi="Arial" w:cs="Arial"/>
          <w:sz w:val="20"/>
        </w:rPr>
        <w:t>Inżyniera</w:t>
      </w:r>
      <w:r w:rsidRPr="00A54FDF">
        <w:rPr>
          <w:rFonts w:ascii="Arial" w:hAnsi="Arial" w:cs="Arial"/>
          <w:b/>
          <w:sz w:val="20"/>
        </w:rPr>
        <w:t>.</w:t>
      </w:r>
      <w:r w:rsidRPr="00A54FDF">
        <w:rPr>
          <w:rFonts w:ascii="Arial" w:hAnsi="Arial" w:cs="Arial"/>
          <w:sz w:val="20"/>
        </w:rPr>
        <w:t xml:space="preserve"> Wszelkie polece</w:t>
      </w:r>
      <w:r w:rsidR="0081464B" w:rsidRPr="00A54FDF">
        <w:rPr>
          <w:rFonts w:ascii="Arial" w:hAnsi="Arial" w:cs="Arial"/>
          <w:sz w:val="20"/>
        </w:rPr>
        <w:t xml:space="preserve">nia przekazane Wykonawcy przez </w:t>
      </w:r>
      <w:r w:rsidR="00A54FDF" w:rsidRPr="00A54FDF">
        <w:rPr>
          <w:rFonts w:ascii="Arial" w:hAnsi="Arial" w:cs="Arial"/>
          <w:sz w:val="20"/>
        </w:rPr>
        <w:t>Inżyniera</w:t>
      </w:r>
      <w:r w:rsidRPr="00A54FDF">
        <w:rPr>
          <w:rFonts w:ascii="Arial" w:hAnsi="Arial" w:cs="Arial"/>
          <w:sz w:val="20"/>
        </w:rPr>
        <w:t xml:space="preserve"> w formie pisemnej dotyczące sposobu realizacji robó</w:t>
      </w:r>
      <w:r w:rsidR="0081464B" w:rsidRPr="00A54FDF">
        <w:rPr>
          <w:rFonts w:ascii="Arial" w:hAnsi="Arial" w:cs="Arial"/>
          <w:sz w:val="20"/>
        </w:rPr>
        <w:t xml:space="preserve">t lub innych spraw związanych z </w:t>
      </w:r>
      <w:r w:rsidRPr="00A54FDF">
        <w:rPr>
          <w:rFonts w:ascii="Arial" w:hAnsi="Arial" w:cs="Arial"/>
          <w:sz w:val="20"/>
        </w:rPr>
        <w:t>prowadzeniem budowy.</w:t>
      </w:r>
    </w:p>
    <w:p w:rsidR="00E46C6F" w:rsidRPr="00A54FDF" w:rsidRDefault="0081464B" w:rsidP="005F266F">
      <w:pPr>
        <w:pStyle w:val="StylPrzed6pt"/>
        <w:tabs>
          <w:tab w:val="clear" w:pos="794"/>
          <w:tab w:val="left" w:pos="426"/>
        </w:tabs>
        <w:spacing w:before="0" w:line="276" w:lineRule="auto"/>
        <w:ind w:left="0" w:firstLine="0"/>
        <w:jc w:val="both"/>
        <w:rPr>
          <w:rFonts w:ascii="Arial" w:hAnsi="Arial" w:cs="Arial"/>
          <w:sz w:val="20"/>
        </w:rPr>
      </w:pPr>
      <w:r w:rsidRPr="00A54FDF">
        <w:rPr>
          <w:rFonts w:ascii="Arial" w:hAnsi="Arial" w:cs="Arial"/>
          <w:b/>
          <w:sz w:val="20"/>
        </w:rPr>
        <w:t xml:space="preserve">Przepompownia </w:t>
      </w:r>
      <w:r w:rsidR="00E46C6F" w:rsidRPr="00A54FDF">
        <w:rPr>
          <w:rFonts w:ascii="Arial" w:hAnsi="Arial" w:cs="Arial"/>
          <w:b/>
          <w:sz w:val="20"/>
        </w:rPr>
        <w:t xml:space="preserve">ścieków. </w:t>
      </w:r>
      <w:r w:rsidR="00E46C6F" w:rsidRPr="00A54FDF">
        <w:rPr>
          <w:rFonts w:ascii="Arial" w:hAnsi="Arial" w:cs="Arial"/>
          <w:sz w:val="20"/>
        </w:rPr>
        <w:t>Obiekt, konstrukcja wraz z wyposażeniem przeznaczona do przesyłania ścieków przewodami tłocznymi lub do miejscowego podnoszenia ścieków.</w:t>
      </w:r>
    </w:p>
    <w:p w:rsidR="00E46C6F" w:rsidRPr="00A54FDF" w:rsidRDefault="00E46C6F" w:rsidP="005F266F">
      <w:pPr>
        <w:widowControl/>
        <w:tabs>
          <w:tab w:val="right" w:leader="dot" w:pos="9288"/>
        </w:tabs>
        <w:autoSpaceDE/>
        <w:autoSpaceDN/>
        <w:adjustRightInd/>
        <w:spacing w:line="276" w:lineRule="auto"/>
        <w:jc w:val="both"/>
      </w:pPr>
      <w:r w:rsidRPr="00A54FDF">
        <w:rPr>
          <w:b/>
        </w:rPr>
        <w:t xml:space="preserve">Pozwolenie na Budowę. </w:t>
      </w:r>
      <w:r w:rsidRPr="00A54FDF">
        <w:t>Decyzja administracyjna zezwalająca na rozpoczęcie i</w:t>
      </w:r>
      <w:r w:rsidR="0081464B" w:rsidRPr="00A54FDF">
        <w:t xml:space="preserve"> </w:t>
      </w:r>
      <w:r w:rsidRPr="00A54FDF">
        <w:t>prowadzenie budowy.</w:t>
      </w:r>
    </w:p>
    <w:p w:rsidR="00E46C6F" w:rsidRPr="005F266F" w:rsidRDefault="00E46C6F" w:rsidP="005F266F">
      <w:pPr>
        <w:widowControl/>
        <w:autoSpaceDE/>
        <w:autoSpaceDN/>
        <w:adjustRightInd/>
        <w:spacing w:line="276" w:lineRule="auto"/>
        <w:rPr>
          <w:bCs/>
        </w:rPr>
      </w:pPr>
      <w:r w:rsidRPr="005F266F">
        <w:rPr>
          <w:b/>
          <w:bCs/>
        </w:rPr>
        <w:t>Prawo Budowlane</w:t>
      </w:r>
      <w:r w:rsidRPr="005F266F">
        <w:rPr>
          <w:b/>
        </w:rPr>
        <w:t>.</w:t>
      </w:r>
      <w:r w:rsidRPr="005F266F">
        <w:t xml:space="preserve"> </w:t>
      </w:r>
      <w:r w:rsidR="005F1D8A">
        <w:t>N</w:t>
      </w:r>
      <w:r w:rsidR="0082029B" w:rsidRPr="005F266F">
        <w:t xml:space="preserve">owelizacja Prawa Budowlanego </w:t>
      </w:r>
      <w:r w:rsidR="00063F45" w:rsidRPr="005F266F">
        <w:t>(Ustawa</w:t>
      </w:r>
      <w:r w:rsidR="0082029B" w:rsidRPr="005F266F">
        <w:t xml:space="preserve"> z dnia 20 lutego 2015r. opublikowana w Dz.U. 2015, poz. 443) z</w:t>
      </w:r>
      <w:r w:rsidR="0081464B" w:rsidRPr="005F266F">
        <w:t xml:space="preserve"> </w:t>
      </w:r>
      <w:r w:rsidRPr="005F266F">
        <w:t>towarzyszącymi rozporządzeniami, regulująca działalność obejmującą projektowanie, budowę, utrzymanie i rozbiórki obiektów budowlanych oraz określająca zasady działania organów administracji publicznej w tych dziedzinach.</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Projektant.</w:t>
      </w:r>
      <w:r w:rsidRPr="005F266F">
        <w:rPr>
          <w:rFonts w:ascii="Arial" w:hAnsi="Arial" w:cs="Arial"/>
          <w:sz w:val="20"/>
        </w:rPr>
        <w:t xml:space="preserve"> Uprawniona osoba prawna lub fizyczna będąca autorem Dokumentacji Projektowej.</w:t>
      </w:r>
    </w:p>
    <w:p w:rsidR="00E46C6F" w:rsidRPr="005F266F" w:rsidRDefault="00E46C6F" w:rsidP="005F266F">
      <w:pPr>
        <w:widowControl/>
        <w:tabs>
          <w:tab w:val="right" w:leader="dot" w:pos="9288"/>
        </w:tabs>
        <w:autoSpaceDE/>
        <w:autoSpaceDN/>
        <w:adjustRightInd/>
        <w:spacing w:line="276" w:lineRule="auto"/>
        <w:jc w:val="both"/>
      </w:pPr>
      <w:r w:rsidRPr="005F266F">
        <w:rPr>
          <w:b/>
        </w:rPr>
        <w:t xml:space="preserve">Projekt Budowlany. </w:t>
      </w:r>
      <w:r w:rsidRPr="005F266F">
        <w:t>Dokument formalno-prawny, konieczny do uzyskania pozwolenia na budowę, które</w:t>
      </w:r>
      <w:r w:rsidR="0081464B" w:rsidRPr="005F266F">
        <w:t xml:space="preserve">go zakres i forma </w:t>
      </w:r>
      <w:r w:rsidR="00D711C3">
        <w:t>są</w:t>
      </w:r>
      <w:r w:rsidR="0081464B" w:rsidRPr="005F266F">
        <w:t xml:space="preserve"> zgodn</w:t>
      </w:r>
      <w:r w:rsidR="00D711C3">
        <w:t>e</w:t>
      </w:r>
      <w:r w:rsidR="0081464B" w:rsidRPr="005F266F">
        <w:t xml:space="preserve"> z </w:t>
      </w:r>
      <w:r w:rsidRPr="005F266F">
        <w:t>Rozporządzeniem Ministra Infrastruktury z</w:t>
      </w:r>
      <w:r w:rsidR="0081464B" w:rsidRPr="005F266F">
        <w:t xml:space="preserve"> dnia 3 </w:t>
      </w:r>
      <w:r w:rsidRPr="005F266F">
        <w:t xml:space="preserve">lipca 2003 roku w sprawie szczegółowego zakresu i formy projektu budowlanego (Dz. U. </w:t>
      </w:r>
      <w:r w:rsidR="00461A4F" w:rsidRPr="005F266F">
        <w:t>z 2003r. nr 120 poz. 1133</w:t>
      </w:r>
      <w:r w:rsidR="0081464B" w:rsidRPr="005F266F">
        <w:t xml:space="preserve"> wraz z późniejszymi zmianami).</w:t>
      </w:r>
    </w:p>
    <w:p w:rsidR="00E46C6F" w:rsidRPr="005F266F" w:rsidRDefault="00E46C6F" w:rsidP="005F266F">
      <w:pPr>
        <w:widowControl/>
        <w:tabs>
          <w:tab w:val="num" w:pos="2032"/>
        </w:tabs>
        <w:autoSpaceDE/>
        <w:autoSpaceDN/>
        <w:adjustRightInd/>
        <w:spacing w:line="276" w:lineRule="auto"/>
        <w:jc w:val="both"/>
      </w:pPr>
      <w:r w:rsidRPr="005F266F">
        <w:rPr>
          <w:b/>
        </w:rPr>
        <w:t>Próby.</w:t>
      </w:r>
      <w:r w:rsidRPr="005F266F">
        <w:t xml:space="preserve"> Próby, badania i sprawdzenia wymienione w Szczegółowych Specyfikacjach Technicznych </w:t>
      </w:r>
    </w:p>
    <w:p w:rsidR="00E46C6F" w:rsidRPr="005F266F" w:rsidRDefault="00E46C6F" w:rsidP="005F266F">
      <w:pPr>
        <w:widowControl/>
        <w:tabs>
          <w:tab w:val="num" w:pos="2032"/>
        </w:tabs>
        <w:autoSpaceDE/>
        <w:autoSpaceDN/>
        <w:adjustRightInd/>
        <w:spacing w:line="276" w:lineRule="auto"/>
        <w:jc w:val="both"/>
      </w:pPr>
      <w:r w:rsidRPr="005F266F">
        <w:rPr>
          <w:b/>
        </w:rPr>
        <w:t>Próby końcowe (eksploatacyjne).</w:t>
      </w:r>
      <w:r w:rsidRPr="005F266F">
        <w:t xml:space="preserve"> Rozruch technologiczny </w:t>
      </w:r>
      <w:r w:rsidR="0081464B" w:rsidRPr="005F266F">
        <w:t>przepompowni</w:t>
      </w:r>
      <w:r w:rsidRPr="005F266F">
        <w:t xml:space="preserve"> obejmujący: rozruch mechaniczny, rozruch hydrauliczny na wodzie, rozruch technologiczny na ściekach.</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Przeszkoda naturalna.</w:t>
      </w:r>
      <w:r w:rsidRPr="005F266F">
        <w:rPr>
          <w:rFonts w:ascii="Arial" w:hAnsi="Arial" w:cs="Arial"/>
          <w:sz w:val="20"/>
        </w:rPr>
        <w:t xml:space="preserve"> Element środowiska naturalnego, stanowiący utrudnieni</w:t>
      </w:r>
      <w:r w:rsidR="0081464B" w:rsidRPr="005F266F">
        <w:rPr>
          <w:rFonts w:ascii="Arial" w:hAnsi="Arial" w:cs="Arial"/>
          <w:sz w:val="20"/>
        </w:rPr>
        <w:t xml:space="preserve">e w </w:t>
      </w:r>
      <w:r w:rsidRPr="005F266F">
        <w:rPr>
          <w:rFonts w:ascii="Arial" w:hAnsi="Arial" w:cs="Arial"/>
          <w:sz w:val="20"/>
        </w:rPr>
        <w:t>realizacji zadania budowlanego, na przykład dolina, bagno, rzeka, itp.</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Przeszkoda sztuczna.</w:t>
      </w:r>
      <w:r w:rsidRPr="005F266F">
        <w:rPr>
          <w:rFonts w:ascii="Arial" w:hAnsi="Arial" w:cs="Arial"/>
          <w:sz w:val="20"/>
        </w:rPr>
        <w:t xml:space="preserve"> Dzieło ludzkie, stanowiące utrudnienie w realizacji zadania budowlanego, na przykład ogrodzenie, budynek, kolej, rurociąg, itp.</w:t>
      </w:r>
    </w:p>
    <w:p w:rsidR="00E46C6F" w:rsidRPr="005F266F" w:rsidRDefault="00E46C6F" w:rsidP="005F266F">
      <w:pPr>
        <w:widowControl/>
        <w:spacing w:line="276" w:lineRule="auto"/>
        <w:jc w:val="both"/>
        <w:rPr>
          <w:color w:val="000000"/>
        </w:rPr>
      </w:pPr>
      <w:r w:rsidRPr="005F266F">
        <w:rPr>
          <w:b/>
          <w:color w:val="000000"/>
        </w:rPr>
        <w:t>Przyłącze kanalizacyjne.</w:t>
      </w:r>
      <w:r w:rsidRPr="005F266F">
        <w:rPr>
          <w:color w:val="000000"/>
        </w:rPr>
        <w:t xml:space="preserve"> Odcinek przewodu łączącego wewnęt</w:t>
      </w:r>
      <w:r w:rsidR="0081464B" w:rsidRPr="005F266F">
        <w:rPr>
          <w:color w:val="000000"/>
        </w:rPr>
        <w:t xml:space="preserve">rzną instalację kanalizacyjną w </w:t>
      </w:r>
      <w:r w:rsidRPr="005F266F">
        <w:rPr>
          <w:color w:val="000000"/>
        </w:rPr>
        <w:t>nieruchomości odbiorcy usług z siecią kanalizacyjną, za pierwszą studzienką, licząc od strony budynku, a w przypadku jej braku do granicy nieruchomości gruntowej.</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Rekultywacja.</w:t>
      </w:r>
      <w:r w:rsidRPr="005F266F">
        <w:rPr>
          <w:rFonts w:ascii="Arial" w:hAnsi="Arial" w:cs="Arial"/>
          <w:sz w:val="20"/>
        </w:rPr>
        <w:t xml:space="preserve"> Roboty mające na celu uporządkowanie i przywrócenie pierwotnych funkcji terenom naruszonym w czasie realizacji zadania budowlanego.</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 xml:space="preserve">Reper. </w:t>
      </w:r>
      <w:r w:rsidRPr="005F266F">
        <w:rPr>
          <w:rFonts w:ascii="Arial" w:hAnsi="Arial" w:cs="Arial"/>
          <w:sz w:val="20"/>
        </w:rPr>
        <w:t>Punkt o znanej wysokości nad poziomem morza, utrwalony w terenie za pomocą słupa betonowego, głowicy w ścianie budowli, itp.</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Rurociąg grawitacyjny.</w:t>
      </w:r>
      <w:r w:rsidRPr="005F266F">
        <w:rPr>
          <w:rFonts w:ascii="Arial" w:hAnsi="Arial" w:cs="Arial"/>
          <w:sz w:val="20"/>
        </w:rPr>
        <w:t xml:space="preserve"> System kanalizacyjny, w którym przepływ odbywa się dzięki sile ciężkości</w:t>
      </w:r>
      <w:r w:rsidR="0081464B" w:rsidRPr="005F266F">
        <w:rPr>
          <w:rFonts w:ascii="Arial" w:hAnsi="Arial" w:cs="Arial"/>
          <w:sz w:val="20"/>
        </w:rPr>
        <w:t>,</w:t>
      </w:r>
      <w:r w:rsidRPr="005F266F">
        <w:rPr>
          <w:rFonts w:ascii="Arial" w:hAnsi="Arial" w:cs="Arial"/>
          <w:sz w:val="20"/>
        </w:rPr>
        <w:t xml:space="preserve"> a przewody są projektowane do pracy w normalnych warunkach w przypadku częściowego napełnienia</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Rurociąg tłoczny</w:t>
      </w:r>
      <w:r w:rsidRPr="005F266F">
        <w:rPr>
          <w:rFonts w:ascii="Arial" w:hAnsi="Arial" w:cs="Arial"/>
          <w:sz w:val="20"/>
        </w:rPr>
        <w:t>. Przewody, przez które tłoczone są ścieki.</w:t>
      </w:r>
    </w:p>
    <w:p w:rsidR="00E46C6F" w:rsidRPr="005F266F" w:rsidRDefault="00E46C6F" w:rsidP="005F266F">
      <w:pPr>
        <w:widowControl/>
        <w:spacing w:line="276" w:lineRule="auto"/>
        <w:jc w:val="both"/>
        <w:rPr>
          <w:color w:val="000000"/>
        </w:rPr>
      </w:pPr>
      <w:r w:rsidRPr="005F266F">
        <w:rPr>
          <w:b/>
          <w:color w:val="000000"/>
        </w:rPr>
        <w:t>Sieć</w:t>
      </w:r>
      <w:r w:rsidRPr="005F266F">
        <w:rPr>
          <w:color w:val="000000"/>
        </w:rPr>
        <w:t>. Przewody kanalizacyjne wraz z uzbrojeniem i urządzeniami, którymi odprowadzane są ścieki, będące w posiadaniu przedsiębiorstwa wodociągowo-kanalizacyjnego.</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Studzienka kanalizacyjna (</w:t>
      </w:r>
      <w:r w:rsidR="0081464B" w:rsidRPr="005F266F">
        <w:rPr>
          <w:rFonts w:ascii="Arial" w:hAnsi="Arial" w:cs="Arial"/>
          <w:b/>
          <w:sz w:val="20"/>
        </w:rPr>
        <w:t>włazowa</w:t>
      </w:r>
      <w:r w:rsidRPr="005F266F">
        <w:rPr>
          <w:rFonts w:ascii="Arial" w:hAnsi="Arial" w:cs="Arial"/>
          <w:b/>
          <w:sz w:val="20"/>
        </w:rPr>
        <w:t>).</w:t>
      </w:r>
      <w:r w:rsidRPr="005F266F">
        <w:rPr>
          <w:rFonts w:ascii="Arial" w:hAnsi="Arial" w:cs="Arial"/>
          <w:sz w:val="20"/>
        </w:rPr>
        <w:t xml:space="preserve"> </w:t>
      </w:r>
      <w:r w:rsidR="00461A4F" w:rsidRPr="005F266F">
        <w:rPr>
          <w:rFonts w:ascii="Arial" w:hAnsi="Arial" w:cs="Arial"/>
          <w:sz w:val="20"/>
        </w:rPr>
        <w:t xml:space="preserve">Studzienka o </w:t>
      </w:r>
      <w:r w:rsidR="005F1D8A" w:rsidRPr="005F266F">
        <w:rPr>
          <w:rFonts w:ascii="Arial" w:hAnsi="Arial" w:cs="Arial"/>
          <w:sz w:val="20"/>
        </w:rPr>
        <w:t>średnicy, co</w:t>
      </w:r>
      <w:r w:rsidR="00461A4F" w:rsidRPr="005F266F">
        <w:rPr>
          <w:rFonts w:ascii="Arial" w:hAnsi="Arial" w:cs="Arial"/>
          <w:sz w:val="20"/>
        </w:rPr>
        <w:t xml:space="preserve"> najmniej 1,</w:t>
      </w:r>
      <w:r w:rsidR="0081464B" w:rsidRPr="005F266F">
        <w:rPr>
          <w:rFonts w:ascii="Arial" w:hAnsi="Arial" w:cs="Arial"/>
          <w:sz w:val="20"/>
        </w:rPr>
        <w:t>0</w:t>
      </w:r>
      <w:r w:rsidR="00461A4F" w:rsidRPr="005F266F">
        <w:rPr>
          <w:rFonts w:ascii="Arial" w:hAnsi="Arial" w:cs="Arial"/>
          <w:sz w:val="20"/>
        </w:rPr>
        <w:t xml:space="preserve">m przystosowana do wchodzenia i wychodzenia dla wykonania czynności eksploatacyjnych. </w:t>
      </w:r>
    </w:p>
    <w:p w:rsidR="00E46C6F" w:rsidRPr="005F266F" w:rsidRDefault="00E46C6F" w:rsidP="005F266F">
      <w:pPr>
        <w:widowControl/>
        <w:spacing w:line="276" w:lineRule="auto"/>
        <w:ind w:left="3540" w:hanging="3540"/>
        <w:jc w:val="both"/>
        <w:rPr>
          <w:color w:val="000000"/>
        </w:rPr>
      </w:pPr>
      <w:r w:rsidRPr="005F266F">
        <w:rPr>
          <w:b/>
          <w:color w:val="000000"/>
        </w:rPr>
        <w:t xml:space="preserve">Ścieki. </w:t>
      </w:r>
      <w:r w:rsidRPr="005F266F">
        <w:rPr>
          <w:color w:val="000000"/>
        </w:rPr>
        <w:t>Wprowadzane do wód lub do ziemi:</w:t>
      </w:r>
    </w:p>
    <w:p w:rsidR="00E46C6F" w:rsidRPr="005F266F" w:rsidRDefault="00E46C6F" w:rsidP="005F266F">
      <w:pPr>
        <w:widowControl/>
        <w:numPr>
          <w:ilvl w:val="0"/>
          <w:numId w:val="19"/>
        </w:numPr>
        <w:autoSpaceDE/>
        <w:autoSpaceDN/>
        <w:adjustRightInd/>
        <w:spacing w:line="276" w:lineRule="auto"/>
        <w:jc w:val="both"/>
        <w:rPr>
          <w:color w:val="000000"/>
        </w:rPr>
      </w:pPr>
      <w:r w:rsidRPr="005F266F">
        <w:rPr>
          <w:color w:val="000000"/>
        </w:rPr>
        <w:t>wody zużyte, w szczególności na cele bytowe lub gospodarcze,</w:t>
      </w:r>
    </w:p>
    <w:p w:rsidR="00E46C6F" w:rsidRPr="005F266F" w:rsidRDefault="00E46C6F" w:rsidP="005F266F">
      <w:pPr>
        <w:widowControl/>
        <w:numPr>
          <w:ilvl w:val="0"/>
          <w:numId w:val="19"/>
        </w:numPr>
        <w:autoSpaceDE/>
        <w:autoSpaceDN/>
        <w:adjustRightInd/>
        <w:spacing w:line="276" w:lineRule="auto"/>
        <w:jc w:val="both"/>
        <w:rPr>
          <w:color w:val="000000"/>
        </w:rPr>
      </w:pPr>
      <w:r w:rsidRPr="005F266F">
        <w:rPr>
          <w:color w:val="000000"/>
        </w:rPr>
        <w:t>wody opadowe lub roztopowe, ujęte w otwarte lub zamknięte systemy kanalizacyjne, pochodzące z powierzchni zanieczyszczonych o trwałej nawierzchni, w szczególności z miast, portów, lotnisk, terenów przemysłowych, handlowych, usługowych i składowych, baz transportowych oraz dróg i parkingów,</w:t>
      </w:r>
    </w:p>
    <w:p w:rsidR="00E46C6F" w:rsidRPr="005F266F" w:rsidRDefault="00E46C6F" w:rsidP="005F266F">
      <w:pPr>
        <w:widowControl/>
        <w:numPr>
          <w:ilvl w:val="0"/>
          <w:numId w:val="19"/>
        </w:numPr>
        <w:autoSpaceDE/>
        <w:autoSpaceDN/>
        <w:adjustRightInd/>
        <w:spacing w:line="276" w:lineRule="auto"/>
        <w:jc w:val="both"/>
        <w:rPr>
          <w:color w:val="000000"/>
        </w:rPr>
      </w:pPr>
      <w:r w:rsidRPr="005F266F">
        <w:rPr>
          <w:color w:val="000000"/>
        </w:rPr>
        <w:t xml:space="preserve">inne rodzaje wód zużytych, wykorzystanych, odciekowych, z odwodnień - wymienione w ustawie z 7 czerwca 2001 r. o zbiorowym zaopatrzeniu w wodę </w:t>
      </w:r>
      <w:r w:rsidR="0004495C" w:rsidRPr="005F266F">
        <w:rPr>
          <w:color w:val="000000"/>
        </w:rPr>
        <w:br/>
      </w:r>
      <w:r w:rsidRPr="005F266F">
        <w:rPr>
          <w:color w:val="000000"/>
        </w:rPr>
        <w:t>i zbiorowym odprowadzaniu ścieków (Dz. U. z 2001 r. Nr 72 poz. 747).</w:t>
      </w:r>
    </w:p>
    <w:p w:rsidR="00E46C6F" w:rsidRPr="005F266F" w:rsidRDefault="00E46C6F" w:rsidP="005F266F">
      <w:pPr>
        <w:widowControl/>
        <w:spacing w:line="276" w:lineRule="auto"/>
        <w:jc w:val="both"/>
        <w:rPr>
          <w:color w:val="000000"/>
        </w:rPr>
      </w:pPr>
      <w:r w:rsidRPr="005F266F">
        <w:rPr>
          <w:b/>
          <w:color w:val="000000"/>
        </w:rPr>
        <w:t xml:space="preserve">Ścieki bytowe. </w:t>
      </w:r>
      <w:r w:rsidRPr="005F266F">
        <w:rPr>
          <w:color w:val="000000"/>
        </w:rPr>
        <w:t xml:space="preserve">Ścieki z budynków mieszkalnych, zamieszkania zbiorowego oraz użyteczności publicznej, powstające w wyniku ludzkiego metabolizmu lub funkcjonowania gospodarstw domowych oraz ścieki o zbliżonym składzie pochodzące z tych budynków. </w:t>
      </w:r>
    </w:p>
    <w:p w:rsidR="00E46C6F" w:rsidRPr="005F266F" w:rsidRDefault="00E46C6F" w:rsidP="005F266F">
      <w:pPr>
        <w:widowControl/>
        <w:spacing w:line="276" w:lineRule="auto"/>
        <w:jc w:val="both"/>
        <w:rPr>
          <w:color w:val="000000"/>
        </w:rPr>
      </w:pPr>
      <w:r w:rsidRPr="005F266F">
        <w:rPr>
          <w:b/>
          <w:color w:val="000000"/>
        </w:rPr>
        <w:t>Ścieki komunalne</w:t>
      </w:r>
      <w:r w:rsidRPr="005F266F">
        <w:rPr>
          <w:color w:val="000000"/>
        </w:rPr>
        <w:t>. Ścieki bytowe lub mieszanina ścieków bytowych ze ściekami przemysłowymi albo wodami opadowymi lub roztopowymi, odprowadzane urządzeniami służącymi do realizacji zadań własnych gminy w zakresie kanalizacji i oczyszczania ścieków komunalnych.</w:t>
      </w:r>
    </w:p>
    <w:p w:rsidR="00E46C6F" w:rsidRPr="005F266F" w:rsidRDefault="00E46C6F" w:rsidP="005F266F">
      <w:pPr>
        <w:widowControl/>
        <w:spacing w:line="276" w:lineRule="auto"/>
        <w:jc w:val="both"/>
        <w:rPr>
          <w:color w:val="000000"/>
        </w:rPr>
      </w:pPr>
      <w:r w:rsidRPr="005F266F">
        <w:rPr>
          <w:b/>
          <w:color w:val="000000"/>
        </w:rPr>
        <w:lastRenderedPageBreak/>
        <w:t>Ścieki przemysłowe.</w:t>
      </w:r>
      <w:r w:rsidRPr="005F266F">
        <w:rPr>
          <w:color w:val="000000"/>
        </w:rPr>
        <w:t xml:space="preserve"> Ścieki, niebędące ściekami bytowymi albo wodami opadowymi lub roztopowymi, powstałe w związku z prowadzoną przez zakład działalnością handlową, przemysłową, składową, transportową lub usługową, a także będące ich mieszaniną ze ściekami innego podmiotu, odprowadzane urządzeniami kanalizacyjnymi tego zakładu.</w:t>
      </w:r>
    </w:p>
    <w:p w:rsidR="00E46C6F" w:rsidRPr="005F266F" w:rsidRDefault="00E46C6F" w:rsidP="005F266F">
      <w:pPr>
        <w:widowControl/>
        <w:spacing w:line="276" w:lineRule="auto"/>
        <w:jc w:val="both"/>
        <w:rPr>
          <w:color w:val="000000"/>
        </w:rPr>
      </w:pPr>
      <w:r w:rsidRPr="005F266F">
        <w:rPr>
          <w:b/>
          <w:color w:val="000000"/>
        </w:rPr>
        <w:t>Teren budowy.</w:t>
      </w:r>
      <w:r w:rsidRPr="005F266F">
        <w:rPr>
          <w:color w:val="000000"/>
        </w:rPr>
        <w:t xml:space="preserve"> </w:t>
      </w:r>
      <w:r w:rsidRPr="005F266F">
        <w:t>Przestrzeń, w której prowadzone są roboty budowlane wraz z przestrzenią zajmowaną przez urządzenia zaplecza budowy.</w:t>
      </w:r>
    </w:p>
    <w:p w:rsidR="00E46C6F" w:rsidRPr="005F266F" w:rsidRDefault="00E46C6F" w:rsidP="005F266F">
      <w:pPr>
        <w:widowControl/>
        <w:spacing w:line="276" w:lineRule="auto"/>
        <w:jc w:val="both"/>
        <w:rPr>
          <w:color w:val="000000"/>
        </w:rPr>
      </w:pPr>
      <w:r w:rsidRPr="005F266F">
        <w:rPr>
          <w:b/>
          <w:color w:val="000000"/>
        </w:rPr>
        <w:t>Urządzenia kanalizacyjne.</w:t>
      </w:r>
      <w:r w:rsidRPr="005F266F">
        <w:rPr>
          <w:color w:val="000000"/>
        </w:rPr>
        <w:t xml:space="preserve"> Sieci kanalizacyjne, wyloty urządzeń kanalizacyjnych służących do wprowadzania ścieków do wód lub do ziemi or</w:t>
      </w:r>
      <w:r w:rsidR="0081464B" w:rsidRPr="005F266F">
        <w:rPr>
          <w:color w:val="000000"/>
        </w:rPr>
        <w:t xml:space="preserve">az urządzenia podczyszczające i </w:t>
      </w:r>
      <w:r w:rsidRPr="005F266F">
        <w:rPr>
          <w:color w:val="000000"/>
        </w:rPr>
        <w:t>oczyszczające ścieki oraz przepompownie ścieków.</w:t>
      </w:r>
    </w:p>
    <w:p w:rsidR="00E46C6F" w:rsidRPr="005F266F" w:rsidRDefault="00E46C6F" w:rsidP="005F266F">
      <w:pPr>
        <w:widowControl/>
        <w:spacing w:line="276" w:lineRule="auto"/>
        <w:jc w:val="both"/>
        <w:rPr>
          <w:color w:val="000000"/>
        </w:rPr>
      </w:pPr>
      <w:r w:rsidRPr="005F266F">
        <w:rPr>
          <w:b/>
          <w:bCs/>
          <w:spacing w:val="-1"/>
        </w:rPr>
        <w:t>Wycena Prac Dodatkowych.</w:t>
      </w:r>
      <w:r w:rsidRPr="005F266F">
        <w:rPr>
          <w:bCs/>
          <w:spacing w:val="-1"/>
        </w:rPr>
        <w:t xml:space="preserve"> </w:t>
      </w:r>
      <w:r w:rsidRPr="005F266F">
        <w:rPr>
          <w:spacing w:val="-1"/>
        </w:rPr>
        <w:t>Przedmiar Robót przygotowan</w:t>
      </w:r>
      <w:r w:rsidR="0081464B" w:rsidRPr="005F266F">
        <w:rPr>
          <w:spacing w:val="-1"/>
        </w:rPr>
        <w:t xml:space="preserve">y i wyceniony przez Wykonawcę w </w:t>
      </w:r>
      <w:r w:rsidRPr="005F266F">
        <w:rPr>
          <w:spacing w:val="-1"/>
        </w:rPr>
        <w:t xml:space="preserve">trakcie realizacji robót (w przypadku wystąpienia prac dodatkowych), który w zakresie kosztowym, należy oprzeć o </w:t>
      </w:r>
      <w:r w:rsidRPr="005F266F">
        <w:t>jednostkowe wskaźniki cenowe inwestycyjne zawarte w</w:t>
      </w:r>
      <w:r w:rsidR="004828DD" w:rsidRPr="005F266F">
        <w:t xml:space="preserve"> </w:t>
      </w:r>
      <w:r w:rsidRPr="005F266F">
        <w:t xml:space="preserve">publikacjach SEKOCENBUD (dla województwa </w:t>
      </w:r>
      <w:r w:rsidR="004828DD" w:rsidRPr="005F266F">
        <w:t>lubelskiego</w:t>
      </w:r>
      <w:r w:rsidRPr="005F266F">
        <w:t>) z kwartału poprzedzającego wyceniane prace.</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 xml:space="preserve">Zadanie budowlane. </w:t>
      </w:r>
      <w:r w:rsidRPr="005F266F">
        <w:rPr>
          <w:rFonts w:ascii="Arial" w:hAnsi="Arial" w:cs="Arial"/>
          <w:sz w:val="20"/>
        </w:rPr>
        <w:t>Część przedsięwzięcia budowlanego, stanowiące odrębną całość konstrukcyjną lub technologiczną, zdolną do samodzielnego spełnienia przewidywanych funkcji techniczno-użytkowych. Zadanie może polegać na wykonywaniu robót związanych z</w:t>
      </w:r>
      <w:r w:rsidR="004828DD" w:rsidRPr="005F266F">
        <w:rPr>
          <w:rFonts w:ascii="Arial" w:hAnsi="Arial" w:cs="Arial"/>
          <w:sz w:val="20"/>
        </w:rPr>
        <w:t xml:space="preserve"> </w:t>
      </w:r>
      <w:r w:rsidRPr="005F266F">
        <w:rPr>
          <w:rFonts w:ascii="Arial" w:hAnsi="Arial" w:cs="Arial"/>
          <w:sz w:val="20"/>
        </w:rPr>
        <w:t>budową, modernizacją, utrzymaniem oraz ochroną kanalizacji lub jej elementu.</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r w:rsidRPr="005F266F">
        <w:rPr>
          <w:rFonts w:ascii="Arial" w:hAnsi="Arial" w:cs="Arial"/>
          <w:b/>
          <w:sz w:val="20"/>
        </w:rPr>
        <w:t>Złączka.</w:t>
      </w:r>
      <w:r w:rsidRPr="005F266F">
        <w:rPr>
          <w:rFonts w:ascii="Arial" w:hAnsi="Arial" w:cs="Arial"/>
          <w:sz w:val="20"/>
        </w:rPr>
        <w:t xml:space="preserve"> Element rurociągu służący do połączenia pomiędzy sąsiadującymi ze sobą końcami dwóch elementów wraz z ich uszczelnieniem.</w:t>
      </w:r>
    </w:p>
    <w:p w:rsidR="00E46C6F" w:rsidRPr="005F266F" w:rsidRDefault="00E46C6F" w:rsidP="005F266F">
      <w:pPr>
        <w:pStyle w:val="StylPrzed6pt"/>
        <w:tabs>
          <w:tab w:val="clear" w:pos="794"/>
          <w:tab w:val="left" w:pos="426"/>
        </w:tabs>
        <w:spacing w:before="0" w:line="276" w:lineRule="auto"/>
        <w:ind w:left="0" w:firstLine="0"/>
        <w:jc w:val="both"/>
        <w:rPr>
          <w:rFonts w:ascii="Arial" w:hAnsi="Arial" w:cs="Arial"/>
          <w:sz w:val="20"/>
        </w:rPr>
      </w:pPr>
    </w:p>
    <w:p w:rsidR="00E46C6F" w:rsidRPr="005F266F" w:rsidRDefault="00E46C6F" w:rsidP="005F266F">
      <w:pPr>
        <w:pStyle w:val="Nagwek2"/>
        <w:widowControl/>
        <w:spacing w:before="0" w:after="0" w:line="276" w:lineRule="auto"/>
        <w:ind w:left="709" w:hanging="709"/>
        <w:rPr>
          <w:i w:val="0"/>
          <w:sz w:val="20"/>
          <w:szCs w:val="20"/>
        </w:rPr>
      </w:pPr>
      <w:bookmarkStart w:id="48" w:name="_Toc145910891"/>
      <w:bookmarkStart w:id="49" w:name="_Toc145911987"/>
      <w:r w:rsidRPr="005F266F">
        <w:rPr>
          <w:i w:val="0"/>
          <w:spacing w:val="-9"/>
          <w:sz w:val="20"/>
          <w:szCs w:val="20"/>
        </w:rPr>
        <w:t>1.5.</w:t>
      </w:r>
      <w:r w:rsidRPr="005F266F">
        <w:rPr>
          <w:i w:val="0"/>
          <w:sz w:val="20"/>
          <w:szCs w:val="20"/>
        </w:rPr>
        <w:tab/>
        <w:t>Ogólne wymagania dotyczące robót</w:t>
      </w:r>
      <w:bookmarkEnd w:id="48"/>
      <w:bookmarkEnd w:id="49"/>
    </w:p>
    <w:p w:rsidR="00E46C6F" w:rsidRPr="005F266F" w:rsidRDefault="00E46C6F" w:rsidP="005F266F">
      <w:pPr>
        <w:widowControl/>
        <w:spacing w:line="276" w:lineRule="auto"/>
        <w:jc w:val="both"/>
      </w:pPr>
      <w:r w:rsidRPr="005F266F">
        <w:t>Wykonawca jest z</w:t>
      </w:r>
      <w:r w:rsidR="004828DD" w:rsidRPr="005F266F">
        <w:t>obowiązany Ustawą – Prawo B</w:t>
      </w:r>
      <w:r w:rsidRPr="005F266F">
        <w:t>udowlane oraz postanowieniami Kontraktu do wybudowania obiektów budowlanych w sposób określony w przepisach, w tym techniczno-budowlanych oraz zgodnie z zasadami wiedzy technicznej, zapewniając:</w:t>
      </w:r>
    </w:p>
    <w:p w:rsidR="00E46C6F" w:rsidRPr="005F266F" w:rsidRDefault="00E46C6F" w:rsidP="005F266F">
      <w:pPr>
        <w:pStyle w:val="Tekstpodstawowywcity"/>
        <w:widowControl/>
        <w:numPr>
          <w:ilvl w:val="2"/>
          <w:numId w:val="12"/>
        </w:numPr>
        <w:tabs>
          <w:tab w:val="num" w:pos="566"/>
        </w:tabs>
        <w:autoSpaceDE/>
        <w:autoSpaceDN/>
        <w:adjustRightInd/>
        <w:spacing w:after="0" w:line="276" w:lineRule="auto"/>
        <w:ind w:left="566" w:hanging="283"/>
        <w:jc w:val="both"/>
      </w:pPr>
      <w:r w:rsidRPr="005F266F">
        <w:t>spełnienie wymagań podstawowych dotyczących:</w:t>
      </w:r>
    </w:p>
    <w:p w:rsidR="00E46C6F" w:rsidRPr="005F266F" w:rsidRDefault="00E46C6F" w:rsidP="005F266F">
      <w:pPr>
        <w:pStyle w:val="Tekstpodstawowywcity"/>
        <w:widowControl/>
        <w:numPr>
          <w:ilvl w:val="1"/>
          <w:numId w:val="11"/>
        </w:numPr>
        <w:tabs>
          <w:tab w:val="num" w:pos="849"/>
        </w:tabs>
        <w:autoSpaceDE/>
        <w:autoSpaceDN/>
        <w:adjustRightInd/>
        <w:spacing w:after="0" w:line="276" w:lineRule="auto"/>
        <w:ind w:left="850" w:hanging="284"/>
        <w:jc w:val="both"/>
      </w:pPr>
      <w:r w:rsidRPr="005F266F">
        <w:t>bezpieczeństwa konstrukcji,</w:t>
      </w:r>
    </w:p>
    <w:p w:rsidR="00E46C6F" w:rsidRPr="005F266F" w:rsidRDefault="00E46C6F" w:rsidP="005F266F">
      <w:pPr>
        <w:pStyle w:val="Tekstpodstawowywcity"/>
        <w:widowControl/>
        <w:numPr>
          <w:ilvl w:val="1"/>
          <w:numId w:val="11"/>
        </w:numPr>
        <w:tabs>
          <w:tab w:val="num" w:pos="849"/>
        </w:tabs>
        <w:autoSpaceDE/>
        <w:autoSpaceDN/>
        <w:adjustRightInd/>
        <w:spacing w:after="0" w:line="276" w:lineRule="auto"/>
        <w:ind w:left="850" w:hanging="284"/>
        <w:jc w:val="both"/>
      </w:pPr>
      <w:r w:rsidRPr="005F266F">
        <w:t>bezpieczeństwa pożarowego,</w:t>
      </w:r>
    </w:p>
    <w:p w:rsidR="00E46C6F" w:rsidRPr="005F266F" w:rsidRDefault="00E46C6F" w:rsidP="005F266F">
      <w:pPr>
        <w:pStyle w:val="Tekstpodstawowywcity"/>
        <w:widowControl/>
        <w:numPr>
          <w:ilvl w:val="1"/>
          <w:numId w:val="11"/>
        </w:numPr>
        <w:tabs>
          <w:tab w:val="num" w:pos="849"/>
        </w:tabs>
        <w:autoSpaceDE/>
        <w:autoSpaceDN/>
        <w:adjustRightInd/>
        <w:spacing w:after="0" w:line="276" w:lineRule="auto"/>
        <w:ind w:left="850" w:hanging="284"/>
        <w:jc w:val="both"/>
      </w:pPr>
      <w:r w:rsidRPr="005F266F">
        <w:t>bezpieczeństwa użytkowania,</w:t>
      </w:r>
    </w:p>
    <w:p w:rsidR="00E46C6F" w:rsidRPr="005F266F" w:rsidRDefault="00E46C6F" w:rsidP="005F266F">
      <w:pPr>
        <w:pStyle w:val="Tekstpodstawowywcity"/>
        <w:widowControl/>
        <w:numPr>
          <w:ilvl w:val="1"/>
          <w:numId w:val="11"/>
        </w:numPr>
        <w:tabs>
          <w:tab w:val="num" w:pos="849"/>
        </w:tabs>
        <w:autoSpaceDE/>
        <w:autoSpaceDN/>
        <w:adjustRightInd/>
        <w:spacing w:after="0" w:line="276" w:lineRule="auto"/>
        <w:ind w:left="850" w:hanging="284"/>
        <w:jc w:val="both"/>
      </w:pPr>
      <w:r w:rsidRPr="005F266F">
        <w:t>odpowiednich warunków higienicznych i zdrowotnych oraz ochrony środowiska,</w:t>
      </w:r>
    </w:p>
    <w:p w:rsidR="00E46C6F" w:rsidRPr="005F266F" w:rsidRDefault="00E46C6F" w:rsidP="005F266F">
      <w:pPr>
        <w:pStyle w:val="Tekstpodstawowywcity"/>
        <w:widowControl/>
        <w:numPr>
          <w:ilvl w:val="1"/>
          <w:numId w:val="11"/>
        </w:numPr>
        <w:tabs>
          <w:tab w:val="num" w:pos="849"/>
        </w:tabs>
        <w:autoSpaceDE/>
        <w:autoSpaceDN/>
        <w:adjustRightInd/>
        <w:spacing w:after="0" w:line="276" w:lineRule="auto"/>
        <w:ind w:left="850" w:hanging="284"/>
        <w:jc w:val="both"/>
      </w:pPr>
      <w:r w:rsidRPr="005F266F">
        <w:t>ochrony przed hałasem i drganiami,</w:t>
      </w:r>
    </w:p>
    <w:p w:rsidR="00E46C6F" w:rsidRPr="005F266F" w:rsidRDefault="00E46C6F" w:rsidP="005F266F">
      <w:pPr>
        <w:pStyle w:val="Tekstpodstawowywcity"/>
        <w:widowControl/>
        <w:numPr>
          <w:ilvl w:val="1"/>
          <w:numId w:val="11"/>
        </w:numPr>
        <w:tabs>
          <w:tab w:val="num" w:pos="849"/>
        </w:tabs>
        <w:autoSpaceDE/>
        <w:autoSpaceDN/>
        <w:adjustRightInd/>
        <w:spacing w:after="0" w:line="276" w:lineRule="auto"/>
        <w:ind w:left="849" w:hanging="283"/>
        <w:jc w:val="both"/>
      </w:pPr>
      <w:r w:rsidRPr="005F266F">
        <w:t xml:space="preserve">oszczędności energii i odpowiedniej izolacyjności cieplnej przegród, </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3"/>
        <w:jc w:val="both"/>
      </w:pPr>
      <w:r w:rsidRPr="005F266F">
        <w:t>warunki użytkowe zgodne z przeznaczeniem obiektu, w szczególności w zakresie:</w:t>
      </w:r>
    </w:p>
    <w:p w:rsidR="00E46C6F" w:rsidRPr="005F266F" w:rsidRDefault="00E46C6F" w:rsidP="005F266F">
      <w:pPr>
        <w:pStyle w:val="Tekstpodstawowywcity"/>
        <w:widowControl/>
        <w:numPr>
          <w:ilvl w:val="0"/>
          <w:numId w:val="13"/>
        </w:numPr>
        <w:tabs>
          <w:tab w:val="num" w:pos="849"/>
        </w:tabs>
        <w:autoSpaceDE/>
        <w:autoSpaceDN/>
        <w:adjustRightInd/>
        <w:spacing w:after="0" w:line="276" w:lineRule="auto"/>
        <w:ind w:left="850" w:hanging="284"/>
        <w:jc w:val="both"/>
      </w:pPr>
      <w:r w:rsidRPr="005F266F">
        <w:t xml:space="preserve">zaopatrzenia w wodę i energię elektryczną </w:t>
      </w:r>
      <w:r w:rsidR="00063F45" w:rsidRPr="005F266F">
        <w:t>oraz</w:t>
      </w:r>
      <w:r w:rsidRPr="005F266F">
        <w:t xml:space="preserve"> odpowiednio do potrzeb, w energię cieplną i paliwa, przy założeniu efektywnego wykorzystania tych czynników,</w:t>
      </w:r>
    </w:p>
    <w:p w:rsidR="00E46C6F" w:rsidRPr="005F266F" w:rsidRDefault="00E46C6F" w:rsidP="005F266F">
      <w:pPr>
        <w:pStyle w:val="Tekstpodstawowywcity"/>
        <w:widowControl/>
        <w:numPr>
          <w:ilvl w:val="0"/>
          <w:numId w:val="13"/>
        </w:numPr>
        <w:tabs>
          <w:tab w:val="clear" w:pos="1210"/>
          <w:tab w:val="num" w:pos="925"/>
        </w:tabs>
        <w:autoSpaceDE/>
        <w:autoSpaceDN/>
        <w:adjustRightInd/>
        <w:spacing w:after="0" w:line="276" w:lineRule="auto"/>
        <w:ind w:left="925"/>
        <w:jc w:val="both"/>
      </w:pPr>
      <w:r w:rsidRPr="005F266F">
        <w:t xml:space="preserve">usuwania ścieków, wody opadowej i odpadów, </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możliwość utrzymania właściwego stanu technicznego,</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warunki bezpieczeństwa i higieny pracy,</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ochronę ludności, zgodnie z wymaganiami obrony cywilnej,</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ochronę obiektów wpisanych do rejestru zabytków oraz obiektów objętych ochroną konserwatorską,</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odpowiednie usytuowanie na działce budowlanej,</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poszanowanie, występujących w obszarze oddziaływania obiektu, uzasadnionych interesów osób trzecich, w tym zapewnienie dostępu do drogi publicznej,</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4"/>
        <w:jc w:val="both"/>
      </w:pPr>
      <w:r w:rsidRPr="005F266F">
        <w:t xml:space="preserve">możliwość sukcesywnego wykonywania przyłączy </w:t>
      </w:r>
      <w:r w:rsidR="004828DD" w:rsidRPr="005F266F">
        <w:t xml:space="preserve">domowych przez poszczególnych i </w:t>
      </w:r>
      <w:r w:rsidRPr="005F266F">
        <w:t>zainteresowanych mieszkańców w trakcie wykonywania Robót,</w:t>
      </w:r>
    </w:p>
    <w:p w:rsidR="00E46C6F" w:rsidRPr="005F266F" w:rsidRDefault="00E46C6F" w:rsidP="005F266F">
      <w:pPr>
        <w:pStyle w:val="Tekstpodstawowywcity"/>
        <w:widowControl/>
        <w:numPr>
          <w:ilvl w:val="2"/>
          <w:numId w:val="12"/>
        </w:numPr>
        <w:tabs>
          <w:tab w:val="clear" w:pos="2340"/>
          <w:tab w:val="num" w:pos="566"/>
        </w:tabs>
        <w:autoSpaceDE/>
        <w:autoSpaceDN/>
        <w:adjustRightInd/>
        <w:spacing w:after="0" w:line="276" w:lineRule="auto"/>
        <w:ind w:left="566" w:hanging="283"/>
        <w:jc w:val="both"/>
      </w:pPr>
      <w:r w:rsidRPr="005F266F">
        <w:t xml:space="preserve">warunki bezpieczeństwa i ochrony zdrowia osób przebywających na terenie budowy. </w:t>
      </w:r>
    </w:p>
    <w:p w:rsidR="00E46C6F" w:rsidRPr="005F266F" w:rsidRDefault="00E46C6F" w:rsidP="005F266F">
      <w:pPr>
        <w:widowControl/>
        <w:spacing w:line="276" w:lineRule="auto"/>
        <w:jc w:val="both"/>
      </w:pPr>
      <w:r w:rsidRPr="005F266F">
        <w:t xml:space="preserve">Wykonawca Robót jest odpowiedzialny za jakość ich wykonania oraz za ich </w:t>
      </w:r>
      <w:r w:rsidR="004828DD" w:rsidRPr="005F266F">
        <w:t xml:space="preserve">zgodność z </w:t>
      </w:r>
      <w:r w:rsidRPr="005F266F">
        <w:t>Dokumentacją Budowy, Specyfikacjami Technicznymi Wykonania i Odbioru R</w:t>
      </w:r>
      <w:r w:rsidR="004828DD" w:rsidRPr="005F266F">
        <w:t xml:space="preserve">obót Budowlanych i poleceniami </w:t>
      </w:r>
      <w:r w:rsidR="00A54FDF" w:rsidRPr="005F266F">
        <w:t>In</w:t>
      </w:r>
      <w:r w:rsidR="00A54FDF">
        <w:t>żyniera</w:t>
      </w:r>
      <w:r w:rsidRPr="005F266F">
        <w:t>.</w:t>
      </w:r>
    </w:p>
    <w:p w:rsidR="00E46C6F" w:rsidRPr="005F266F" w:rsidRDefault="00E46C6F" w:rsidP="005F266F">
      <w:pPr>
        <w:widowControl/>
        <w:spacing w:line="276" w:lineRule="auto"/>
        <w:jc w:val="both"/>
      </w:pPr>
      <w:r w:rsidRPr="005F266F">
        <w:rPr>
          <w:b/>
        </w:rPr>
        <w:t>Przekazanie Terenu Budowy.</w:t>
      </w:r>
      <w:r w:rsidRPr="005F266F">
        <w:t xml:space="preserve"> </w:t>
      </w:r>
      <w:r w:rsidR="002F6BFF">
        <w:t>Zamawiający</w:t>
      </w:r>
      <w:r w:rsidRPr="005F266F">
        <w:t xml:space="preserve"> w wyznaczonym terminie przekaże Wykonawcy teren budowy (dalej zwany również „placem budowy”) wraz ze wszystkimi wyma</w:t>
      </w:r>
      <w:r w:rsidR="004828DD" w:rsidRPr="005F266F">
        <w:t xml:space="preserve">ganymi uzgodnieniami prawnymi i </w:t>
      </w:r>
      <w:r w:rsidRPr="005F266F">
        <w:t>administracyjnymi, oraz dwa egzempl</w:t>
      </w:r>
      <w:r w:rsidR="004828DD" w:rsidRPr="005F266F">
        <w:t xml:space="preserve">arze Dokumentacji Projektowej i </w:t>
      </w:r>
      <w:r w:rsidRPr="005F266F">
        <w:t xml:space="preserve">dwa komplety </w:t>
      </w:r>
      <w:r w:rsidRPr="005F266F">
        <w:lastRenderedPageBreak/>
        <w:t>Specyfikacji Technicznych Wykonania i Odbioru Robót Budowlanych. Na Wykonawcy spoczywa odpowiedzialność za ochronę przekazanych mu punktów pomiarowych do chwili Przejęcia Robót przez Zamawiającego. Uszkodzone lub zniszczone znaki geodezyjne Wykonawca odtworzy i utrwali na własny koszt.</w:t>
      </w:r>
    </w:p>
    <w:p w:rsidR="00E46C6F" w:rsidRPr="005F266F" w:rsidRDefault="00E46C6F" w:rsidP="005F266F">
      <w:pPr>
        <w:widowControl/>
        <w:spacing w:line="276" w:lineRule="auto"/>
        <w:jc w:val="both"/>
      </w:pPr>
      <w:r w:rsidRPr="005F266F">
        <w:rPr>
          <w:b/>
          <w:bCs/>
        </w:rPr>
        <w:t xml:space="preserve">Uzgodnienia. </w:t>
      </w:r>
      <w:r w:rsidR="002F6BFF">
        <w:t>Zamawiający</w:t>
      </w:r>
      <w:r w:rsidRPr="005F266F">
        <w:t xml:space="preserve"> uzyskał i jest w posiadaniu wszelkich uzgodnień i pozwoleń wymaganych prawem polskim i przepisami jednostek administracyjnych. Wszystkie projekty posiadają ważne decyzje pozwolenia na budowę. Do czasu rozpoczęcia Robót przedawnieniu może ulec ważność niektórych uzgodnień (np.: z zarząd</w:t>
      </w:r>
      <w:r w:rsidR="004828DD" w:rsidRPr="005F266F">
        <w:t xml:space="preserve">ami infrastruktury podziemnej i </w:t>
      </w:r>
      <w:r w:rsidRPr="005F266F">
        <w:t xml:space="preserve">nadziemnej), które były podstawą do wydania pozwolenia na budowę. Wykonawca, po otrzymaniu od Zamawiającego kompletu </w:t>
      </w:r>
      <w:r w:rsidR="004828DD" w:rsidRPr="005F266F">
        <w:t xml:space="preserve">Dokumentacji Projektowej wraz z pozwoleniami i </w:t>
      </w:r>
      <w:r w:rsidRPr="005F266F">
        <w:t xml:space="preserve">uzgodnieniami, sprawdzi terminy ich ważności i w razie potrzeby wystąpi do właściwych urzędów i </w:t>
      </w:r>
      <w:r w:rsidR="004828DD" w:rsidRPr="005F266F">
        <w:t xml:space="preserve">instytucji o </w:t>
      </w:r>
      <w:r w:rsidRPr="005F266F">
        <w:t>aktualizację uzgodnień i dec</w:t>
      </w:r>
      <w:r w:rsidR="004828DD" w:rsidRPr="005F266F">
        <w:t xml:space="preserve">yzji, które straciły ważność, w </w:t>
      </w:r>
      <w:r w:rsidRPr="005F266F">
        <w:t>terminach pozwalających na prowadzenie Robót bez przestojów. Wszelkie koszty związane z aktualizacją decyzji i uzgodnień (za wyjątkiem pozwolenia na budowę) Wykonawca uwzględni w Cenie Kontraktowej i nie będzie żądał za nie osobnej zapłaty.</w:t>
      </w:r>
    </w:p>
    <w:p w:rsidR="00E46C6F" w:rsidRPr="005F266F" w:rsidRDefault="00E46C6F" w:rsidP="005F266F">
      <w:pPr>
        <w:widowControl/>
        <w:spacing w:line="276" w:lineRule="auto"/>
        <w:jc w:val="both"/>
      </w:pPr>
      <w:r w:rsidRPr="005F266F">
        <w:rPr>
          <w:b/>
          <w:bCs/>
        </w:rPr>
        <w:t>Lista kluczowego personelu.</w:t>
      </w:r>
      <w:r w:rsidRPr="005F266F">
        <w:t xml:space="preserve"> 14 dni przed rozpoczęciem Robót Wykonawca przedstawi do akceptacji </w:t>
      </w:r>
      <w:r w:rsidR="00A54FDF" w:rsidRPr="005F266F">
        <w:t>In</w:t>
      </w:r>
      <w:r w:rsidR="00A54FDF">
        <w:t>żyniera</w:t>
      </w:r>
      <w:r w:rsidRPr="005F266F">
        <w:t xml:space="preserve"> listę kluczowego personelu do zatrudnienia na budowie. Wszyscy członkowie kluczowego personelu muszą posiadać uprawnienia wymagane przez polskie Prawo Budowlane odpowiednio do pełnionej funkcji oraz aktualne zaświadczenie o</w:t>
      </w:r>
      <w:r w:rsidR="004828DD" w:rsidRPr="005F266F">
        <w:t xml:space="preserve"> </w:t>
      </w:r>
      <w:r w:rsidRPr="005F266F">
        <w:t>przynależności do właściwej Okręgowej Izby Inżynierów Budownictwa.</w:t>
      </w:r>
    </w:p>
    <w:p w:rsidR="00E46C6F" w:rsidRPr="005F266F" w:rsidRDefault="00E46C6F" w:rsidP="005F266F">
      <w:pPr>
        <w:pStyle w:val="Nagwek3"/>
        <w:widowControl/>
        <w:spacing w:before="0" w:after="0" w:line="276" w:lineRule="auto"/>
        <w:ind w:left="709" w:hanging="709"/>
        <w:rPr>
          <w:sz w:val="20"/>
          <w:szCs w:val="20"/>
        </w:rPr>
      </w:pPr>
      <w:bookmarkStart w:id="50" w:name="_Toc145910892"/>
      <w:r w:rsidRPr="005F266F">
        <w:rPr>
          <w:sz w:val="20"/>
          <w:szCs w:val="20"/>
        </w:rPr>
        <w:t>1.5.1.</w:t>
      </w:r>
      <w:r w:rsidRPr="005F266F">
        <w:rPr>
          <w:sz w:val="20"/>
          <w:szCs w:val="20"/>
        </w:rPr>
        <w:tab/>
        <w:t>Dokumentacja Budowy</w:t>
      </w:r>
      <w:bookmarkEnd w:id="50"/>
    </w:p>
    <w:p w:rsidR="00E46C6F" w:rsidRPr="005F266F" w:rsidRDefault="00E46C6F" w:rsidP="005F266F">
      <w:pPr>
        <w:widowControl/>
        <w:spacing w:line="276" w:lineRule="auto"/>
        <w:jc w:val="both"/>
      </w:pPr>
      <w:r w:rsidRPr="005F266F">
        <w:t>Dokumentację Budowy, w rozumieniu Prawa Budowlanego i Kontraktu, stanowią:</w:t>
      </w:r>
    </w:p>
    <w:p w:rsidR="00E46C6F" w:rsidRPr="005F266F" w:rsidRDefault="00E46C6F" w:rsidP="005F266F">
      <w:pPr>
        <w:widowControl/>
        <w:numPr>
          <w:ilvl w:val="0"/>
          <w:numId w:val="10"/>
        </w:numPr>
        <w:tabs>
          <w:tab w:val="clear" w:pos="1131"/>
          <w:tab w:val="left" w:pos="868"/>
        </w:tabs>
        <w:autoSpaceDE/>
        <w:autoSpaceDN/>
        <w:adjustRightInd/>
        <w:spacing w:line="276" w:lineRule="auto"/>
        <w:ind w:left="858" w:hanging="432"/>
        <w:jc w:val="both"/>
      </w:pPr>
      <w:r w:rsidRPr="005F266F">
        <w:t>Projekty wraz z pozwoleniami na budowę, będące w posiadaniu Zamawiającego,</w:t>
      </w:r>
    </w:p>
    <w:p w:rsidR="00E46C6F" w:rsidRPr="005F266F" w:rsidRDefault="00E46C6F" w:rsidP="005F266F">
      <w:pPr>
        <w:widowControl/>
        <w:numPr>
          <w:ilvl w:val="0"/>
          <w:numId w:val="10"/>
        </w:numPr>
        <w:tabs>
          <w:tab w:val="clear" w:pos="1131"/>
          <w:tab w:val="left" w:pos="868"/>
        </w:tabs>
        <w:autoSpaceDE/>
        <w:autoSpaceDN/>
        <w:adjustRightInd/>
        <w:spacing w:line="276" w:lineRule="auto"/>
        <w:ind w:left="858" w:hanging="432"/>
        <w:jc w:val="both"/>
      </w:pPr>
      <w:r w:rsidRPr="005F266F">
        <w:t xml:space="preserve">Dokumentacja Projektowa i Specyfikacje Techniczne Wykonania i Odbioru Robót Budowlanych włączone do Kontraktu wraz z wszelkimi rysunkami </w:t>
      </w:r>
      <w:r w:rsidR="004828DD" w:rsidRPr="005F266F">
        <w:t xml:space="preserve">dodatkowymi i </w:t>
      </w:r>
      <w:r w:rsidRPr="005F266F">
        <w:t>z</w:t>
      </w:r>
      <w:r w:rsidR="004828DD" w:rsidRPr="005F266F">
        <w:t xml:space="preserve">amiennymi wydanymi przez (lub w </w:t>
      </w:r>
      <w:r w:rsidRPr="005F266F">
        <w:t>imieniu) Zamawiającego zgodnie z</w:t>
      </w:r>
      <w:r w:rsidR="004828DD" w:rsidRPr="005F266F">
        <w:t xml:space="preserve"> </w:t>
      </w:r>
      <w:r w:rsidRPr="005F266F">
        <w:t>Kontraktem,</w:t>
      </w:r>
    </w:p>
    <w:p w:rsidR="00E46C6F" w:rsidRPr="005F266F" w:rsidRDefault="00E46C6F" w:rsidP="005F266F">
      <w:pPr>
        <w:widowControl/>
        <w:numPr>
          <w:ilvl w:val="0"/>
          <w:numId w:val="10"/>
        </w:numPr>
        <w:tabs>
          <w:tab w:val="clear" w:pos="1131"/>
          <w:tab w:val="left" w:pos="868"/>
        </w:tabs>
        <w:autoSpaceDE/>
        <w:autoSpaceDN/>
        <w:adjustRightInd/>
        <w:spacing w:line="276" w:lineRule="auto"/>
        <w:ind w:left="858" w:hanging="432"/>
        <w:jc w:val="both"/>
      </w:pPr>
      <w:r w:rsidRPr="005F266F">
        <w:t xml:space="preserve">Dokumenty Wykonawcy stanowiące: rysunki, obliczenia, oprogramowanie komputerowe, podręczniki, instrukcje oraz projekty części Robót i opracowania techniczno-organizacyjne przewidziane Kontraktem do sporządzenia i dostarczenia przez Wykonawcę. </w:t>
      </w:r>
    </w:p>
    <w:p w:rsidR="00E46C6F" w:rsidRPr="005F266F" w:rsidRDefault="00E46C6F" w:rsidP="005F266F">
      <w:pPr>
        <w:widowControl/>
        <w:spacing w:line="276" w:lineRule="auto"/>
        <w:jc w:val="both"/>
      </w:pPr>
      <w:r w:rsidRPr="005F266F">
        <w:t>Wykonawca w ramach Ceny Kontraktowej winien wykonać:</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geodezyjną dokumentację powykonawczą obiektów i powykonawczą Dokumentację Budowy dla całości wykonywanych robót w wersji drukowanej i elektronicznej,</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projekty organizacji ruchu dla robót w pasie drogowym uzgodnione z</w:t>
      </w:r>
      <w:r w:rsidR="004828DD" w:rsidRPr="005F266F">
        <w:t xml:space="preserve"> </w:t>
      </w:r>
      <w:r w:rsidRPr="005F266F">
        <w:t>zainteresowanymi instytucjami według obowiązujących procedur wraz z</w:t>
      </w:r>
      <w:r w:rsidR="004828DD" w:rsidRPr="005F266F">
        <w:t xml:space="preserve"> </w:t>
      </w:r>
      <w:r w:rsidRPr="005F266F">
        <w:t>u</w:t>
      </w:r>
      <w:r w:rsidR="004828DD" w:rsidRPr="005F266F">
        <w:t xml:space="preserve">zyskaniem stosownych pozwoleń i </w:t>
      </w:r>
      <w:r w:rsidRPr="005F266F">
        <w:t>zezwoleń na zajęcie pasa drogowego,</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projekty odzysku materiałów uzgodnione z zainteresowanymi instytucjami według obowiązujących procedur wraz z uzyskaniem stosownych pozwoleń i zezwoleń na zajęcie pasa drogowego,</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 xml:space="preserve">dokumentację fotograficzną obiektów w pasie robót, </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geodezyjna dokumentację odtworzenia granic nieruchomości,</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na zakończenie prac oświadczenie władających daną posesją o przywróceniu stanu pierwotnego na posesji;</w:t>
      </w:r>
    </w:p>
    <w:p w:rsidR="00E46C6F" w:rsidRPr="005F266F" w:rsidRDefault="00E46C6F" w:rsidP="005F266F">
      <w:pPr>
        <w:widowControl/>
        <w:numPr>
          <w:ilvl w:val="0"/>
          <w:numId w:val="20"/>
        </w:numPr>
        <w:tabs>
          <w:tab w:val="left" w:pos="0"/>
        </w:tabs>
        <w:autoSpaceDE/>
        <w:autoSpaceDN/>
        <w:adjustRightInd/>
        <w:spacing w:line="276" w:lineRule="auto"/>
        <w:jc w:val="both"/>
      </w:pPr>
      <w:r w:rsidRPr="005F266F">
        <w:t>ekspertyzy stanów technicznych budynków w pobliżu prowadzonych robót (w</w:t>
      </w:r>
      <w:r w:rsidR="004828DD" w:rsidRPr="005F266F">
        <w:t xml:space="preserve"> </w:t>
      </w:r>
      <w:r w:rsidRPr="005F266F">
        <w:t>odległości, w której może występować negatywne oddziaływanie robót),</w:t>
      </w:r>
    </w:p>
    <w:p w:rsidR="00E46C6F" w:rsidRPr="005F266F" w:rsidRDefault="00E46C6F" w:rsidP="005F266F">
      <w:pPr>
        <w:widowControl/>
        <w:numPr>
          <w:ilvl w:val="0"/>
          <w:numId w:val="20"/>
        </w:numPr>
        <w:tabs>
          <w:tab w:val="left" w:pos="0"/>
        </w:tabs>
        <w:autoSpaceDE/>
        <w:autoSpaceDN/>
        <w:adjustRightInd/>
        <w:spacing w:line="276" w:lineRule="auto"/>
        <w:jc w:val="both"/>
        <w:rPr>
          <w:b/>
        </w:rPr>
      </w:pPr>
      <w:r w:rsidRPr="005F266F">
        <w:t xml:space="preserve">rysunki wykonawcze i obliczenia, jakie uzna za niezbędne do wykonania wszelkich instalacji wewnętrznych w budynkach technicznych oczyszczalni lub przepompowni ścieków oraz transmisji sygnałów stanu pracy i monitoringu tych obiektów do wskazanego przez </w:t>
      </w:r>
      <w:r w:rsidR="00DB74C9" w:rsidRPr="005F266F">
        <w:t>Zamawiającego</w:t>
      </w:r>
      <w:r w:rsidRPr="005F266F">
        <w:t xml:space="preserve"> miejsca.</w:t>
      </w:r>
    </w:p>
    <w:p w:rsidR="00E46C6F" w:rsidRPr="005F266F" w:rsidRDefault="00E46C6F" w:rsidP="005F266F">
      <w:pPr>
        <w:pStyle w:val="Nagwek3"/>
        <w:widowControl/>
        <w:spacing w:before="0" w:after="0" w:line="276" w:lineRule="auto"/>
        <w:ind w:left="709" w:hanging="709"/>
        <w:rPr>
          <w:sz w:val="20"/>
          <w:szCs w:val="20"/>
        </w:rPr>
      </w:pPr>
      <w:bookmarkStart w:id="51" w:name="_Toc145910893"/>
      <w:r w:rsidRPr="005F266F">
        <w:rPr>
          <w:sz w:val="20"/>
          <w:szCs w:val="20"/>
        </w:rPr>
        <w:t>1.5.2.</w:t>
      </w:r>
      <w:r w:rsidRPr="005F266F">
        <w:rPr>
          <w:sz w:val="20"/>
          <w:szCs w:val="20"/>
        </w:rPr>
        <w:tab/>
        <w:t>Zgodność Robót z Dokum</w:t>
      </w:r>
      <w:r w:rsidR="00DB74C9" w:rsidRPr="005F266F">
        <w:rPr>
          <w:sz w:val="20"/>
          <w:szCs w:val="20"/>
        </w:rPr>
        <w:t xml:space="preserve">entacją Budowy i Specyfikacjami </w:t>
      </w:r>
      <w:r w:rsidR="004828DD" w:rsidRPr="005F266F">
        <w:rPr>
          <w:sz w:val="20"/>
          <w:szCs w:val="20"/>
        </w:rPr>
        <w:t xml:space="preserve">Technicznymi Wykonania i </w:t>
      </w:r>
      <w:r w:rsidRPr="005F266F">
        <w:rPr>
          <w:sz w:val="20"/>
          <w:szCs w:val="20"/>
        </w:rPr>
        <w:t>Odbioru Robót Budowlanych</w:t>
      </w:r>
      <w:bookmarkEnd w:id="51"/>
    </w:p>
    <w:p w:rsidR="00E46C6F" w:rsidRPr="005F266F" w:rsidRDefault="00E46C6F" w:rsidP="005F266F">
      <w:pPr>
        <w:widowControl/>
        <w:spacing w:line="276" w:lineRule="auto"/>
        <w:jc w:val="both"/>
      </w:pPr>
      <w:r w:rsidRPr="005F266F">
        <w:t xml:space="preserve">Dokumentacja Budowy i Specyfikacje Techniczne Wykonania i Odbioru Robót Budowlanych oraz inne dokumenty przekazane przez </w:t>
      </w:r>
      <w:r w:rsidR="00A54FDF" w:rsidRPr="005F266F">
        <w:t>In</w:t>
      </w:r>
      <w:r w:rsidR="00A54FDF">
        <w:t>żyniera</w:t>
      </w:r>
      <w:r w:rsidRPr="005F266F">
        <w:t xml:space="preserve"> Wykonawcy stanowią część Kontraktu,</w:t>
      </w:r>
      <w:r w:rsidR="004828DD" w:rsidRPr="005F266F">
        <w:t xml:space="preserve"> a </w:t>
      </w:r>
      <w:r w:rsidRPr="005F266F">
        <w:t xml:space="preserve">wymagania wyszczególnione w choćby jednym z nich są obowiązujące dla Wykonawcy tak, jakby zawarte były w </w:t>
      </w:r>
      <w:r w:rsidRPr="005F266F">
        <w:lastRenderedPageBreak/>
        <w:t>całej dokumentacji. W przypadku rozbieżności w ustaleniach poszczególnych dokumentów, Wykonawca nie może wykorzystywać błędów lub opuszczeń</w:t>
      </w:r>
      <w:r w:rsidR="004828DD" w:rsidRPr="005F266F">
        <w:t xml:space="preserve"> w Dokumentach Kontraktowych, a </w:t>
      </w:r>
      <w:r w:rsidRPr="005F266F">
        <w:t>o</w:t>
      </w:r>
      <w:r w:rsidR="004828DD" w:rsidRPr="005F266F">
        <w:t xml:space="preserve"> </w:t>
      </w:r>
      <w:r w:rsidRPr="005F266F">
        <w:t xml:space="preserve">ich wykryciu winien natychmiast powiadomić </w:t>
      </w:r>
      <w:r w:rsidR="00A54FDF" w:rsidRPr="005F266F">
        <w:t>In</w:t>
      </w:r>
      <w:r w:rsidR="00A54FDF">
        <w:t>żyniera</w:t>
      </w:r>
      <w:r w:rsidRPr="005F266F">
        <w:t>, który dokona odpowiednich zmian, poprawek lub</w:t>
      </w:r>
      <w:r w:rsidR="004828DD" w:rsidRPr="005F266F">
        <w:t xml:space="preserve"> interpretacji tych dokumentów.</w:t>
      </w:r>
    </w:p>
    <w:p w:rsidR="00E46C6F" w:rsidRPr="005F266F" w:rsidRDefault="00E46C6F" w:rsidP="005F266F">
      <w:pPr>
        <w:widowControl/>
        <w:spacing w:line="276" w:lineRule="auto"/>
        <w:jc w:val="both"/>
      </w:pPr>
      <w:r w:rsidRPr="005F266F">
        <w:t>Wszystkie wykonane roboty i dostarczone materiały będą zgodne z</w:t>
      </w:r>
      <w:r w:rsidR="004828DD" w:rsidRPr="005F266F">
        <w:t xml:space="preserve"> Dokumentacją Budowy i </w:t>
      </w:r>
      <w:r w:rsidRPr="005F266F">
        <w:t>Specyfikacjami Technicznymi Wykonania i Odbioru Robó</w:t>
      </w:r>
      <w:r w:rsidR="004828DD" w:rsidRPr="005F266F">
        <w:t xml:space="preserve">t Budowlanych. Dane określone w Dokumentacji Budowy i </w:t>
      </w:r>
      <w:r w:rsidRPr="005F266F">
        <w:t>Specyfikacjach Technicznych Wykonania i Odbioru Robót Budowlanych będą uważane za wartości docelowe, od których dopuszczalne są</w:t>
      </w:r>
      <w:r w:rsidR="004828DD" w:rsidRPr="005F266F">
        <w:t xml:space="preserve"> odchylenia w </w:t>
      </w:r>
      <w:r w:rsidRPr="005F266F">
        <w:t>ramach określonego przedziału tolerancji. Cechy materiałów i elementów budowli muszą być jednorodne i wykazywać bliską zgodność z określonymi wymaganiami, a rozrzuty tych cech nie mogą przekraczać dopuszcz</w:t>
      </w:r>
      <w:r w:rsidR="004828DD" w:rsidRPr="005F266F">
        <w:t xml:space="preserve">alnego przedziału tolerancji. W </w:t>
      </w:r>
      <w:r w:rsidRPr="005F266F">
        <w:t>przypadku, gdy materiały lub roboty nie będą w pełni zgodne z Dokumentacją Budowy lub Specyfik</w:t>
      </w:r>
      <w:r w:rsidR="004828DD" w:rsidRPr="005F266F">
        <w:t xml:space="preserve">acjami Technicznymi Wykonania i </w:t>
      </w:r>
      <w:r w:rsidRPr="005F266F">
        <w:t>Odbioru Robót Budowlanych i wpłynie to na niezadowalającą jakość elementów budowli, to takie materiały będą niezwłoczne zastąpione innymi, a roboty rozebrane na koszt Wykonawcy.</w:t>
      </w:r>
    </w:p>
    <w:p w:rsidR="00E46C6F" w:rsidRPr="005F266F" w:rsidRDefault="00E46C6F" w:rsidP="005F266F">
      <w:pPr>
        <w:pStyle w:val="Nagwek3"/>
        <w:widowControl/>
        <w:spacing w:before="0" w:after="0" w:line="276" w:lineRule="auto"/>
        <w:ind w:left="709" w:hanging="709"/>
        <w:rPr>
          <w:sz w:val="20"/>
          <w:szCs w:val="20"/>
        </w:rPr>
      </w:pPr>
      <w:bookmarkStart w:id="52" w:name="_Toc145910894"/>
      <w:r w:rsidRPr="005F266F">
        <w:rPr>
          <w:sz w:val="20"/>
          <w:szCs w:val="20"/>
        </w:rPr>
        <w:t>1.5.3.</w:t>
      </w:r>
      <w:r w:rsidRPr="005F266F">
        <w:rPr>
          <w:sz w:val="20"/>
          <w:szCs w:val="20"/>
        </w:rPr>
        <w:tab/>
        <w:t>Zabezpieczenie Terenu Budowy, organizacja ruchu drogowego</w:t>
      </w:r>
      <w:bookmarkEnd w:id="52"/>
    </w:p>
    <w:p w:rsidR="00E46C6F" w:rsidRPr="005F266F" w:rsidRDefault="00E46C6F" w:rsidP="005F266F">
      <w:pPr>
        <w:widowControl/>
        <w:spacing w:line="276" w:lineRule="auto"/>
        <w:jc w:val="both"/>
      </w:pPr>
      <w:r w:rsidRPr="005F266F">
        <w:t>Wykonawca jest zobowiązany do zapewnienia i utrzymania bezpieczeństwa Terenu Budowy oraz robót poza placem budowy w okresie trwania realizacji Kontraktu aż do zakończenia i</w:t>
      </w:r>
      <w:r w:rsidR="004828DD" w:rsidRPr="005F266F">
        <w:t xml:space="preserve"> odbioru końcowego robót, a w </w:t>
      </w:r>
      <w:r w:rsidRPr="005F266F">
        <w:t>szczególności:</w:t>
      </w:r>
    </w:p>
    <w:p w:rsidR="00E46C6F" w:rsidRPr="005F266F" w:rsidRDefault="00E46C6F" w:rsidP="005F266F">
      <w:pPr>
        <w:widowControl/>
        <w:numPr>
          <w:ilvl w:val="1"/>
          <w:numId w:val="10"/>
        </w:numPr>
        <w:tabs>
          <w:tab w:val="clear" w:pos="1506"/>
          <w:tab w:val="num" w:pos="624"/>
        </w:tabs>
        <w:spacing w:line="276" w:lineRule="auto"/>
        <w:ind w:left="624"/>
        <w:jc w:val="both"/>
      </w:pPr>
      <w:r w:rsidRPr="005F266F">
        <w:t>Utrzyma warunki bezpiecznej pracy i pobytu osób wy</w:t>
      </w:r>
      <w:r w:rsidR="004828DD" w:rsidRPr="005F266F">
        <w:t xml:space="preserve">konujących czynności związane z budową i </w:t>
      </w:r>
      <w:r w:rsidRPr="005F266F">
        <w:t>nienaruszalność ich mienia służącego do pracy</w:t>
      </w:r>
      <w:r w:rsidR="00DB74C9" w:rsidRPr="005F266F">
        <w:t>,</w:t>
      </w:r>
      <w:r w:rsidRPr="005F266F">
        <w:t xml:space="preserve"> a także zabezpieczy Teren Budowy przed dostępem osób nieupoważnionych.</w:t>
      </w:r>
    </w:p>
    <w:p w:rsidR="00E46C6F" w:rsidRPr="005F266F" w:rsidRDefault="00E46C6F" w:rsidP="005F266F">
      <w:pPr>
        <w:widowControl/>
        <w:numPr>
          <w:ilvl w:val="1"/>
          <w:numId w:val="10"/>
        </w:numPr>
        <w:tabs>
          <w:tab w:val="clear" w:pos="1506"/>
          <w:tab w:val="num" w:pos="624"/>
        </w:tabs>
        <w:spacing w:line="276" w:lineRule="auto"/>
        <w:ind w:left="624"/>
        <w:jc w:val="both"/>
      </w:pPr>
      <w:r w:rsidRPr="005F266F">
        <w:t>Wykonawca zobowiązany jest do uzgodnienia projektu organizacji ruchu i</w:t>
      </w:r>
      <w:r w:rsidR="004828DD" w:rsidRPr="005F266F">
        <w:t xml:space="preserve"> zabezpieczenia robót z </w:t>
      </w:r>
      <w:r w:rsidRPr="005F266F">
        <w:t xml:space="preserve">właścicielem drogi oraz policją. Wykonawca zobowiązany jest do wykonania organizacji ruchu zastępczego wg uzgodnionego projektu (oznakowania i zabezpieczenia terenu robót oraz oznakowania objazdów i zaleconego, związanego ze zmianą organizacji ruchu, oznakowania dróg). W organizacji ruchu zastępczego należy zapewnić bezpieczne dojazdy i dojścia do istniejących posesji w okresie prowadzenia robót, a w Harmonogramie Robót uwzględnić </w:t>
      </w:r>
      <w:r w:rsidR="004828DD" w:rsidRPr="005F266F">
        <w:t xml:space="preserve">odpowiednie środki techniczne i </w:t>
      </w:r>
      <w:r w:rsidRPr="005F266F">
        <w:t xml:space="preserve">organizacyjne na realizację tego zabezpieczenia. Wykonawca umieści ogłoszenie zmiany organizacji ruchu w sposób zwyczajowo przejęty (np. prasa, strona internetowa Urzędu Miasta). Wszystkie formalności związane z zajęciem pasa drogowego i organizacją ruchu Wykonawca zobowiązany jest wykonać własnym staraniem. Przed przystąpieniem do robót Wykonawca przedstawi </w:t>
      </w:r>
      <w:r w:rsidR="002F6BFF" w:rsidRPr="005F266F">
        <w:t>In</w:t>
      </w:r>
      <w:r w:rsidR="002F6BFF">
        <w:t>żynier</w:t>
      </w:r>
      <w:r w:rsidR="00E42AD0" w:rsidRPr="005F266F">
        <w:t>owi</w:t>
      </w:r>
      <w:r w:rsidRPr="005F266F">
        <w:t xml:space="preserve"> do zatwierdzenia uzgodniony</w:t>
      </w:r>
      <w:r w:rsidR="004828DD" w:rsidRPr="005F266F">
        <w:t xml:space="preserve"> z odpowiednim zarządem drogi i </w:t>
      </w:r>
      <w:r w:rsidRPr="005F266F">
        <w:t>organem zarządzającym ruchem projekt organizacji ruchu i zabezpieczenia robót w</w:t>
      </w:r>
      <w:r w:rsidR="004828DD" w:rsidRPr="005F266F">
        <w:t xml:space="preserve"> okresie </w:t>
      </w:r>
      <w:r w:rsidRPr="005F266F">
        <w:t>trwania budowy. W zależności od potrzeb i postępu robót projekt organizacji ruchu powinien być aktualizowany przez Wykonawcę na bieżąco.</w:t>
      </w:r>
    </w:p>
    <w:p w:rsidR="00E46C6F" w:rsidRPr="005F266F" w:rsidRDefault="00E46C6F" w:rsidP="005F266F">
      <w:pPr>
        <w:widowControl/>
        <w:spacing w:line="276" w:lineRule="auto"/>
        <w:ind w:left="624"/>
        <w:jc w:val="both"/>
      </w:pPr>
      <w:r w:rsidRPr="005F266F">
        <w:t>W czasie wykonywania robót Wykonawca dostarczy, zainstaluje i będzie obsługiwał wszystkie tymczasowe urządzenia zabezpieczające, takie jak: zapory, światła ostrzegawcze, sygnały, itp., zapewniając w ten sposób bezpieczeństwo pojazdów i</w:t>
      </w:r>
      <w:r w:rsidR="004828DD" w:rsidRPr="005F266F">
        <w:t xml:space="preserve"> </w:t>
      </w:r>
      <w:r w:rsidRPr="005F266F">
        <w:t>pieszych. Wykonawca zapewni stałe warunki widoczności w dzi</w:t>
      </w:r>
      <w:r w:rsidR="004828DD" w:rsidRPr="005F266F">
        <w:t xml:space="preserve">eń i w nocy tych zapór i </w:t>
      </w:r>
      <w:r w:rsidRPr="005F266F">
        <w:t xml:space="preserve">znaków, dla których jest to nieodzowne ze względów bezpieczeństwa. Wszystkie znaki, zapory i inne urządzenia zabezpieczające muszą być zaakceptowane przez </w:t>
      </w:r>
      <w:r w:rsidR="00A54FDF" w:rsidRPr="005F266F">
        <w:t>In</w:t>
      </w:r>
      <w:r w:rsidR="00A54FDF">
        <w:t>żyniera</w:t>
      </w:r>
    </w:p>
    <w:p w:rsidR="00E46C6F" w:rsidRPr="005F266F" w:rsidRDefault="00E46C6F" w:rsidP="005F266F">
      <w:pPr>
        <w:widowControl/>
        <w:numPr>
          <w:ilvl w:val="1"/>
          <w:numId w:val="10"/>
        </w:numPr>
        <w:tabs>
          <w:tab w:val="clear" w:pos="1506"/>
          <w:tab w:val="num" w:pos="624"/>
        </w:tabs>
        <w:spacing w:line="276" w:lineRule="auto"/>
        <w:ind w:left="624"/>
        <w:jc w:val="both"/>
      </w:pPr>
      <w:r w:rsidRPr="005F266F">
        <w:t>Fakt przystąpienia do Robót Wykonawca obwieści publicznie przed i</w:t>
      </w:r>
      <w:r w:rsidR="004828DD" w:rsidRPr="005F266F">
        <w:t xml:space="preserve">ch rozpoczęciem w sposób uzgodniony z </w:t>
      </w:r>
      <w:r w:rsidR="002F6BFF" w:rsidRPr="005F266F">
        <w:t>In</w:t>
      </w:r>
      <w:r w:rsidR="002F6BFF">
        <w:t>żynier</w:t>
      </w:r>
      <w:r w:rsidR="004828DD" w:rsidRPr="005F266F">
        <w:t>em</w:t>
      </w:r>
      <w:r w:rsidRPr="005F266F">
        <w:t xml:space="preserve"> oraz przez umieszczenie, w miejscach i ilościach zaakceptowanych przez </w:t>
      </w:r>
      <w:r w:rsidR="00A54FDF" w:rsidRPr="005F266F">
        <w:t>In</w:t>
      </w:r>
      <w:r w:rsidR="00A54FDF">
        <w:t>żyniera</w:t>
      </w:r>
      <w:r w:rsidR="004828DD" w:rsidRPr="005F266F">
        <w:t>, tablic informacyjnych.</w:t>
      </w:r>
    </w:p>
    <w:p w:rsidR="00E46C6F" w:rsidRPr="005F266F" w:rsidRDefault="00E46C6F" w:rsidP="005F266F">
      <w:pPr>
        <w:widowControl/>
        <w:numPr>
          <w:ilvl w:val="1"/>
          <w:numId w:val="10"/>
        </w:numPr>
        <w:tabs>
          <w:tab w:val="clear" w:pos="1506"/>
          <w:tab w:val="num" w:pos="624"/>
        </w:tabs>
        <w:spacing w:line="276" w:lineRule="auto"/>
        <w:ind w:left="624"/>
        <w:jc w:val="both"/>
      </w:pPr>
      <w:r w:rsidRPr="005F266F">
        <w:t xml:space="preserve">Koszt zabezpieczenia Terenu Budowy i robót poza placem budowy </w:t>
      </w:r>
      <w:r w:rsidR="004828DD" w:rsidRPr="005F266F">
        <w:t xml:space="preserve">nie podlega odrębnej zapłacie i </w:t>
      </w:r>
      <w:r w:rsidRPr="005F266F">
        <w:t>przyjmuje się, że jest włączony w Cenę Kontraktową. W Cenę Kontraktową włączony winien być także koszt uzyskania, doprowadzenia, przyłączenia wszelkich czynników i mediów energetycznych na Terenie Budowy, takich jak: energia elektryczna, gaz i gazy techniczne, woda, śc</w:t>
      </w:r>
      <w:r w:rsidR="004828DD" w:rsidRPr="005F266F">
        <w:t xml:space="preserve">ieki, sprężone powietrze itp. W </w:t>
      </w:r>
      <w:r w:rsidRPr="005F266F">
        <w:t>Cenę Kontraktową winny być włączone również wszelkie opłaty wstępne, przesyłowe i</w:t>
      </w:r>
      <w:r w:rsidR="004828DD" w:rsidRPr="005F266F">
        <w:t xml:space="preserve"> eksploatacyjne związane z </w:t>
      </w:r>
      <w:r w:rsidRPr="005F266F">
        <w:t>korzystaniem z tych mediów w czasie trwania Kontraktu oraz koszty ewentualnych likwidacji tych przyłączy i doprowadzeń po ukończeniu Kontraktu. Zabezpieczeni</w:t>
      </w:r>
      <w:r w:rsidR="004828DD" w:rsidRPr="005F266F">
        <w:t xml:space="preserve">e korzystania z ww. czynników i </w:t>
      </w:r>
      <w:r w:rsidRPr="005F266F">
        <w:t xml:space="preserve">mediów energetycznych </w:t>
      </w:r>
      <w:r w:rsidRPr="005F266F">
        <w:lastRenderedPageBreak/>
        <w:t xml:space="preserve">należy do obowiązków Wykonawcy i w pełni jest on odpowiedzialny za uzyskanie wszelkich warunków technicznych przyłączenia, dokonanie uzgodnień, przeprowadzenie prac projektowych i otrzymanie niezbędnych pozwoleń i zezwoleń. </w:t>
      </w:r>
    </w:p>
    <w:p w:rsidR="00E46C6F" w:rsidRPr="005F266F" w:rsidRDefault="00E46C6F" w:rsidP="005F266F">
      <w:pPr>
        <w:widowControl/>
        <w:numPr>
          <w:ilvl w:val="1"/>
          <w:numId w:val="10"/>
        </w:numPr>
        <w:tabs>
          <w:tab w:val="clear" w:pos="1506"/>
          <w:tab w:val="num" w:pos="624"/>
        </w:tabs>
        <w:spacing w:line="276" w:lineRule="auto"/>
        <w:ind w:left="624"/>
        <w:jc w:val="both"/>
      </w:pPr>
      <w:r w:rsidRPr="005F266F">
        <w:t>Wykonawca zbuduje Zaplecze Budowy (na pods</w:t>
      </w:r>
      <w:r w:rsidR="004828DD" w:rsidRPr="005F266F">
        <w:t xml:space="preserve">tawie wykonanego przez siebie i </w:t>
      </w:r>
      <w:r w:rsidRPr="005F266F">
        <w:t xml:space="preserve">zaakceptowanego przez </w:t>
      </w:r>
      <w:r w:rsidR="00A54FDF" w:rsidRPr="005F266F">
        <w:t>In</w:t>
      </w:r>
      <w:r w:rsidR="00A54FDF">
        <w:t>żyniera</w:t>
      </w:r>
      <w:r w:rsidRPr="005F266F">
        <w:t xml:space="preserve"> projektu), spełniające wszelkie wymagania polskiego prawa w tym zakresie. </w:t>
      </w:r>
    </w:p>
    <w:p w:rsidR="00E46C6F" w:rsidRPr="005F266F" w:rsidRDefault="00E46C6F" w:rsidP="005F266F">
      <w:pPr>
        <w:widowControl/>
        <w:spacing w:line="276" w:lineRule="auto"/>
        <w:ind w:left="568"/>
        <w:jc w:val="both"/>
      </w:pPr>
      <w:r w:rsidRPr="005F266F">
        <w:t>Lokalizację i ilość zapleczy określi Wykonawca zgo</w:t>
      </w:r>
      <w:r w:rsidR="004828DD" w:rsidRPr="005F266F">
        <w:t xml:space="preserve">dnie z warunkami wynikającymi z </w:t>
      </w:r>
      <w:r w:rsidRPr="005F266F">
        <w:t>Projektu Organizacji Robót. Wykonawca zapewni i będzie utrzymywa</w:t>
      </w:r>
      <w:r w:rsidR="004828DD" w:rsidRPr="005F266F">
        <w:t xml:space="preserve">ł takie pomieszczenia biurowe i </w:t>
      </w:r>
      <w:r w:rsidRPr="005F266F">
        <w:t>magazynowe, jakie mogą mu być potrzebne do własnego użytku. Biura będą znajdować si</w:t>
      </w:r>
      <w:r w:rsidR="004828DD" w:rsidRPr="005F266F">
        <w:t xml:space="preserve">ę na lub w </w:t>
      </w:r>
      <w:r w:rsidRPr="005F266F">
        <w:t>sąsie</w:t>
      </w:r>
      <w:r w:rsidR="004828DD" w:rsidRPr="005F266F">
        <w:t xml:space="preserve">dztwie Terenu Budowy, zgodnie z </w:t>
      </w:r>
      <w:r w:rsidRPr="005F266F">
        <w:t xml:space="preserve">zatwierdzonym przez </w:t>
      </w:r>
      <w:r w:rsidR="00A54FDF" w:rsidRPr="005F266F">
        <w:t>In</w:t>
      </w:r>
      <w:r w:rsidR="00A54FDF">
        <w:t>żyniera</w:t>
      </w:r>
      <w:r w:rsidR="004828DD" w:rsidRPr="005F266F">
        <w:t xml:space="preserve"> </w:t>
      </w:r>
      <w:r w:rsidRPr="005F266F">
        <w:t>planem.</w:t>
      </w:r>
    </w:p>
    <w:p w:rsidR="00E46C6F" w:rsidRPr="005F266F" w:rsidRDefault="00E46C6F" w:rsidP="005F266F">
      <w:pPr>
        <w:widowControl/>
        <w:spacing w:line="276" w:lineRule="auto"/>
        <w:ind w:left="568"/>
        <w:jc w:val="both"/>
      </w:pPr>
      <w:r w:rsidRPr="005F266F">
        <w:t>Wykonawca poniesie wszelkie koszty budowy zaplecza, obsługi p</w:t>
      </w:r>
      <w:r w:rsidR="004828DD" w:rsidRPr="005F266F">
        <w:t xml:space="preserve">rzez cały czas trwania budowy i </w:t>
      </w:r>
      <w:r w:rsidRPr="005F266F">
        <w:t>rozbiórki, włączając w to koszty pozwoleń i zajęcia terenu. Koszty powyższe nie podlegają odrębnej zapłacie i przyjmuje się, że są włączone w Cenę Kontraktową.</w:t>
      </w:r>
    </w:p>
    <w:p w:rsidR="00E46C6F" w:rsidRPr="005F266F" w:rsidRDefault="00E46C6F" w:rsidP="005F266F">
      <w:pPr>
        <w:widowControl/>
        <w:spacing w:line="276" w:lineRule="auto"/>
        <w:ind w:left="568"/>
        <w:jc w:val="both"/>
      </w:pPr>
      <w:r w:rsidRPr="005F266F">
        <w:t>Na Wykonawcy spoczywa obowiązek uzyskania pozwolenia na dokonanie podłączeń niezbędnych mediów do Zaplecza Budowy. Wykonawca będz</w:t>
      </w:r>
      <w:r w:rsidR="004828DD" w:rsidRPr="005F266F">
        <w:t xml:space="preserve">ie ponosił koszty korzystania z </w:t>
      </w:r>
      <w:r w:rsidRPr="005F266F">
        <w:t>przyłączonych mediów zgodnie z</w:t>
      </w:r>
      <w:r w:rsidR="004828DD" w:rsidRPr="005F266F">
        <w:t xml:space="preserve"> </w:t>
      </w:r>
      <w:r w:rsidRPr="005F266F">
        <w:t>obowiązującymi w okresie wykonywania robót opłatami.</w:t>
      </w:r>
    </w:p>
    <w:p w:rsidR="00E46C6F" w:rsidRPr="005F266F" w:rsidRDefault="00E46C6F" w:rsidP="005F266F">
      <w:pPr>
        <w:widowControl/>
        <w:spacing w:line="276" w:lineRule="auto"/>
        <w:ind w:left="568"/>
        <w:jc w:val="both"/>
      </w:pPr>
      <w:r w:rsidRPr="005F266F">
        <w:t>Przy projektowaniu zaplecza budowlanego Wykonawca winien na biura, warsztaty czy magazyny użyć elementów lub modułów prefabrykowanych mających estetyczny i</w:t>
      </w:r>
      <w:r w:rsidR="004828DD" w:rsidRPr="005F266F">
        <w:t xml:space="preserve"> </w:t>
      </w:r>
      <w:r w:rsidRPr="005F266F">
        <w:t>czysty wygląd. W przypadku użycia elementów fabrycznie nienowych winny być one uprzednio dzięki remontowi i malowaniu doprowadzone do swojego pierwotnego stanu.</w:t>
      </w:r>
    </w:p>
    <w:p w:rsidR="00E46C6F" w:rsidRPr="005F266F" w:rsidRDefault="00E46C6F" w:rsidP="005F266F">
      <w:pPr>
        <w:widowControl/>
        <w:spacing w:line="276" w:lineRule="auto"/>
        <w:ind w:left="568"/>
        <w:jc w:val="both"/>
      </w:pPr>
      <w:r w:rsidRPr="005F266F">
        <w:t>Wykonawca winien użyć elementów seryjnie podobnych, tworzących całość dla wydzielonych obiektów.</w:t>
      </w:r>
    </w:p>
    <w:p w:rsidR="00E46C6F" w:rsidRPr="005F266F" w:rsidRDefault="00E46C6F" w:rsidP="005F266F">
      <w:pPr>
        <w:widowControl/>
        <w:spacing w:line="276" w:lineRule="auto"/>
        <w:ind w:left="568"/>
        <w:jc w:val="both"/>
      </w:pPr>
      <w:r w:rsidRPr="005F266F">
        <w:t>Pomieszczenia winny być wewnątrz czyste i winny zapewnić</w:t>
      </w:r>
      <w:r w:rsidR="00B3646A" w:rsidRPr="005F266F">
        <w:t xml:space="preserve"> odpowiednie warunki do pracy i </w:t>
      </w:r>
      <w:r w:rsidRPr="005F266F">
        <w:t>wypoczynku w czasie przerw.</w:t>
      </w:r>
    </w:p>
    <w:p w:rsidR="00E46C6F" w:rsidRPr="005F266F" w:rsidRDefault="00E46C6F" w:rsidP="005F266F">
      <w:pPr>
        <w:widowControl/>
        <w:spacing w:line="276" w:lineRule="auto"/>
        <w:ind w:left="568"/>
        <w:jc w:val="both"/>
      </w:pPr>
      <w:r w:rsidRPr="005F266F">
        <w:t>Pomieszczenia przeznaczone na pobyt pracowników i innego personelu mu</w:t>
      </w:r>
      <w:r w:rsidR="00B3646A" w:rsidRPr="005F266F">
        <w:t xml:space="preserve">szą być regularnie sprzątane, a śmieci i </w:t>
      </w:r>
      <w:r w:rsidRPr="005F266F">
        <w:t>odpadki regularnie usuwane.</w:t>
      </w:r>
    </w:p>
    <w:p w:rsidR="00E46C6F" w:rsidRPr="005F266F" w:rsidRDefault="00E46C6F" w:rsidP="005F266F">
      <w:pPr>
        <w:pStyle w:val="Nagwek3"/>
        <w:widowControl/>
        <w:spacing w:before="0" w:after="0" w:line="276" w:lineRule="auto"/>
        <w:ind w:left="709" w:hanging="709"/>
        <w:rPr>
          <w:sz w:val="20"/>
          <w:szCs w:val="20"/>
        </w:rPr>
      </w:pPr>
      <w:bookmarkStart w:id="53" w:name="_Toc145910895"/>
      <w:r w:rsidRPr="005F266F">
        <w:rPr>
          <w:sz w:val="20"/>
          <w:szCs w:val="20"/>
        </w:rPr>
        <w:t>1.5.4.</w:t>
      </w:r>
      <w:r w:rsidRPr="005F266F">
        <w:rPr>
          <w:sz w:val="20"/>
          <w:szCs w:val="20"/>
        </w:rPr>
        <w:tab/>
        <w:t>Ochrona środowiska w czasie wykonywania Robót</w:t>
      </w:r>
      <w:bookmarkEnd w:id="53"/>
    </w:p>
    <w:p w:rsidR="00E46C6F" w:rsidRPr="005F266F" w:rsidRDefault="00E46C6F" w:rsidP="005F266F">
      <w:pPr>
        <w:widowControl/>
        <w:spacing w:line="276" w:lineRule="auto"/>
        <w:jc w:val="both"/>
      </w:pPr>
      <w:r w:rsidRPr="005F266F">
        <w:t>Wykonawca ma obowiązek znać i stosować w czasie prowadzenia robót wszelkie przepisy dotyczące ochrony środowiska naturalnego.</w:t>
      </w:r>
    </w:p>
    <w:p w:rsidR="00E46C6F" w:rsidRPr="005F266F" w:rsidRDefault="00E46C6F" w:rsidP="005F266F">
      <w:pPr>
        <w:widowControl/>
        <w:spacing w:line="276" w:lineRule="auto"/>
        <w:jc w:val="both"/>
      </w:pPr>
      <w:r w:rsidRPr="005F266F">
        <w:t>W okresie trwania budowy i wykończania robót Wykonawca będzie:</w:t>
      </w:r>
    </w:p>
    <w:p w:rsidR="00E46C6F" w:rsidRPr="005F266F" w:rsidRDefault="00E46C6F" w:rsidP="00596D1F">
      <w:pPr>
        <w:widowControl/>
        <w:numPr>
          <w:ilvl w:val="0"/>
          <w:numId w:val="42"/>
        </w:numPr>
        <w:tabs>
          <w:tab w:val="left" w:pos="868"/>
        </w:tabs>
        <w:autoSpaceDE/>
        <w:autoSpaceDN/>
        <w:adjustRightInd/>
        <w:spacing w:line="276" w:lineRule="auto"/>
        <w:ind w:hanging="643"/>
        <w:jc w:val="both"/>
      </w:pPr>
      <w:r w:rsidRPr="005F266F">
        <w:t>utrzymywać Teren Budowy i wykopy w stanie bez wody stojącej,</w:t>
      </w:r>
    </w:p>
    <w:p w:rsidR="00E46C6F" w:rsidRPr="005F266F" w:rsidRDefault="00E46C6F" w:rsidP="00596D1F">
      <w:pPr>
        <w:widowControl/>
        <w:numPr>
          <w:ilvl w:val="0"/>
          <w:numId w:val="42"/>
        </w:numPr>
        <w:tabs>
          <w:tab w:val="left" w:pos="868"/>
        </w:tabs>
        <w:autoSpaceDE/>
        <w:autoSpaceDN/>
        <w:adjustRightInd/>
        <w:spacing w:line="276" w:lineRule="auto"/>
        <w:ind w:left="858" w:hanging="432"/>
        <w:jc w:val="both"/>
      </w:pPr>
      <w:r w:rsidRPr="005F266F">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E46C6F" w:rsidRPr="005F266F" w:rsidRDefault="00E46C6F" w:rsidP="005F266F">
      <w:pPr>
        <w:widowControl/>
        <w:autoSpaceDE/>
        <w:autoSpaceDN/>
        <w:adjustRightInd/>
        <w:spacing w:line="276" w:lineRule="auto"/>
        <w:jc w:val="both"/>
      </w:pPr>
      <w:r w:rsidRPr="005F266F">
        <w:t>Stosując się do tych wymagań będzie miał szczególny wzgląd na:</w:t>
      </w:r>
    </w:p>
    <w:p w:rsidR="00E46C6F" w:rsidRPr="005F266F" w:rsidRDefault="00E46C6F" w:rsidP="005F266F">
      <w:pPr>
        <w:widowControl/>
        <w:numPr>
          <w:ilvl w:val="1"/>
          <w:numId w:val="14"/>
        </w:numPr>
        <w:tabs>
          <w:tab w:val="num" w:pos="709"/>
        </w:tabs>
        <w:autoSpaceDE/>
        <w:autoSpaceDN/>
        <w:adjustRightInd/>
        <w:spacing w:line="276" w:lineRule="auto"/>
        <w:ind w:left="709"/>
        <w:jc w:val="both"/>
      </w:pPr>
      <w:r w:rsidRPr="005F266F">
        <w:t>Lokalizację baz, warsztatów, magazynów, składowisk, ukopów i dróg dojazdowych.</w:t>
      </w:r>
    </w:p>
    <w:p w:rsidR="00E46C6F" w:rsidRPr="005F266F" w:rsidRDefault="00E46C6F" w:rsidP="005F266F">
      <w:pPr>
        <w:widowControl/>
        <w:numPr>
          <w:ilvl w:val="1"/>
          <w:numId w:val="14"/>
        </w:numPr>
        <w:tabs>
          <w:tab w:val="num" w:pos="709"/>
        </w:tabs>
        <w:autoSpaceDE/>
        <w:autoSpaceDN/>
        <w:adjustRightInd/>
        <w:spacing w:line="276" w:lineRule="auto"/>
        <w:ind w:left="709"/>
        <w:jc w:val="both"/>
      </w:pPr>
      <w:r w:rsidRPr="005F266F">
        <w:t>Środki ostrożności i zabezpieczenia przed:</w:t>
      </w:r>
    </w:p>
    <w:p w:rsidR="00E46C6F" w:rsidRPr="005F266F" w:rsidRDefault="00E46C6F" w:rsidP="005F266F">
      <w:pPr>
        <w:widowControl/>
        <w:numPr>
          <w:ilvl w:val="0"/>
          <w:numId w:val="21"/>
        </w:numPr>
        <w:autoSpaceDE/>
        <w:autoSpaceDN/>
        <w:adjustRightInd/>
        <w:spacing w:line="276" w:lineRule="auto"/>
        <w:jc w:val="both"/>
      </w:pPr>
      <w:r w:rsidRPr="005F266F">
        <w:t>zanieczyszczeniem zbiorników i cieków wodnych pyłami lub substancjami toksycznymi,</w:t>
      </w:r>
    </w:p>
    <w:p w:rsidR="00E46C6F" w:rsidRPr="005F266F" w:rsidRDefault="00E46C6F" w:rsidP="005F266F">
      <w:pPr>
        <w:widowControl/>
        <w:numPr>
          <w:ilvl w:val="0"/>
          <w:numId w:val="21"/>
        </w:numPr>
        <w:autoSpaceDE/>
        <w:autoSpaceDN/>
        <w:adjustRightInd/>
        <w:spacing w:line="276" w:lineRule="auto"/>
        <w:jc w:val="both"/>
      </w:pPr>
      <w:r w:rsidRPr="005F266F">
        <w:t>zanieczyszczeniem powietrza pyłami i gazami,</w:t>
      </w:r>
    </w:p>
    <w:p w:rsidR="00E46C6F" w:rsidRPr="005F266F" w:rsidRDefault="00E46C6F" w:rsidP="005F266F">
      <w:pPr>
        <w:widowControl/>
        <w:numPr>
          <w:ilvl w:val="0"/>
          <w:numId w:val="21"/>
        </w:numPr>
        <w:autoSpaceDE/>
        <w:autoSpaceDN/>
        <w:adjustRightInd/>
        <w:spacing w:line="276" w:lineRule="auto"/>
        <w:jc w:val="both"/>
      </w:pPr>
      <w:r w:rsidRPr="005F266F">
        <w:t>możliwością powstania pożaru.</w:t>
      </w:r>
    </w:p>
    <w:p w:rsidR="00E46C6F" w:rsidRPr="005F266F" w:rsidRDefault="00E46C6F" w:rsidP="005F266F">
      <w:pPr>
        <w:pStyle w:val="Nagwek3"/>
        <w:widowControl/>
        <w:spacing w:before="0" w:after="0" w:line="276" w:lineRule="auto"/>
        <w:ind w:left="709" w:hanging="709"/>
        <w:rPr>
          <w:sz w:val="20"/>
          <w:szCs w:val="20"/>
        </w:rPr>
      </w:pPr>
      <w:bookmarkStart w:id="54" w:name="_Toc145910896"/>
      <w:r w:rsidRPr="005F266F">
        <w:rPr>
          <w:sz w:val="20"/>
          <w:szCs w:val="20"/>
        </w:rPr>
        <w:t>1.5.5.</w:t>
      </w:r>
      <w:r w:rsidRPr="005F266F">
        <w:rPr>
          <w:sz w:val="20"/>
          <w:szCs w:val="20"/>
        </w:rPr>
        <w:tab/>
        <w:t>Ochrona przeciwpożarowa w czasie wykonywania Robót</w:t>
      </w:r>
      <w:bookmarkEnd w:id="54"/>
    </w:p>
    <w:p w:rsidR="00E46C6F" w:rsidRPr="005F266F" w:rsidRDefault="00E46C6F" w:rsidP="005F266F">
      <w:pPr>
        <w:widowControl/>
        <w:spacing w:line="276" w:lineRule="auto"/>
        <w:jc w:val="both"/>
      </w:pPr>
      <w:r w:rsidRPr="005F266F">
        <w:t>Wykonawca będzie przestrzegać przepisów ochrony przeciwpożarowej.</w:t>
      </w:r>
    </w:p>
    <w:p w:rsidR="00E46C6F" w:rsidRPr="005F266F" w:rsidRDefault="00E46C6F" w:rsidP="005F266F">
      <w:pPr>
        <w:widowControl/>
        <w:spacing w:line="276" w:lineRule="auto"/>
        <w:jc w:val="both"/>
      </w:pPr>
      <w:r w:rsidRPr="005F266F">
        <w:t>Wykonawca będzie utrzymywać sprawny sprzęt przeciwpożarowy, wymagany przez odpowiednie przepisy, na terenie baz produkcyjnych, w pomieszczeniach biurowych, mieszkalnych i magazynach oraz w maszynach i pojazdach.</w:t>
      </w:r>
    </w:p>
    <w:p w:rsidR="00E46C6F" w:rsidRPr="005F266F" w:rsidRDefault="00E46C6F" w:rsidP="005F266F">
      <w:pPr>
        <w:widowControl/>
        <w:spacing w:line="276" w:lineRule="auto"/>
        <w:jc w:val="both"/>
      </w:pPr>
      <w:r w:rsidRPr="005F266F">
        <w:t>Materiały łatwopalne będą składowane w sposób zgodny z odpowiednimi przepisami i zabezpieczone przed dostępem osób trzecich.</w:t>
      </w:r>
    </w:p>
    <w:p w:rsidR="00E46C6F" w:rsidRPr="005F266F" w:rsidRDefault="00E46C6F" w:rsidP="005F266F">
      <w:pPr>
        <w:widowControl/>
        <w:spacing w:line="276" w:lineRule="auto"/>
        <w:jc w:val="both"/>
      </w:pPr>
      <w:r w:rsidRPr="005F266F">
        <w:t xml:space="preserve">Wykonawca będzie odpowiedzialny za wszelkie straty spowodowane pożarem </w:t>
      </w:r>
      <w:r w:rsidR="00063F45" w:rsidRPr="005F266F">
        <w:t>wywołanym</w:t>
      </w:r>
      <w:r w:rsidR="005F1D8A" w:rsidRPr="005F266F">
        <w:t xml:space="preserve"> jako</w:t>
      </w:r>
      <w:r w:rsidRPr="005F266F">
        <w:t xml:space="preserve"> rezultat realizacji Robót albo przez personel Wykonawcy.</w:t>
      </w:r>
    </w:p>
    <w:p w:rsidR="00E46C6F" w:rsidRPr="005F266F" w:rsidRDefault="00E46C6F" w:rsidP="005F266F">
      <w:pPr>
        <w:pStyle w:val="Nagwek3"/>
        <w:widowControl/>
        <w:spacing w:before="0" w:after="0" w:line="276" w:lineRule="auto"/>
        <w:ind w:left="709" w:hanging="709"/>
        <w:rPr>
          <w:sz w:val="20"/>
          <w:szCs w:val="20"/>
        </w:rPr>
      </w:pPr>
      <w:bookmarkStart w:id="55" w:name="_Toc145910897"/>
      <w:r w:rsidRPr="005F266F">
        <w:rPr>
          <w:sz w:val="20"/>
          <w:szCs w:val="20"/>
        </w:rPr>
        <w:lastRenderedPageBreak/>
        <w:t>1.5.6.</w:t>
      </w:r>
      <w:r w:rsidRPr="005F266F">
        <w:rPr>
          <w:sz w:val="20"/>
          <w:szCs w:val="20"/>
        </w:rPr>
        <w:tab/>
        <w:t>Materiały szkodliwe dla otoczenia</w:t>
      </w:r>
      <w:bookmarkEnd w:id="55"/>
    </w:p>
    <w:p w:rsidR="00E46C6F" w:rsidRPr="005F266F" w:rsidRDefault="00E46C6F" w:rsidP="005F266F">
      <w:pPr>
        <w:widowControl/>
        <w:spacing w:line="276" w:lineRule="auto"/>
        <w:jc w:val="both"/>
      </w:pPr>
      <w:r w:rsidRPr="005F266F">
        <w:t>Materiały, które w sposób trwały są szkodliwe dla otoczenia, nie będą dopuszczone do użycia. Nie dopuszcza się użycia materiałów wywołujących szkodliwe promieniowanie o stężeniu większym od dopuszczalnego.</w:t>
      </w:r>
    </w:p>
    <w:p w:rsidR="00E46C6F" w:rsidRPr="005F266F" w:rsidRDefault="00E46C6F" w:rsidP="005F266F">
      <w:pPr>
        <w:widowControl/>
        <w:spacing w:line="276" w:lineRule="auto"/>
        <w:jc w:val="both"/>
      </w:pPr>
      <w:r w:rsidRPr="005F266F">
        <w:t>Wszelkie materiały odpadowe użyte do Robót będą miały świadectwa dopuszczenia, wydane przez uprawnioną jednostkę, jednoznacznie określające brak szkodliwe oddziaływania tych materiałów na środowisko.</w:t>
      </w:r>
    </w:p>
    <w:p w:rsidR="00E46C6F" w:rsidRPr="005F266F" w:rsidRDefault="00E46C6F" w:rsidP="005F266F">
      <w:pPr>
        <w:widowControl/>
        <w:spacing w:line="276" w:lineRule="auto"/>
        <w:jc w:val="both"/>
        <w:rPr>
          <w:b/>
        </w:rPr>
      </w:pPr>
      <w:r w:rsidRPr="005F266F">
        <w:t xml:space="preserve">Materiały, które są szkodliwe dla otoczenia tylko w czasie Robót, a po zakończeniu Robót ich szkodliwość zanika (np. materiały pylaste) mogą być użyte pod warunkiem przestrzegania wymagań technologicznych wbudowania. </w:t>
      </w:r>
    </w:p>
    <w:p w:rsidR="00E46C6F" w:rsidRPr="005F266F" w:rsidRDefault="00E46C6F" w:rsidP="005F266F">
      <w:pPr>
        <w:pStyle w:val="Nagwek3"/>
        <w:widowControl/>
        <w:spacing w:before="0" w:after="0" w:line="276" w:lineRule="auto"/>
        <w:ind w:left="709" w:hanging="709"/>
        <w:rPr>
          <w:sz w:val="20"/>
          <w:szCs w:val="20"/>
        </w:rPr>
      </w:pPr>
      <w:bookmarkStart w:id="56" w:name="_Toc145910898"/>
      <w:r w:rsidRPr="005F266F">
        <w:rPr>
          <w:sz w:val="20"/>
          <w:szCs w:val="20"/>
        </w:rPr>
        <w:t>1.5.7.</w:t>
      </w:r>
      <w:r w:rsidRPr="005F266F">
        <w:rPr>
          <w:sz w:val="20"/>
          <w:szCs w:val="20"/>
        </w:rPr>
        <w:tab/>
        <w:t>Ochrona własności publicznej i prywatnej</w:t>
      </w:r>
      <w:bookmarkEnd w:id="56"/>
    </w:p>
    <w:p w:rsidR="00E46C6F" w:rsidRPr="005F266F" w:rsidRDefault="00E46C6F" w:rsidP="005F266F">
      <w:pPr>
        <w:widowControl/>
        <w:spacing w:line="276" w:lineRule="auto"/>
        <w:jc w:val="both"/>
      </w:pPr>
      <w:r w:rsidRPr="005F266F">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w:t>
      </w:r>
      <w:r w:rsidR="0054028E">
        <w:t xml:space="preserve">a zapewni właściwe oznaczenie i </w:t>
      </w:r>
      <w:r w:rsidRPr="005F266F">
        <w:t xml:space="preserve">zabezpieczenie przed uszkodzeniem tych instalacji i urządzeń w czasie trwania budowy. Uznaje się, że w Cenę Kontraktową włączone są wszelkie opłaty za nadzór użytkowników i właścicieli tych instalacji oraz urządzeń, jaki jest wymagany w okresie prowadzenia robót. Wykonawca zobowiązany jest umieścić w swoim harmonogramie rezerwę czasową dla wszelkiego rodzaju robót, które mają być wykonane w zakresie przełożenia instalacji i urządzeń podziemnych na Terenie Budowy i powiadomić </w:t>
      </w:r>
      <w:r w:rsidR="00A54FDF" w:rsidRPr="005F266F">
        <w:t>In</w:t>
      </w:r>
      <w:r w:rsidR="00A54FDF">
        <w:t>żyniera</w:t>
      </w:r>
      <w:r w:rsidRPr="005F266F">
        <w:t xml:space="preserve"> i władze lokalne o zamiarze rozpoczęcia robót. O fakcie przypadkowego uszkodzenia tych instalacji Wykonawca bezzwłocznie powiadomi </w:t>
      </w:r>
      <w:r w:rsidR="00A54FDF" w:rsidRPr="005F266F">
        <w:t>In</w:t>
      </w:r>
      <w:r w:rsidR="00A54FDF">
        <w:t>żyniera</w:t>
      </w:r>
      <w:r w:rsidRPr="005F266F">
        <w:t xml:space="preserve"> i zainteresowane władze oraz będzie z nimi współpracował dostarczając wszelkiej pomocy potrzebnej przy dokonywaniu napraw. Wykonawca będzie odpowiadać za wszelkie spowodowane przez jego działania uszkodzenia instalacji na powierzchni ziemi i ur</w:t>
      </w:r>
      <w:r w:rsidR="0054028E">
        <w:t xml:space="preserve">ządzeń podziemnych wykazanych w </w:t>
      </w:r>
      <w:r w:rsidRPr="005F266F">
        <w:t>dokumentach dostarczonych mu przez Zamawiającego.</w:t>
      </w:r>
    </w:p>
    <w:p w:rsidR="00E46C6F" w:rsidRPr="005F266F" w:rsidRDefault="00E46C6F" w:rsidP="005F266F">
      <w:pPr>
        <w:pStyle w:val="Nagwek3"/>
        <w:widowControl/>
        <w:spacing w:before="0" w:after="0" w:line="276" w:lineRule="auto"/>
        <w:ind w:left="709" w:hanging="709"/>
        <w:rPr>
          <w:sz w:val="20"/>
          <w:szCs w:val="20"/>
        </w:rPr>
      </w:pPr>
      <w:bookmarkStart w:id="57" w:name="_Toc145910899"/>
      <w:r w:rsidRPr="005F266F">
        <w:rPr>
          <w:sz w:val="20"/>
          <w:szCs w:val="20"/>
        </w:rPr>
        <w:t>1.5.8.</w:t>
      </w:r>
      <w:r w:rsidRPr="005F266F">
        <w:rPr>
          <w:sz w:val="20"/>
          <w:szCs w:val="20"/>
        </w:rPr>
        <w:tab/>
        <w:t>Ograniczenie obciążeń osi pojazdów</w:t>
      </w:r>
      <w:bookmarkEnd w:id="57"/>
    </w:p>
    <w:p w:rsidR="00E46C6F" w:rsidRPr="005F266F" w:rsidRDefault="00E46C6F" w:rsidP="005F266F">
      <w:pPr>
        <w:widowControl/>
        <w:spacing w:line="276" w:lineRule="auto"/>
        <w:jc w:val="both"/>
      </w:pPr>
      <w:r w:rsidRPr="005F266F">
        <w:t xml:space="preserve">Wykonawca stosować się będzie do ustawowych ograniczeń obciążenia na oś przy transporcie materiałów i wyposażenia na i z terenu robót. Uzyska on wszelkie niezbędne zezwolenia od </w:t>
      </w:r>
      <w:r w:rsidR="005F1D8A" w:rsidRPr="005F266F">
        <w:t>władz, co</w:t>
      </w:r>
      <w:r w:rsidRPr="005F266F">
        <w:t xml:space="preserve"> do przewozu nietypowych wagowo ładunków i w sposób ciągły będzie o każdym takim przewozie powiadomiony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 xml:space="preserve">Pojazdy i ładunki powodujące nadmierne obciążenie osiowe nie będą dopuszczone na świeżo ukończony fragment budowy w obrębie Terenu Budowy i Wykonawca będzie odpowiadał za naprawę wszelkich robót w ten sposób uszkodzonych, zgodnie z poleceniami </w:t>
      </w:r>
      <w:r w:rsidR="00A54FDF" w:rsidRPr="005F266F">
        <w:t>In</w:t>
      </w:r>
      <w:r w:rsidR="00A54FDF">
        <w:t>żyniera</w:t>
      </w:r>
      <w:r w:rsidRPr="005F266F">
        <w:t>.</w:t>
      </w:r>
    </w:p>
    <w:p w:rsidR="00E46C6F" w:rsidRPr="005F266F" w:rsidRDefault="00E46C6F" w:rsidP="005F266F">
      <w:pPr>
        <w:pStyle w:val="Nagwek3"/>
        <w:widowControl/>
        <w:spacing w:before="0" w:after="0" w:line="276" w:lineRule="auto"/>
        <w:ind w:left="709" w:hanging="709"/>
        <w:rPr>
          <w:sz w:val="20"/>
          <w:szCs w:val="20"/>
        </w:rPr>
      </w:pPr>
      <w:bookmarkStart w:id="58" w:name="_Toc145910900"/>
      <w:r w:rsidRPr="005F266F">
        <w:rPr>
          <w:sz w:val="20"/>
          <w:szCs w:val="20"/>
        </w:rPr>
        <w:t>1.5.9.</w:t>
      </w:r>
      <w:r w:rsidRPr="005F266F">
        <w:rPr>
          <w:sz w:val="20"/>
          <w:szCs w:val="20"/>
        </w:rPr>
        <w:tab/>
        <w:t>Bezpieczeństwo i higiena pracy</w:t>
      </w:r>
      <w:bookmarkEnd w:id="58"/>
    </w:p>
    <w:p w:rsidR="00E46C6F" w:rsidRPr="005F266F" w:rsidRDefault="00E46C6F" w:rsidP="005F266F">
      <w:pPr>
        <w:widowControl/>
        <w:spacing w:line="276" w:lineRule="auto"/>
        <w:jc w:val="both"/>
      </w:pPr>
      <w:r w:rsidRPr="005F266F">
        <w:t xml:space="preserve">Podczas realizacji robót Wykonawca będzie przestrzegać przepisów dotyczących bezpieczeństwa i higieny pracy. W szczególności Wykonawca ma obowiązek zadbać, aby personel nie wykonywał pracy w warunkach niebezpiecznych, szkodliwych dla zdrowia oraz </w:t>
      </w:r>
      <w:r w:rsidR="005F1D8A" w:rsidRPr="005F266F">
        <w:t>niespełniających</w:t>
      </w:r>
      <w:r w:rsidRPr="005F266F">
        <w:t xml:space="preserve"> odpowiednich wymagań sanitarnych.</w:t>
      </w:r>
    </w:p>
    <w:p w:rsidR="00E46C6F" w:rsidRPr="005F266F" w:rsidRDefault="00E46C6F" w:rsidP="005F266F">
      <w:pPr>
        <w:widowControl/>
        <w:spacing w:line="276" w:lineRule="auto"/>
        <w:jc w:val="both"/>
      </w:pPr>
      <w:r w:rsidRPr="005F266F">
        <w:t>Wykonawca zapewni i będzie utrzymywał wszelkie urządzenia zabezpieczające, socjalne oraz sprzęt i odpowiednią odzież dla ochrony życia i zdrowia osób zatrudnionych na budowie oraz dla zapewnienia bezpieczeństwa publicznego.</w:t>
      </w:r>
    </w:p>
    <w:p w:rsidR="00E46C6F" w:rsidRPr="005F266F" w:rsidRDefault="00E46C6F" w:rsidP="005F266F">
      <w:pPr>
        <w:widowControl/>
        <w:spacing w:line="276" w:lineRule="auto"/>
        <w:jc w:val="both"/>
      </w:pPr>
      <w:r w:rsidRPr="005F266F">
        <w:t>Uznaje się, że wszelkie koszty związane z wypełnieniem wymagań określonych powyżej nie podlegają odrębnej zapłacie i są uwzględnione w Cenie Kontraktowej.</w:t>
      </w:r>
    </w:p>
    <w:p w:rsidR="00E46C6F" w:rsidRPr="005F266F" w:rsidRDefault="009E54A6" w:rsidP="005F266F">
      <w:pPr>
        <w:pStyle w:val="Nagwek3"/>
        <w:widowControl/>
        <w:spacing w:before="0" w:after="0" w:line="276" w:lineRule="auto"/>
        <w:ind w:left="851" w:hanging="851"/>
        <w:rPr>
          <w:sz w:val="20"/>
          <w:szCs w:val="20"/>
        </w:rPr>
      </w:pPr>
      <w:bookmarkStart w:id="59" w:name="_Toc145910901"/>
      <w:r w:rsidRPr="005F266F">
        <w:rPr>
          <w:sz w:val="20"/>
          <w:szCs w:val="20"/>
        </w:rPr>
        <w:t>1.5.10.O</w:t>
      </w:r>
      <w:r w:rsidR="00E46C6F" w:rsidRPr="005F266F">
        <w:rPr>
          <w:sz w:val="20"/>
          <w:szCs w:val="20"/>
        </w:rPr>
        <w:t>chrona i utrzymanie Robót</w:t>
      </w:r>
      <w:bookmarkEnd w:id="59"/>
    </w:p>
    <w:p w:rsidR="00E46C6F" w:rsidRPr="005F266F" w:rsidRDefault="00E46C6F" w:rsidP="005F266F">
      <w:pPr>
        <w:widowControl/>
        <w:spacing w:line="276" w:lineRule="auto"/>
        <w:jc w:val="both"/>
      </w:pPr>
      <w:r w:rsidRPr="005F266F">
        <w:t xml:space="preserve">Wykonawca będzie odpowiedzialny za ochronę Robót i za wszelkie materiały i urządzenia używane do robót od daty rozpoczęcia do daty wydania potwierdzenia zakończenia przez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Wykonawca będzie utrzymywać roboty do czasu końcowego odbioru. Utrzymanie powinno być prowadzone w taki sposób, aby budowla drogowa lub jej elementy były w zadowalającym stanie przez cały czas, do momentu odbioru końcowego.</w:t>
      </w:r>
    </w:p>
    <w:p w:rsidR="00E46C6F" w:rsidRPr="005F266F" w:rsidRDefault="00E46C6F" w:rsidP="005F266F">
      <w:pPr>
        <w:widowControl/>
        <w:spacing w:line="276" w:lineRule="auto"/>
        <w:jc w:val="both"/>
      </w:pPr>
      <w:r w:rsidRPr="005F266F">
        <w:t xml:space="preserve">Z chwilą przejęcia Placu Budowy Wykonawca odpowiada przed właścicielami nieruchomości, których teren przekazany został pod budowę, za wszystkie szkody powstałe na tym terenie z jego winy. Wykonawca zobowiązany jest również do przyjmowania i wyjaśniania skarg i wniosków mieszkańców </w:t>
      </w:r>
      <w:r w:rsidRPr="005F266F">
        <w:lastRenderedPageBreak/>
        <w:t>i wszystkich właścicieli lub dzierżawców terenu przekazanego czasowo pod budowę w związku z powstałymi szkodami.</w:t>
      </w:r>
    </w:p>
    <w:p w:rsidR="00E46C6F" w:rsidRPr="005F266F" w:rsidRDefault="00E46C6F" w:rsidP="005F266F">
      <w:pPr>
        <w:widowControl/>
        <w:spacing w:line="276" w:lineRule="auto"/>
        <w:jc w:val="both"/>
      </w:pPr>
      <w:r w:rsidRPr="005F266F">
        <w:t>Wykonawca jest zobowiązany do przestrzegania warunków wydanych przez jednostki uzgadniające, opiniujące oraz właścicieli terenów, na których prowadzone będą prace.</w:t>
      </w:r>
    </w:p>
    <w:p w:rsidR="00E46C6F" w:rsidRPr="005F266F" w:rsidRDefault="00E46C6F" w:rsidP="005F266F">
      <w:pPr>
        <w:widowControl/>
        <w:autoSpaceDE/>
        <w:autoSpaceDN/>
        <w:adjustRightInd/>
        <w:spacing w:line="276" w:lineRule="auto"/>
        <w:jc w:val="both"/>
      </w:pPr>
      <w:r w:rsidRPr="005F266F">
        <w:t>Jeśli Wykonawca w jakimkolwiek czasie zaniedba utrzymanie, to na polecenie</w:t>
      </w:r>
      <w:r w:rsidR="00E42AD0" w:rsidRPr="005F266F">
        <w:t xml:space="preserve"> </w:t>
      </w:r>
      <w:r w:rsidR="00A54FDF" w:rsidRPr="005F266F">
        <w:t>In</w:t>
      </w:r>
      <w:r w:rsidR="00A54FDF">
        <w:t>żyniera</w:t>
      </w:r>
      <w:r w:rsidRPr="005F266F">
        <w:t xml:space="preserve"> powinien rozpocząć roboty utrzymaniowe nie później niż w 24 godziny po otrzymaniu tego polecenia.</w:t>
      </w:r>
    </w:p>
    <w:p w:rsidR="00E46C6F" w:rsidRPr="005F266F" w:rsidRDefault="00E46C6F" w:rsidP="005F266F">
      <w:pPr>
        <w:pStyle w:val="Nagwek3"/>
        <w:widowControl/>
        <w:spacing w:before="0" w:after="0" w:line="276" w:lineRule="auto"/>
        <w:ind w:left="851" w:hanging="851"/>
        <w:rPr>
          <w:sz w:val="20"/>
          <w:szCs w:val="20"/>
        </w:rPr>
      </w:pPr>
      <w:bookmarkStart w:id="60" w:name="_Toc145910902"/>
      <w:r w:rsidRPr="005F266F">
        <w:rPr>
          <w:sz w:val="20"/>
          <w:szCs w:val="20"/>
        </w:rPr>
        <w:t>1.5.11.</w:t>
      </w:r>
      <w:r w:rsidRPr="005F266F">
        <w:rPr>
          <w:sz w:val="20"/>
          <w:szCs w:val="20"/>
        </w:rPr>
        <w:tab/>
        <w:t>Stosowanie się do prawa i innych przepisów</w:t>
      </w:r>
      <w:bookmarkEnd w:id="60"/>
    </w:p>
    <w:p w:rsidR="00E46C6F" w:rsidRPr="005F266F" w:rsidRDefault="00E46C6F" w:rsidP="005F266F">
      <w:pPr>
        <w:widowControl/>
        <w:spacing w:line="276" w:lineRule="auto"/>
        <w:jc w:val="both"/>
      </w:pPr>
      <w:r w:rsidRPr="005F266F">
        <w:t xml:space="preserve">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t>
      </w:r>
    </w:p>
    <w:p w:rsidR="00E46C6F" w:rsidRPr="005F266F" w:rsidRDefault="00E46C6F" w:rsidP="005F266F">
      <w:pPr>
        <w:widowControl/>
        <w:spacing w:line="276" w:lineRule="auto"/>
        <w:jc w:val="both"/>
      </w:pPr>
      <w:r w:rsidRPr="005F266F">
        <w:t xml:space="preserve">Wykonawca będzie przestrzegać praw patentowych i będzie w pełni odpowiedzialny za wypełnienie wszelkich wymagań prawnych odnośnie wykorzystania opatentowanych urządzeń lub metod i w sposób ciągły będzie informować </w:t>
      </w:r>
      <w:r w:rsidR="00A54FDF" w:rsidRPr="005F266F">
        <w:t>In</w:t>
      </w:r>
      <w:r w:rsidR="00A54FDF">
        <w:t>żyniera</w:t>
      </w:r>
      <w:r w:rsidRPr="005F266F">
        <w:t xml:space="preserve"> o swoich działaniach, przedstawiając kopie zezwoleń i inne odnośne dokumenty.</w:t>
      </w:r>
    </w:p>
    <w:p w:rsidR="00E46C6F" w:rsidRPr="005F266F" w:rsidRDefault="00E46C6F" w:rsidP="005F266F">
      <w:pPr>
        <w:pStyle w:val="Nagwek3"/>
        <w:widowControl/>
        <w:spacing w:before="0" w:after="0" w:line="276" w:lineRule="auto"/>
        <w:ind w:left="851" w:hanging="851"/>
        <w:rPr>
          <w:sz w:val="20"/>
          <w:szCs w:val="20"/>
        </w:rPr>
      </w:pPr>
      <w:bookmarkStart w:id="61" w:name="_Toc145910903"/>
      <w:r w:rsidRPr="005F266F">
        <w:rPr>
          <w:sz w:val="20"/>
          <w:szCs w:val="20"/>
        </w:rPr>
        <w:t>1.5.12.</w:t>
      </w:r>
      <w:r w:rsidRPr="005F266F">
        <w:rPr>
          <w:sz w:val="20"/>
          <w:szCs w:val="20"/>
        </w:rPr>
        <w:tab/>
        <w:t>Działania związane z organizacją prac przed rozpoczęciem Robót</w:t>
      </w:r>
      <w:bookmarkEnd w:id="61"/>
    </w:p>
    <w:p w:rsidR="00E46C6F" w:rsidRPr="005F266F" w:rsidRDefault="00E46C6F" w:rsidP="005F266F">
      <w:pPr>
        <w:widowControl/>
        <w:spacing w:line="276" w:lineRule="auto"/>
        <w:jc w:val="both"/>
      </w:pPr>
      <w:r w:rsidRPr="005F266F">
        <w:t>Przed rozpoczęciem robót i określonych czynności Wykonawca jest zobowiązany powiadomić pisemnie wszystkie zainteresowane strony o terminie rozpoczęcia prac oraz o przewidywanym terminie zakończenia. Wykonawca powiadomi, zgodnie z uzgodnieniami, opiniami i decyzjami zawartymi w Dokumentacji Budowy, wszystkie organy i instytucje oraz właścicieli i dzierżawców terenu objętego budową.</w:t>
      </w:r>
    </w:p>
    <w:p w:rsidR="00E46C6F" w:rsidRPr="005F266F" w:rsidRDefault="00E46C6F" w:rsidP="005F266F">
      <w:pPr>
        <w:widowControl/>
        <w:spacing w:line="276" w:lineRule="auto"/>
        <w:jc w:val="both"/>
      </w:pPr>
      <w:r w:rsidRPr="005F266F">
        <w:t>Z chwilą przejęcia Terenu Budowy Wykonawca odpowiada przed właścicielami nieruchomości, których teren przekazany został pod budowę, za wszystkie szkody powstałe na tym terenie. Wykonawca zobowiązany jest również do przyjmowania i wyjaśniania skarg i wniosków mieszkańców i wszystkich właścicieli lub dzierżawców terenu przekazanego czasowo pod budowę.</w:t>
      </w:r>
    </w:p>
    <w:p w:rsidR="00E46C6F" w:rsidRPr="005F266F" w:rsidRDefault="00E46C6F" w:rsidP="005F266F">
      <w:pPr>
        <w:widowControl/>
        <w:spacing w:line="276" w:lineRule="auto"/>
        <w:jc w:val="both"/>
      </w:pPr>
      <w:r w:rsidRPr="005F266F">
        <w:t>Wykonawca opisze udostępniony teren łącznie z dokumentacją fotograficzną, sposób zabezpieczenia wykopów, istniejącej zieleni, urządzeń nadziemnych, wykonania dróg montażowych i wszelkie szczegółowe ustalenia dla danego terenu.</w:t>
      </w:r>
    </w:p>
    <w:p w:rsidR="00E46C6F" w:rsidRPr="005F266F" w:rsidRDefault="00E46C6F" w:rsidP="005F266F">
      <w:pPr>
        <w:widowControl/>
        <w:spacing w:line="276" w:lineRule="auto"/>
        <w:jc w:val="both"/>
      </w:pPr>
      <w:r w:rsidRPr="005F266F">
        <w:t xml:space="preserve">Wykonawca jest zobowiązany do przestrzegania warunków wydanych przez jednostki uzgadniające, opiniujące oraz właścicieli terenów, na których prowadzone będą prace. </w:t>
      </w:r>
    </w:p>
    <w:p w:rsidR="00E46C6F" w:rsidRPr="005F266F" w:rsidRDefault="00E46C6F" w:rsidP="005F266F">
      <w:pPr>
        <w:widowControl/>
        <w:spacing w:line="276" w:lineRule="auto"/>
        <w:jc w:val="both"/>
      </w:pPr>
      <w:r w:rsidRPr="005F266F">
        <w:t xml:space="preserve">Uznaje się, że wszelkie koszty związane z wypełnieniem wymagań określonych powyżej nie podlegają odrębnej zapłacie i są uwzględnione w Cenie Kontraktowej. </w:t>
      </w:r>
    </w:p>
    <w:p w:rsidR="00E46C6F" w:rsidRPr="005F266F" w:rsidRDefault="00E46C6F" w:rsidP="005F266F">
      <w:pPr>
        <w:pStyle w:val="Nagwek3"/>
        <w:widowControl/>
        <w:spacing w:before="0" w:after="0" w:line="276" w:lineRule="auto"/>
        <w:ind w:left="851" w:hanging="851"/>
        <w:rPr>
          <w:sz w:val="20"/>
          <w:szCs w:val="20"/>
        </w:rPr>
      </w:pPr>
      <w:bookmarkStart w:id="62" w:name="_Toc145910904"/>
      <w:r w:rsidRPr="005F266F">
        <w:rPr>
          <w:sz w:val="20"/>
          <w:szCs w:val="20"/>
        </w:rPr>
        <w:t>1.5.13.</w:t>
      </w:r>
      <w:r w:rsidRPr="005F266F">
        <w:rPr>
          <w:sz w:val="20"/>
          <w:szCs w:val="20"/>
        </w:rPr>
        <w:tab/>
        <w:t>Nadzór archeologiczny oraz dokumentacja archeologiczna</w:t>
      </w:r>
      <w:bookmarkEnd w:id="62"/>
    </w:p>
    <w:p w:rsidR="00E46C6F" w:rsidRPr="005F266F" w:rsidRDefault="00E46C6F" w:rsidP="005F266F">
      <w:pPr>
        <w:widowControl/>
        <w:spacing w:line="276" w:lineRule="auto"/>
        <w:jc w:val="both"/>
      </w:pPr>
      <w:r w:rsidRPr="005F266F">
        <w:t xml:space="preserve">W przypadku natrafienia na znaleziska archeologiczne Wykonawca zobowiązany jest do natychmiastowego wstrzymania robót i powiadomienia o tym </w:t>
      </w:r>
      <w:r w:rsidR="00A54FDF" w:rsidRPr="005F266F">
        <w:t>In</w:t>
      </w:r>
      <w:r w:rsidR="00A54FDF">
        <w:t>żyniera</w:t>
      </w:r>
      <w:r w:rsidRPr="005F266F">
        <w:t xml:space="preserve"> oraz Konserwatora Zabytków. Do momentu uzyskania od </w:t>
      </w:r>
      <w:r w:rsidR="00A54FDF" w:rsidRPr="005F266F">
        <w:t>In</w:t>
      </w:r>
      <w:r w:rsidR="00A54FDF">
        <w:t>żyniera</w:t>
      </w:r>
      <w:r w:rsidRPr="005F266F">
        <w:t xml:space="preserve"> pisemnego zezwolenia pod groźbą sankcji nie wolno Wykonawcy wznowić robót (na danym obszarze). Wykonawca przyjmuje do wiadomości, że dalsze roboty mogą być prowadzone pod nadzorem odpowiednich służb. Prowadzenie robót pod nadzorem archeologicznym oraz Konserwatora Zabytków zostanie rozliczone w ramach zamówienia uzupełniającego.</w:t>
      </w:r>
    </w:p>
    <w:p w:rsidR="00E46C6F" w:rsidRPr="005F266F" w:rsidRDefault="00E46C6F" w:rsidP="005F266F">
      <w:pPr>
        <w:widowControl/>
        <w:spacing w:line="276" w:lineRule="auto"/>
        <w:jc w:val="both"/>
      </w:pPr>
      <w:r w:rsidRPr="005F266F">
        <w:t>Jeśli w trakcie prowadzenia robót nastąpi odsłonięcie obiektów zabytkowych lub warstwy kulturowej, a nadzór archeologiczny uzna za konieczne wstrzymanie prac i niemożliwa okaże się korekta Harmonogramu Robót na ten okres, to Wykonawca będzie uprawniony do wystąpienia o dodatkowy czas na ukończenie robót w trybie zgodnym z postanowieniami Kontraktu.</w:t>
      </w:r>
    </w:p>
    <w:p w:rsidR="00E46C6F" w:rsidRPr="005F266F" w:rsidRDefault="00E46C6F" w:rsidP="005F266F">
      <w:pPr>
        <w:widowControl/>
        <w:spacing w:line="276" w:lineRule="auto"/>
        <w:jc w:val="both"/>
      </w:pPr>
      <w:r w:rsidRPr="005F266F">
        <w:t>Przyjęte rozwiązania techniczne zapewniają pełną ochronę dóbr materialnych. Teren, na którym zlokalizowano inwestycję nie jest wpisany do rejestru zabytków i nie podlega szczególnej ochronie zgodnie z miejscowym planem zagospodarowania terenu.</w:t>
      </w:r>
    </w:p>
    <w:p w:rsidR="00E46C6F" w:rsidRPr="005F266F" w:rsidRDefault="00E46C6F" w:rsidP="005F266F">
      <w:pPr>
        <w:pStyle w:val="Nagwek3"/>
        <w:widowControl/>
        <w:spacing w:before="0" w:after="0" w:line="276" w:lineRule="auto"/>
        <w:ind w:left="851" w:hanging="851"/>
        <w:rPr>
          <w:sz w:val="20"/>
          <w:szCs w:val="20"/>
        </w:rPr>
      </w:pPr>
      <w:bookmarkStart w:id="63" w:name="_Toc145910905"/>
      <w:r w:rsidRPr="005F266F">
        <w:rPr>
          <w:sz w:val="20"/>
          <w:szCs w:val="20"/>
        </w:rPr>
        <w:t>1.5.14.</w:t>
      </w:r>
      <w:r w:rsidRPr="005F266F">
        <w:rPr>
          <w:sz w:val="20"/>
          <w:szCs w:val="20"/>
        </w:rPr>
        <w:tab/>
        <w:t>Przekroczenie cieków i odprowadzenie wód z pompowania</w:t>
      </w:r>
      <w:bookmarkEnd w:id="63"/>
    </w:p>
    <w:p w:rsidR="00E46C6F" w:rsidRPr="005F266F" w:rsidRDefault="00E46C6F" w:rsidP="005F266F">
      <w:pPr>
        <w:widowControl/>
        <w:spacing w:line="276" w:lineRule="auto"/>
        <w:jc w:val="both"/>
      </w:pPr>
      <w:r w:rsidRPr="005F266F">
        <w:t>Wykonawca zobowiązany jest do powiadomienia z dwutygodniowym wyprzedzeniem administratora o terminie rozpoczęcia i zakończenia prac związanych z przekroczeniem cieków.</w:t>
      </w:r>
    </w:p>
    <w:p w:rsidR="00E46C6F" w:rsidRPr="005F266F" w:rsidRDefault="00E46C6F" w:rsidP="005F266F">
      <w:pPr>
        <w:widowControl/>
        <w:spacing w:line="276" w:lineRule="auto"/>
        <w:jc w:val="both"/>
      </w:pPr>
      <w:r w:rsidRPr="005F266F">
        <w:t>Po wykonaniu robót Wykonawca zobowiązany jest dostarczyć dokumentację powykonawczą zawierającą operat geodezyjny przejścia pod rowami.</w:t>
      </w:r>
    </w:p>
    <w:p w:rsidR="00E46C6F" w:rsidRPr="005F266F" w:rsidRDefault="00E46C6F" w:rsidP="005F266F">
      <w:pPr>
        <w:widowControl/>
        <w:spacing w:line="276" w:lineRule="auto"/>
        <w:jc w:val="both"/>
      </w:pPr>
      <w:r w:rsidRPr="005F266F">
        <w:lastRenderedPageBreak/>
        <w:t>W przypadku odprowadzenia wód z odwodnienia wykopów do urządzeń melioracyjnych należy zastosować urządzenia wytrącające zanieczyszczenia stałe oraz uzgodnić zastosowanie tych urządzeń przed rozpoczęciem pompowania.</w:t>
      </w:r>
    </w:p>
    <w:p w:rsidR="00E46C6F" w:rsidRPr="005F266F" w:rsidRDefault="00E46C6F" w:rsidP="005F266F">
      <w:pPr>
        <w:widowControl/>
        <w:spacing w:line="276" w:lineRule="auto"/>
        <w:jc w:val="both"/>
      </w:pPr>
      <w:r w:rsidRPr="005F266F">
        <w:t>Wszelkie koszty związane z w/w uzgodnieniami nie podlegają odrębnej zapłacie i przyjmuje się, że są włączone w Cenę Kontraktową.</w:t>
      </w:r>
    </w:p>
    <w:p w:rsidR="00E46C6F" w:rsidRPr="005F266F" w:rsidRDefault="00E46C6F" w:rsidP="005F266F">
      <w:pPr>
        <w:pStyle w:val="Nagwek3"/>
        <w:widowControl/>
        <w:spacing w:before="0" w:after="0" w:line="276" w:lineRule="auto"/>
        <w:ind w:left="851" w:hanging="851"/>
        <w:rPr>
          <w:sz w:val="20"/>
          <w:szCs w:val="20"/>
        </w:rPr>
      </w:pPr>
      <w:bookmarkStart w:id="64" w:name="_Toc145910906"/>
      <w:r w:rsidRPr="005F266F">
        <w:rPr>
          <w:sz w:val="20"/>
          <w:szCs w:val="20"/>
        </w:rPr>
        <w:t>1.5.15.</w:t>
      </w:r>
      <w:r w:rsidRPr="005F266F">
        <w:rPr>
          <w:sz w:val="20"/>
          <w:szCs w:val="20"/>
        </w:rPr>
        <w:tab/>
        <w:t>Wycinka drzew i krzewów oraz przesadzanie drzew</w:t>
      </w:r>
      <w:bookmarkEnd w:id="64"/>
    </w:p>
    <w:p w:rsidR="00E46C6F" w:rsidRPr="005F266F" w:rsidRDefault="00E46C6F" w:rsidP="005F266F">
      <w:pPr>
        <w:widowControl/>
        <w:spacing w:line="276" w:lineRule="auto"/>
        <w:jc w:val="both"/>
      </w:pPr>
      <w:r w:rsidRPr="005F266F">
        <w:t>Wykonawca jest zobowiązany znać wszelkie regulacje prawne w zakresie wycinki lub przesadzania drzew i krzewów. Przed przystąpieniem do wycinki lub przesadzania wymagających pozwolenia Wykonawca wykona (na swój koszt) w razie konieczności aktualizację „raportu dendrologicznego” inwentaryzującego stan zieleni na terenie objętym robotami oraz inne niezbędne opracowania i dokumentacje.</w:t>
      </w:r>
    </w:p>
    <w:p w:rsidR="00E46C6F" w:rsidRPr="005F266F" w:rsidRDefault="00E46C6F" w:rsidP="005F266F">
      <w:pPr>
        <w:widowControl/>
        <w:spacing w:line="276" w:lineRule="auto"/>
        <w:jc w:val="both"/>
      </w:pPr>
      <w:r w:rsidRPr="005F266F">
        <w:t xml:space="preserve">Wszelkie materiały pozyskane w ramach wycinki drzew są własnością Zamawiającego. Koszt zagospodarowania wraz z kosztami towarzyszącymi (np. załadunek, transport, rozładunek, opłaty za składowanie i utylizację, itp.) ponosi Wykonawca. </w:t>
      </w:r>
    </w:p>
    <w:p w:rsidR="00E46C6F" w:rsidRPr="005F266F" w:rsidRDefault="00E46C6F" w:rsidP="005F266F">
      <w:pPr>
        <w:widowControl/>
        <w:spacing w:line="276" w:lineRule="auto"/>
        <w:jc w:val="both"/>
      </w:pPr>
      <w:r w:rsidRPr="005F266F">
        <w:t xml:space="preserve">Wszelkie prace z zakresu utylizacji odpadów winny odbywać się po uzyskaniu wymaganych prawem zezwoleń i zatwierdzeniu ich i akceptacji przez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 xml:space="preserve">W przypadku zniszczenia zieleni </w:t>
      </w:r>
      <w:r w:rsidR="005F1D8A" w:rsidRPr="005F266F">
        <w:t>nieprzeznaczonej</w:t>
      </w:r>
      <w:r w:rsidRPr="005F266F">
        <w:t xml:space="preserve"> do wycinki podczas realizacji prac Wykonawca zapłaci kary za zniszczenie zieleni. </w:t>
      </w:r>
    </w:p>
    <w:p w:rsidR="00E46C6F" w:rsidRPr="005F266F" w:rsidRDefault="00E46C6F" w:rsidP="005F266F">
      <w:pPr>
        <w:pStyle w:val="Nagwek3"/>
        <w:widowControl/>
        <w:spacing w:before="0" w:after="0" w:line="276" w:lineRule="auto"/>
        <w:ind w:left="851" w:hanging="851"/>
        <w:rPr>
          <w:sz w:val="20"/>
          <w:szCs w:val="20"/>
        </w:rPr>
      </w:pPr>
      <w:bookmarkStart w:id="65" w:name="_Toc145910907"/>
      <w:r w:rsidRPr="005F266F">
        <w:rPr>
          <w:sz w:val="20"/>
          <w:szCs w:val="20"/>
        </w:rPr>
        <w:t>1.5.16.</w:t>
      </w:r>
      <w:r w:rsidRPr="005F266F">
        <w:rPr>
          <w:sz w:val="20"/>
          <w:szCs w:val="20"/>
        </w:rPr>
        <w:tab/>
        <w:t>Odbiory</w:t>
      </w:r>
      <w:bookmarkEnd w:id="65"/>
    </w:p>
    <w:p w:rsidR="00E46C6F" w:rsidRPr="005F266F" w:rsidRDefault="00E46C6F" w:rsidP="005F266F">
      <w:pPr>
        <w:pStyle w:val="Tekstpodstawowywcity"/>
        <w:widowControl/>
        <w:spacing w:after="0" w:line="276" w:lineRule="auto"/>
        <w:ind w:left="0"/>
        <w:jc w:val="both"/>
      </w:pPr>
      <w:r w:rsidRPr="005F266F">
        <w:t xml:space="preserve">Wykonawca w ramach Ceny Kontraktowej zobowiązany jest do zawiadomienia o odbiorach technicznych </w:t>
      </w:r>
      <w:r w:rsidR="00A54FDF" w:rsidRPr="005F266F">
        <w:t>In</w:t>
      </w:r>
      <w:r w:rsidR="00A54FDF">
        <w:t>żyniera</w:t>
      </w:r>
      <w:r w:rsidRPr="005F266F">
        <w:t xml:space="preserve"> oraz wszystkich właścicieli urządzeń podziemnych i nadziemnych występujących na danym odcinku odbiorowym.</w:t>
      </w:r>
    </w:p>
    <w:p w:rsidR="00E46C6F" w:rsidRPr="005F266F" w:rsidRDefault="00E46C6F" w:rsidP="005F266F">
      <w:pPr>
        <w:pStyle w:val="Tekstpodstawowywcity"/>
        <w:widowControl/>
        <w:spacing w:after="0" w:line="276" w:lineRule="auto"/>
        <w:ind w:left="0"/>
        <w:jc w:val="both"/>
      </w:pPr>
    </w:p>
    <w:p w:rsidR="00E46C6F" w:rsidRPr="005F266F" w:rsidRDefault="00E46C6F" w:rsidP="005F266F">
      <w:pPr>
        <w:pStyle w:val="Nagwek2"/>
        <w:widowControl/>
        <w:spacing w:before="0" w:after="0" w:line="276" w:lineRule="auto"/>
        <w:ind w:left="709" w:hanging="709"/>
        <w:rPr>
          <w:i w:val="0"/>
          <w:sz w:val="20"/>
          <w:szCs w:val="20"/>
        </w:rPr>
      </w:pPr>
      <w:bookmarkStart w:id="66" w:name="_Toc145910908"/>
      <w:bookmarkStart w:id="67" w:name="_Toc145911988"/>
      <w:r w:rsidRPr="005F266F">
        <w:rPr>
          <w:i w:val="0"/>
          <w:spacing w:val="-9"/>
          <w:sz w:val="20"/>
          <w:szCs w:val="20"/>
        </w:rPr>
        <w:t>1.6.</w:t>
      </w:r>
      <w:r w:rsidRPr="005F266F">
        <w:rPr>
          <w:i w:val="0"/>
          <w:sz w:val="20"/>
          <w:szCs w:val="20"/>
        </w:rPr>
        <w:tab/>
        <w:t>Informacja na terenie budowy</w:t>
      </w:r>
      <w:bookmarkEnd w:id="66"/>
      <w:bookmarkEnd w:id="67"/>
    </w:p>
    <w:p w:rsidR="00E46C6F" w:rsidRPr="005F266F" w:rsidRDefault="00E46C6F" w:rsidP="005F266F">
      <w:pPr>
        <w:pStyle w:val="Nagwek3"/>
        <w:widowControl/>
        <w:spacing w:before="0" w:after="0" w:line="276" w:lineRule="auto"/>
        <w:ind w:left="709" w:hanging="709"/>
        <w:rPr>
          <w:sz w:val="20"/>
          <w:szCs w:val="20"/>
        </w:rPr>
      </w:pPr>
      <w:bookmarkStart w:id="68" w:name="_Toc145910909"/>
      <w:r w:rsidRPr="005F266F">
        <w:rPr>
          <w:sz w:val="20"/>
          <w:szCs w:val="20"/>
        </w:rPr>
        <w:t>1.6.1.</w:t>
      </w:r>
      <w:r w:rsidRPr="005F266F">
        <w:rPr>
          <w:sz w:val="20"/>
          <w:szCs w:val="20"/>
        </w:rPr>
        <w:tab/>
        <w:t>Tablica informacyjna budowy oraz ogłoszenie zawierające dane dotyczące bezpieczeństwa i ochrony zdrowia</w:t>
      </w:r>
      <w:bookmarkEnd w:id="68"/>
    </w:p>
    <w:p w:rsidR="00E46C6F" w:rsidRPr="005F266F" w:rsidRDefault="00E46C6F" w:rsidP="005F266F">
      <w:pPr>
        <w:widowControl/>
        <w:spacing w:line="276" w:lineRule="auto"/>
        <w:jc w:val="both"/>
        <w:rPr>
          <w:spacing w:val="-4"/>
        </w:rPr>
      </w:pPr>
      <w:r w:rsidRPr="005F266F">
        <w:rPr>
          <w:spacing w:val="-4"/>
        </w:rPr>
        <w:t>Wykonawca, zgodnie z Rozporządzenia Ministra Infrastruktury z dnia 26 czerwca 2002r w</w:t>
      </w:r>
      <w:r w:rsidR="00B3646A" w:rsidRPr="005F266F">
        <w:rPr>
          <w:spacing w:val="-4"/>
        </w:rPr>
        <w:t xml:space="preserve"> </w:t>
      </w:r>
      <w:r w:rsidRPr="005F266F">
        <w:rPr>
          <w:spacing w:val="-4"/>
        </w:rPr>
        <w:t>sprawie dziennika budowy, montażu i rozbiórki, tablicy informacyjnej oraz ogłoszenia zawierającego dane dotyczące bezpieczeństwa pracy i ochrony zdrowia. (Dz. U. 02.108.953) zobowiązany jest do oznakowania miejsca budowy poprzez wystawienie tablicy informacyjnej.</w:t>
      </w:r>
    </w:p>
    <w:p w:rsidR="00E46C6F" w:rsidRPr="005F266F" w:rsidRDefault="00E46C6F" w:rsidP="005F266F">
      <w:pPr>
        <w:pStyle w:val="Nagwek3"/>
        <w:widowControl/>
        <w:spacing w:before="0" w:after="0" w:line="276" w:lineRule="auto"/>
        <w:ind w:left="709" w:hanging="709"/>
        <w:rPr>
          <w:sz w:val="20"/>
          <w:szCs w:val="20"/>
        </w:rPr>
      </w:pPr>
      <w:bookmarkStart w:id="69" w:name="_Toc145910910"/>
      <w:r w:rsidRPr="005F266F">
        <w:rPr>
          <w:sz w:val="20"/>
          <w:szCs w:val="20"/>
        </w:rPr>
        <w:t>1.6.2.</w:t>
      </w:r>
      <w:r w:rsidRPr="005F266F">
        <w:rPr>
          <w:sz w:val="20"/>
          <w:szCs w:val="20"/>
        </w:rPr>
        <w:tab/>
        <w:t>Tablica informacyjna</w:t>
      </w:r>
      <w:bookmarkEnd w:id="69"/>
    </w:p>
    <w:p w:rsidR="00E46C6F" w:rsidRPr="005F266F" w:rsidRDefault="00E46C6F" w:rsidP="005F266F">
      <w:pPr>
        <w:widowControl/>
        <w:spacing w:line="276" w:lineRule="auto"/>
        <w:jc w:val="both"/>
      </w:pPr>
      <w:r w:rsidRPr="005F266F">
        <w:t xml:space="preserve">Niezależnie od obowiązku umieszczenia informacji o budowie zgodnej z wymaganiami Prawa Budowlanego, </w:t>
      </w:r>
    </w:p>
    <w:p w:rsidR="006E5AC7" w:rsidRPr="005F266F" w:rsidRDefault="006E5AC7" w:rsidP="005F266F">
      <w:pPr>
        <w:spacing w:line="276" w:lineRule="auto"/>
        <w:jc w:val="both"/>
      </w:pPr>
      <w:r w:rsidRPr="005F266F">
        <w:rPr>
          <w:b/>
        </w:rPr>
        <w:t>1.6.3 Informacje o ubezpieczeniu budowy</w:t>
      </w:r>
    </w:p>
    <w:p w:rsidR="006E5AC7" w:rsidRPr="005F266F" w:rsidRDefault="006E5AC7" w:rsidP="005F266F">
      <w:pPr>
        <w:spacing w:line="276" w:lineRule="auto"/>
        <w:jc w:val="both"/>
      </w:pPr>
      <w:r w:rsidRPr="005F266F">
        <w:t>Wykonawca będzie zobowiązany do przejęcia odpowiedzialności od działalności w zakresie:</w:t>
      </w:r>
    </w:p>
    <w:p w:rsidR="006E5AC7" w:rsidRPr="005F266F" w:rsidRDefault="006E5AC7" w:rsidP="0005468D">
      <w:pPr>
        <w:numPr>
          <w:ilvl w:val="0"/>
          <w:numId w:val="47"/>
        </w:numPr>
        <w:suppressAutoHyphens/>
        <w:autoSpaceDN/>
        <w:spacing w:line="276" w:lineRule="auto"/>
        <w:rPr>
          <w:spacing w:val="-7"/>
        </w:rPr>
      </w:pPr>
      <w:r w:rsidRPr="005F266F">
        <w:rPr>
          <w:spacing w:val="-7"/>
        </w:rPr>
        <w:t>organizacji Robót budowlanych,</w:t>
      </w:r>
    </w:p>
    <w:p w:rsidR="006E5AC7" w:rsidRPr="005F266F" w:rsidRDefault="006E5AC7" w:rsidP="0005468D">
      <w:pPr>
        <w:numPr>
          <w:ilvl w:val="0"/>
          <w:numId w:val="47"/>
        </w:numPr>
        <w:suppressAutoHyphens/>
        <w:autoSpaceDN/>
        <w:spacing w:line="276" w:lineRule="auto"/>
        <w:rPr>
          <w:spacing w:val="-7"/>
        </w:rPr>
      </w:pPr>
      <w:r w:rsidRPr="005F266F">
        <w:rPr>
          <w:spacing w:val="-7"/>
        </w:rPr>
        <w:t>zabezpieczenia interesów osób trzecich,</w:t>
      </w:r>
    </w:p>
    <w:p w:rsidR="006E5AC7" w:rsidRPr="005F266F" w:rsidRDefault="006E5AC7" w:rsidP="0005468D">
      <w:pPr>
        <w:numPr>
          <w:ilvl w:val="0"/>
          <w:numId w:val="47"/>
        </w:numPr>
        <w:suppressAutoHyphens/>
        <w:autoSpaceDN/>
        <w:spacing w:line="276" w:lineRule="auto"/>
        <w:rPr>
          <w:spacing w:val="-7"/>
        </w:rPr>
      </w:pPr>
      <w:r w:rsidRPr="005F266F">
        <w:rPr>
          <w:spacing w:val="-7"/>
        </w:rPr>
        <w:t>ochrony środowiska,</w:t>
      </w:r>
    </w:p>
    <w:p w:rsidR="006E5AC7" w:rsidRPr="005F266F" w:rsidRDefault="006E5AC7" w:rsidP="0005468D">
      <w:pPr>
        <w:numPr>
          <w:ilvl w:val="0"/>
          <w:numId w:val="47"/>
        </w:numPr>
        <w:suppressAutoHyphens/>
        <w:autoSpaceDN/>
        <w:spacing w:line="276" w:lineRule="auto"/>
        <w:rPr>
          <w:spacing w:val="-7"/>
        </w:rPr>
      </w:pPr>
      <w:r w:rsidRPr="005F266F">
        <w:rPr>
          <w:spacing w:val="-7"/>
        </w:rPr>
        <w:t>warunków bezpieczeństwa pracy,</w:t>
      </w:r>
    </w:p>
    <w:p w:rsidR="006E5AC7" w:rsidRPr="005F266F" w:rsidRDefault="006E5AC7" w:rsidP="0005468D">
      <w:pPr>
        <w:numPr>
          <w:ilvl w:val="0"/>
          <w:numId w:val="47"/>
        </w:numPr>
        <w:suppressAutoHyphens/>
        <w:autoSpaceDN/>
        <w:spacing w:line="276" w:lineRule="auto"/>
        <w:rPr>
          <w:spacing w:val="-7"/>
        </w:rPr>
      </w:pPr>
      <w:r w:rsidRPr="005F266F">
        <w:rPr>
          <w:spacing w:val="-7"/>
        </w:rPr>
        <w:t>warunków bezpieczeństwa ruchu drogowego,</w:t>
      </w:r>
    </w:p>
    <w:p w:rsidR="006E5AC7" w:rsidRPr="005F266F" w:rsidRDefault="006E5AC7" w:rsidP="0005468D">
      <w:pPr>
        <w:numPr>
          <w:ilvl w:val="0"/>
          <w:numId w:val="47"/>
        </w:numPr>
        <w:suppressAutoHyphens/>
        <w:autoSpaceDN/>
        <w:spacing w:line="276" w:lineRule="auto"/>
        <w:rPr>
          <w:spacing w:val="-7"/>
        </w:rPr>
      </w:pPr>
      <w:r w:rsidRPr="005F266F">
        <w:rPr>
          <w:spacing w:val="-7"/>
        </w:rPr>
        <w:t>zabezpieczenia Robót przed dostępem osób trzecich,</w:t>
      </w:r>
    </w:p>
    <w:p w:rsidR="006E5AC7" w:rsidRPr="005F266F" w:rsidRDefault="006E5AC7" w:rsidP="0005468D">
      <w:pPr>
        <w:numPr>
          <w:ilvl w:val="0"/>
          <w:numId w:val="47"/>
        </w:numPr>
        <w:suppressAutoHyphens/>
        <w:autoSpaceDN/>
        <w:spacing w:line="276" w:lineRule="auto"/>
        <w:rPr>
          <w:spacing w:val="-7"/>
        </w:rPr>
      </w:pPr>
      <w:r w:rsidRPr="005F266F">
        <w:rPr>
          <w:spacing w:val="-7"/>
        </w:rPr>
        <w:t>zabezpieczenie terenu Robót od następstw związanych z budową.</w:t>
      </w:r>
    </w:p>
    <w:p w:rsidR="006E5AC7" w:rsidRPr="005F266F" w:rsidRDefault="006E5AC7" w:rsidP="005F266F">
      <w:pPr>
        <w:spacing w:line="276" w:lineRule="auto"/>
      </w:pPr>
    </w:p>
    <w:p w:rsidR="006E5AC7" w:rsidRPr="005F266F" w:rsidRDefault="006E5AC7" w:rsidP="005F266F">
      <w:pPr>
        <w:spacing w:line="276" w:lineRule="auto"/>
        <w:jc w:val="both"/>
      </w:pPr>
      <w:r w:rsidRPr="005F266F">
        <w:t>Wykonawca będzie zobowiązany do ubezpieczenia budowy na swój koszt. Przedmiotem ubezpieczenia powinien być obiekt w trakcie budowy lub montażu wraz ze wszelkim mieniem znajdującym się na terenie budowy.</w:t>
      </w:r>
    </w:p>
    <w:p w:rsidR="006E5AC7" w:rsidRPr="005F266F" w:rsidRDefault="006E5AC7" w:rsidP="005F266F">
      <w:pPr>
        <w:spacing w:line="276" w:lineRule="auto"/>
        <w:jc w:val="both"/>
      </w:pPr>
      <w:r w:rsidRPr="005F266F">
        <w:t>Ubezpieczenie powinno obejmować:</w:t>
      </w:r>
    </w:p>
    <w:p w:rsidR="006E5AC7" w:rsidRPr="005F266F" w:rsidRDefault="006E5AC7" w:rsidP="0005468D">
      <w:pPr>
        <w:numPr>
          <w:ilvl w:val="0"/>
          <w:numId w:val="48"/>
        </w:numPr>
        <w:suppressAutoHyphens/>
        <w:autoSpaceDN/>
        <w:spacing w:line="276" w:lineRule="auto"/>
        <w:jc w:val="both"/>
        <w:rPr>
          <w:spacing w:val="-7"/>
        </w:rPr>
      </w:pPr>
      <w:r w:rsidRPr="005F266F">
        <w:rPr>
          <w:spacing w:val="-7"/>
        </w:rPr>
        <w:t>Roboty kontraktowe, sprzęt i wyposażenie budowlane, zaplecze budowy, maszyny budowlane, materiały i narzędzia budowlane, uprzątnięcie pozostałości po szkodzie;</w:t>
      </w:r>
    </w:p>
    <w:p w:rsidR="006E5AC7" w:rsidRPr="005F266F" w:rsidRDefault="006E5AC7" w:rsidP="0005468D">
      <w:pPr>
        <w:numPr>
          <w:ilvl w:val="0"/>
          <w:numId w:val="48"/>
        </w:numPr>
        <w:suppressAutoHyphens/>
        <w:autoSpaceDN/>
        <w:spacing w:line="276" w:lineRule="auto"/>
        <w:jc w:val="both"/>
        <w:rPr>
          <w:spacing w:val="-7"/>
        </w:rPr>
      </w:pPr>
      <w:r w:rsidRPr="005F266F">
        <w:rPr>
          <w:spacing w:val="-7"/>
        </w:rPr>
        <w:t>odpowiedzialność cywilną związaną z prowadzeniem prac budowlano-montażowych z tytułu szkód osobowych i rzeczowych wyrządzonych na terenie budowy lub w jego sąsiedztwie w związku z prowadzeniem prac budowlano-montażowych osobom trzecim;</w:t>
      </w:r>
    </w:p>
    <w:p w:rsidR="006E5AC7" w:rsidRPr="005F266F" w:rsidRDefault="006E5AC7" w:rsidP="0005468D">
      <w:pPr>
        <w:numPr>
          <w:ilvl w:val="0"/>
          <w:numId w:val="48"/>
        </w:numPr>
        <w:suppressAutoHyphens/>
        <w:autoSpaceDN/>
        <w:spacing w:line="276" w:lineRule="auto"/>
        <w:jc w:val="both"/>
        <w:rPr>
          <w:spacing w:val="-7"/>
        </w:rPr>
      </w:pPr>
      <w:r w:rsidRPr="005F266F">
        <w:rPr>
          <w:spacing w:val="-7"/>
        </w:rPr>
        <w:lastRenderedPageBreak/>
        <w:t xml:space="preserve">odpowiedzialność cywilną z tytułu szkód osobowych wyrządzonych personelowi </w:t>
      </w:r>
      <w:r w:rsidR="00A54FDF" w:rsidRPr="005F266F">
        <w:t>In</w:t>
      </w:r>
      <w:r w:rsidR="00A54FDF">
        <w:t>żyniera</w:t>
      </w:r>
      <w:r w:rsidRPr="005F266F">
        <w:rPr>
          <w:spacing w:val="-7"/>
        </w:rPr>
        <w:t xml:space="preserve"> i Wykonawcy;</w:t>
      </w:r>
    </w:p>
    <w:p w:rsidR="006E5AC7" w:rsidRPr="005F266F" w:rsidRDefault="006E5AC7" w:rsidP="0005468D">
      <w:pPr>
        <w:numPr>
          <w:ilvl w:val="0"/>
          <w:numId w:val="48"/>
        </w:numPr>
        <w:suppressAutoHyphens/>
        <w:autoSpaceDN/>
        <w:spacing w:line="276" w:lineRule="auto"/>
        <w:jc w:val="both"/>
        <w:rPr>
          <w:spacing w:val="-7"/>
        </w:rPr>
      </w:pPr>
      <w:r w:rsidRPr="005F266F">
        <w:rPr>
          <w:spacing w:val="-7"/>
        </w:rPr>
        <w:t>ryzyko zawodowe, które obejmuje ryzyko zaniedbań zawodowych.</w:t>
      </w:r>
    </w:p>
    <w:p w:rsidR="006E5AC7" w:rsidRPr="005F266F" w:rsidRDefault="006E5AC7" w:rsidP="005F266F">
      <w:pPr>
        <w:spacing w:line="276" w:lineRule="auto"/>
      </w:pPr>
    </w:p>
    <w:p w:rsidR="006E5AC7" w:rsidRPr="005F266F" w:rsidRDefault="006E5AC7" w:rsidP="005F266F">
      <w:pPr>
        <w:spacing w:line="276" w:lineRule="auto"/>
        <w:jc w:val="both"/>
      </w:pPr>
      <w:r w:rsidRPr="005F266F">
        <w:t>Ubezpieczenie musi obejmować wszelkie szkody i straty materialne polegające na utracie, uszkodzeniu lub zniszczeniu mienia. Będzie to ubezpieczenie od wszystkich ryzyk, w szczególności: pożaru, uderzeń pioruna, eksplozji, katastrof budowlanych, powodzi, huraganu, gradu, osunięcia ziemi, deszczu nawalnego.</w:t>
      </w:r>
    </w:p>
    <w:p w:rsidR="00E46C6F" w:rsidRPr="005F266F" w:rsidRDefault="00E46C6F" w:rsidP="005F266F">
      <w:pPr>
        <w:pStyle w:val="Nagwek1"/>
        <w:widowControl/>
        <w:spacing w:before="0" w:after="0" w:line="276" w:lineRule="auto"/>
        <w:ind w:left="709" w:hanging="709"/>
        <w:rPr>
          <w:sz w:val="20"/>
          <w:szCs w:val="20"/>
        </w:rPr>
      </w:pPr>
      <w:bookmarkStart w:id="70" w:name="_Toc145910913"/>
      <w:bookmarkStart w:id="71" w:name="_Toc145911990"/>
      <w:bookmarkStart w:id="72" w:name="_Toc413654866"/>
      <w:r w:rsidRPr="005F266F">
        <w:rPr>
          <w:sz w:val="20"/>
          <w:szCs w:val="20"/>
        </w:rPr>
        <w:t>2.</w:t>
      </w:r>
      <w:r w:rsidRPr="005F266F">
        <w:rPr>
          <w:sz w:val="20"/>
          <w:szCs w:val="20"/>
        </w:rPr>
        <w:tab/>
        <w:t>WYMAGANIA DOTYCZĄCE WŁAŚCIWOŚCI WYROBÓW BUDOWLANYCH</w:t>
      </w:r>
      <w:bookmarkEnd w:id="70"/>
      <w:bookmarkEnd w:id="71"/>
      <w:bookmarkEnd w:id="72"/>
    </w:p>
    <w:p w:rsidR="00E46C6F" w:rsidRPr="005F266F" w:rsidRDefault="00E46C6F" w:rsidP="005F266F">
      <w:pPr>
        <w:pStyle w:val="Nagwek3"/>
        <w:widowControl/>
        <w:spacing w:before="0" w:after="0" w:line="276" w:lineRule="auto"/>
        <w:ind w:left="709" w:hanging="709"/>
        <w:rPr>
          <w:sz w:val="20"/>
          <w:szCs w:val="20"/>
        </w:rPr>
      </w:pPr>
      <w:bookmarkStart w:id="73" w:name="_Toc145910914"/>
      <w:r w:rsidRPr="005F266F">
        <w:rPr>
          <w:sz w:val="20"/>
          <w:szCs w:val="20"/>
        </w:rPr>
        <w:t>2.1.</w:t>
      </w:r>
      <w:r w:rsidRPr="005F266F">
        <w:rPr>
          <w:sz w:val="20"/>
          <w:szCs w:val="20"/>
        </w:rPr>
        <w:tab/>
        <w:t>Wymagania formalne</w:t>
      </w:r>
      <w:bookmarkEnd w:id="73"/>
    </w:p>
    <w:p w:rsidR="00E46C6F" w:rsidRPr="005F266F" w:rsidRDefault="00E46C6F" w:rsidP="005F266F">
      <w:pPr>
        <w:widowControl/>
        <w:spacing w:line="276" w:lineRule="auto"/>
        <w:jc w:val="both"/>
      </w:pPr>
      <w:r w:rsidRPr="005F266F">
        <w:t>Przy wykonywaniu robót budowlanych należy stosować wyłącznie te wyroby budowlane (materiały i urządzenia), które zostały wprowadzone do obrotu zgodnie z przepisami (Ustawa o wyrobach budowlanych z 16.04.2004r. – Dziennik Ustaw Nr 92, poz. 881</w:t>
      </w:r>
      <w:r w:rsidR="00063F45" w:rsidRPr="005F266F">
        <w:t>)</w:t>
      </w:r>
      <w:r w:rsidRPr="005F266F">
        <w:t xml:space="preserve"> i które posiadają właściwości użytkowe umożliwiające prawidłowo zaprojektowanym i wykonanym obiektom budowlanym spełnienie podstawowych wymagań. </w:t>
      </w:r>
    </w:p>
    <w:p w:rsidR="00E46C6F" w:rsidRPr="005F266F" w:rsidRDefault="00E46C6F" w:rsidP="005F266F">
      <w:pPr>
        <w:widowControl/>
        <w:spacing w:line="276" w:lineRule="auto"/>
        <w:jc w:val="both"/>
      </w:pPr>
      <w:r w:rsidRPr="005F266F">
        <w:t>Przy wykonywaniu robót budowlanych należy stosować:</w:t>
      </w:r>
    </w:p>
    <w:p w:rsidR="00E46C6F" w:rsidRPr="005F266F" w:rsidRDefault="00E46C6F" w:rsidP="005F266F">
      <w:pPr>
        <w:widowControl/>
        <w:spacing w:line="276" w:lineRule="auto"/>
        <w:ind w:left="568" w:hanging="284"/>
        <w:jc w:val="both"/>
      </w:pPr>
      <w:r w:rsidRPr="005F266F">
        <w:t>1.</w:t>
      </w:r>
      <w:r w:rsidRPr="005F266F">
        <w:tab/>
        <w:t>Wyroby budowlane dla których:</w:t>
      </w:r>
    </w:p>
    <w:p w:rsidR="00E46C6F" w:rsidRPr="005F266F" w:rsidRDefault="00E46C6F" w:rsidP="005F266F">
      <w:pPr>
        <w:widowControl/>
        <w:numPr>
          <w:ilvl w:val="0"/>
          <w:numId w:val="15"/>
        </w:numPr>
        <w:tabs>
          <w:tab w:val="clear" w:pos="1414"/>
          <w:tab w:val="num" w:pos="1092"/>
        </w:tabs>
        <w:autoSpaceDE/>
        <w:autoSpaceDN/>
        <w:adjustRightInd/>
        <w:spacing w:line="276" w:lineRule="auto"/>
        <w:ind w:left="1092" w:hanging="383"/>
        <w:jc w:val="both"/>
      </w:pPr>
      <w:r w:rsidRPr="005F266F">
        <w:t>wydano certyfikat na znak bezpieczeństwa, wykazujący, że zapewniono zgodność z kryteriami technicznymi określonymi na podstawie Polskich Norm, aprobat technicznych oraz właściwych przepisów i dokumentów technicznych – w odniesieniu do wyrobów podlegających tej certyfikacji,</w:t>
      </w:r>
    </w:p>
    <w:p w:rsidR="00E46C6F" w:rsidRPr="005F266F" w:rsidRDefault="00E46C6F" w:rsidP="005F266F">
      <w:pPr>
        <w:widowControl/>
        <w:numPr>
          <w:ilvl w:val="0"/>
          <w:numId w:val="15"/>
        </w:numPr>
        <w:tabs>
          <w:tab w:val="clear" w:pos="1414"/>
          <w:tab w:val="num" w:pos="1092"/>
        </w:tabs>
        <w:autoSpaceDE/>
        <w:autoSpaceDN/>
        <w:adjustRightInd/>
        <w:spacing w:line="276" w:lineRule="auto"/>
        <w:ind w:left="1092" w:hanging="383"/>
        <w:jc w:val="both"/>
      </w:pPr>
      <w:r w:rsidRPr="005F266F">
        <w:t>dokonano oceny zgodności i wydano certyfikat zgodności lub deklarację zgodności z Polską Normą lub z aprobatą techniczną – w odniesieniu do wyrobów nieobjętych certyfikacją określoną w lit. a, mających istotny wpływ na spełnienie co najmniej jednego z wymagań podstawowych;</w:t>
      </w:r>
    </w:p>
    <w:p w:rsidR="00E46C6F" w:rsidRPr="005F266F" w:rsidRDefault="00E46C6F" w:rsidP="005F266F">
      <w:pPr>
        <w:pStyle w:val="Tekstpodstawowywcity"/>
        <w:widowControl/>
        <w:spacing w:after="0" w:line="276" w:lineRule="auto"/>
        <w:ind w:left="568" w:hanging="284"/>
        <w:jc w:val="both"/>
      </w:pPr>
      <w:r w:rsidRPr="005F266F">
        <w:t>2.</w:t>
      </w:r>
      <w:r w:rsidRPr="005F266F">
        <w:tab/>
        <w:t xml:space="preserve">Wyroby budowlane umieszczone w wykazie wyrobów </w:t>
      </w:r>
      <w:r w:rsidR="00063F45" w:rsidRPr="005F266F">
        <w:t>niemających</w:t>
      </w:r>
      <w:r w:rsidRPr="005F266F">
        <w:t xml:space="preserve"> istotnego wpływu na spełnianie wymagań podstawowych oraz wyrobów wytwarzanych i stosowanych według tradycyjnie uznanych zasad sztuki budowlanej,</w:t>
      </w:r>
    </w:p>
    <w:p w:rsidR="00E46C6F" w:rsidRPr="005F266F" w:rsidRDefault="00E46C6F" w:rsidP="005F266F">
      <w:pPr>
        <w:widowControl/>
        <w:spacing w:line="276" w:lineRule="auto"/>
        <w:ind w:left="568" w:hanging="284"/>
        <w:jc w:val="both"/>
      </w:pPr>
      <w:r w:rsidRPr="005F266F">
        <w:rPr>
          <w:bCs/>
        </w:rPr>
        <w:t>3.</w:t>
      </w:r>
      <w:r w:rsidRPr="005F266F">
        <w:rPr>
          <w:bCs/>
        </w:rPr>
        <w:tab/>
        <w:t>Wyroby budowlane:</w:t>
      </w:r>
    </w:p>
    <w:p w:rsidR="00E46C6F" w:rsidRPr="005F266F" w:rsidRDefault="00E46C6F" w:rsidP="00596D1F">
      <w:pPr>
        <w:widowControl/>
        <w:numPr>
          <w:ilvl w:val="0"/>
          <w:numId w:val="43"/>
        </w:numPr>
        <w:tabs>
          <w:tab w:val="num" w:pos="1092"/>
        </w:tabs>
        <w:autoSpaceDE/>
        <w:autoSpaceDN/>
        <w:adjustRightInd/>
        <w:spacing w:line="276" w:lineRule="auto"/>
        <w:ind w:left="1092" w:hanging="383"/>
        <w:jc w:val="both"/>
      </w:pPr>
      <w:r w:rsidRPr="005F266F">
        <w:t>oznaczone znakowaniem CE, dla których zgodnie z odrębnymi przepisami dokonano ceny zgodności ze zharmonizowaną normą europejską wprowadzoną do zbioru Polskich Norm, z europejską aprobatą techniczną lub krajową specyfikacją techniczną państwa członkowskiego Unii Europejskiej uznaną przez Komisję Europejską za zgodną z wymaganiami podstawowymi,</w:t>
      </w:r>
    </w:p>
    <w:p w:rsidR="00E46C6F" w:rsidRPr="005F266F" w:rsidRDefault="00E46C6F" w:rsidP="00596D1F">
      <w:pPr>
        <w:widowControl/>
        <w:numPr>
          <w:ilvl w:val="0"/>
          <w:numId w:val="43"/>
        </w:numPr>
        <w:tabs>
          <w:tab w:val="num" w:pos="1092"/>
        </w:tabs>
        <w:autoSpaceDE/>
        <w:autoSpaceDN/>
        <w:adjustRightInd/>
        <w:spacing w:line="276" w:lineRule="auto"/>
        <w:ind w:left="1092" w:hanging="383"/>
        <w:jc w:val="both"/>
      </w:pPr>
      <w:r w:rsidRPr="005F266F">
        <w:t>wyroby znajdujące się w określonym przez Komisję Europejską wykazie wyrobów mających niewielkie znaczenie dla zdrowia i bezpieczeństwa, dla których producent wydał deklaracje zgodności z uznanymi regułami sztuki budowlanej.</w:t>
      </w:r>
    </w:p>
    <w:p w:rsidR="00E46C6F" w:rsidRPr="005F266F" w:rsidRDefault="00E46C6F" w:rsidP="005F266F">
      <w:pPr>
        <w:widowControl/>
        <w:spacing w:line="276" w:lineRule="auto"/>
        <w:ind w:left="568" w:hanging="284"/>
        <w:jc w:val="both"/>
      </w:pPr>
      <w:r w:rsidRPr="005F266F">
        <w:t>4.</w:t>
      </w:r>
      <w:r w:rsidRPr="005F266F">
        <w:tab/>
        <w:t>Dopuszczone do jednostkowego stosowania w obiekcie budowlanym są wyroby wykonane według indywidualnej Dokumentacji Projektowej sporządzonej przez projektanta obiektu lub z nim uzgodnionej, dla których dostawca wydał oświadczenie wskazujące, że zapewniono zgodność wyrobu z tą dokumentacją oraz z przepisami i</w:t>
      </w:r>
      <w:r w:rsidR="00BA56DF" w:rsidRPr="005F266F">
        <w:t xml:space="preserve"> </w:t>
      </w:r>
      <w:r w:rsidRPr="005F266F">
        <w:t>obowiązującymi normami.</w:t>
      </w:r>
    </w:p>
    <w:p w:rsidR="00E46C6F" w:rsidRPr="005F266F" w:rsidRDefault="00E46C6F" w:rsidP="005F266F">
      <w:pPr>
        <w:widowControl/>
        <w:spacing w:line="276" w:lineRule="auto"/>
        <w:jc w:val="both"/>
      </w:pPr>
      <w:r w:rsidRPr="005F266F">
        <w:t xml:space="preserve">Zasady wydawania krajowej deklaracji zgodności zostały określone w Rozporządzeniu Ministra Infrastruktury z dnia 11 sierpnia 2004 r. w sprawie sposobów deklarowania zgodności wyrobów budowlanych oraz sposób ich znakowania znakiem budowlanym (Dz. U. nr 198 poz. 2041) </w:t>
      </w:r>
    </w:p>
    <w:p w:rsidR="00E46C6F" w:rsidRPr="005F266F" w:rsidRDefault="00E46C6F" w:rsidP="005F266F">
      <w:pPr>
        <w:widowControl/>
        <w:spacing w:line="276" w:lineRule="auto"/>
        <w:jc w:val="both"/>
      </w:pPr>
      <w:r w:rsidRPr="005F266F">
        <w:t xml:space="preserve">Dopuszczalne stężenia i natężenia czynników szkodliwych dla zdrowia wydzielanych przez materiały budowlane, urządzenia i elementy wyposażenia w pomieszczeniach przeznaczonych na pobyt ludzi określa Zarządzenie Ministra Zdrowia i Opieki Społecznej z dnia 12.03.1996r. </w:t>
      </w:r>
    </w:p>
    <w:p w:rsidR="00E46C6F" w:rsidRPr="005F266F" w:rsidRDefault="00E46C6F" w:rsidP="005F266F">
      <w:pPr>
        <w:widowControl/>
        <w:spacing w:line="276" w:lineRule="auto"/>
        <w:jc w:val="both"/>
        <w:rPr>
          <w:b/>
        </w:rPr>
      </w:pPr>
      <w:r w:rsidRPr="005F266F">
        <w:t>Wszystkie materiały i urządzenia przewidywane do wbudowania będą zgodn</w:t>
      </w:r>
      <w:r w:rsidR="00A54FDF">
        <w:t xml:space="preserve">e z postanowieniami Kontraktu i </w:t>
      </w:r>
      <w:r w:rsidRPr="005F266F">
        <w:t xml:space="preserve">poleceniami </w:t>
      </w:r>
      <w:r w:rsidR="00A54FDF" w:rsidRPr="005F266F">
        <w:t>In</w:t>
      </w:r>
      <w:r w:rsidR="00A54FDF">
        <w:t>żyniera</w:t>
      </w:r>
      <w:r w:rsidRPr="005F266F">
        <w:t xml:space="preserve">. W oznaczonym czasie przed wbudowaniem Wykonawca przedstawi szczegółowe informacje dotyczące źródła wytwarzania i wydobywania materiałów oraz odpowiednie świadectwa badań, dokumenty dopuszczenia do obrotu i stosowania w budownictwie i próbki do zatwierdzenia </w:t>
      </w:r>
      <w:r w:rsidR="002F6BFF" w:rsidRPr="005F266F">
        <w:t>In</w:t>
      </w:r>
      <w:r w:rsidR="002F6BFF">
        <w:t>żynier</w:t>
      </w:r>
      <w:r w:rsidR="00E42AD0" w:rsidRPr="005F266F">
        <w:t>ow</w:t>
      </w:r>
      <w:r w:rsidRPr="005F266F">
        <w:t>i.</w:t>
      </w:r>
    </w:p>
    <w:p w:rsidR="00E46C6F" w:rsidRPr="005F266F" w:rsidRDefault="00E46C6F" w:rsidP="005F266F">
      <w:pPr>
        <w:pStyle w:val="Nagwek3"/>
        <w:widowControl/>
        <w:spacing w:before="0" w:after="0" w:line="276" w:lineRule="auto"/>
        <w:ind w:left="709" w:hanging="709"/>
        <w:rPr>
          <w:sz w:val="20"/>
          <w:szCs w:val="20"/>
        </w:rPr>
      </w:pPr>
      <w:bookmarkStart w:id="74" w:name="_Toc145910915"/>
      <w:r w:rsidRPr="005F266F">
        <w:rPr>
          <w:sz w:val="20"/>
          <w:szCs w:val="20"/>
        </w:rPr>
        <w:lastRenderedPageBreak/>
        <w:t>2.2.</w:t>
      </w:r>
      <w:r w:rsidRPr="005F266F">
        <w:rPr>
          <w:sz w:val="20"/>
          <w:szCs w:val="20"/>
        </w:rPr>
        <w:tab/>
        <w:t>Źródła szukania materiałów</w:t>
      </w:r>
      <w:bookmarkEnd w:id="74"/>
    </w:p>
    <w:p w:rsidR="00E46C6F" w:rsidRPr="005F266F" w:rsidRDefault="00E46C6F" w:rsidP="005F266F">
      <w:pPr>
        <w:widowControl/>
        <w:spacing w:line="276" w:lineRule="auto"/>
        <w:jc w:val="both"/>
      </w:pPr>
      <w:r w:rsidRPr="005F266F">
        <w:t xml:space="preserve">Wykonawca zobowiązany jest do prowadzenia badań w celu udokumentowania, że materiały uzyskane z dopuszczonego źródła w sposób ciągły spełniają wymagania Specyfikacji Technicznych w czasie postępu robót. </w:t>
      </w:r>
    </w:p>
    <w:p w:rsidR="00E46C6F" w:rsidRPr="005F266F" w:rsidRDefault="00E46C6F" w:rsidP="005F266F">
      <w:pPr>
        <w:pStyle w:val="Nagwek3"/>
        <w:widowControl/>
        <w:spacing w:before="0" w:after="0" w:line="276" w:lineRule="auto"/>
        <w:ind w:left="709" w:hanging="709"/>
        <w:rPr>
          <w:sz w:val="20"/>
          <w:szCs w:val="20"/>
        </w:rPr>
      </w:pPr>
      <w:bookmarkStart w:id="75" w:name="_Toc145910916"/>
      <w:r w:rsidRPr="005F266F">
        <w:rPr>
          <w:sz w:val="20"/>
          <w:szCs w:val="20"/>
        </w:rPr>
        <w:t>2.3.</w:t>
      </w:r>
      <w:r w:rsidRPr="005F266F">
        <w:rPr>
          <w:sz w:val="20"/>
          <w:szCs w:val="20"/>
        </w:rPr>
        <w:tab/>
        <w:t>Pozyskiwanie materiałów miejscowych</w:t>
      </w:r>
      <w:bookmarkEnd w:id="75"/>
    </w:p>
    <w:p w:rsidR="00E46C6F" w:rsidRPr="005F266F" w:rsidRDefault="00E46C6F" w:rsidP="005F266F">
      <w:pPr>
        <w:widowControl/>
        <w:spacing w:line="276" w:lineRule="auto"/>
        <w:jc w:val="both"/>
      </w:pPr>
      <w:r w:rsidRPr="005F266F">
        <w:t>Wykonawca odpowiada za uzyskanie pozwoleń od właścicieli i odnośnych w</w:t>
      </w:r>
      <w:r w:rsidR="0054028E">
        <w:t xml:space="preserve">ładz na pozyskanie materiałów z </w:t>
      </w:r>
      <w:r w:rsidRPr="005F266F">
        <w:t xml:space="preserve">jakichkolwiek źródeł miejscowych, włączając w to źródła wskazane przez Zamawiającego i jest zobowiązany dostarczyć </w:t>
      </w:r>
      <w:r w:rsidR="002F6BFF" w:rsidRPr="005F266F">
        <w:t>In</w:t>
      </w:r>
      <w:r w:rsidR="002F6BFF">
        <w:t>żynier</w:t>
      </w:r>
      <w:r w:rsidR="00E42AD0" w:rsidRPr="005F266F">
        <w:t>owi</w:t>
      </w:r>
      <w:r w:rsidRPr="005F266F">
        <w:t xml:space="preserve"> wymagane dokumenty przed rozpoczęciem eksploatacji źródła.</w:t>
      </w:r>
    </w:p>
    <w:p w:rsidR="00E46C6F" w:rsidRPr="005F266F" w:rsidRDefault="00E46C6F" w:rsidP="005F266F">
      <w:pPr>
        <w:widowControl/>
        <w:spacing w:line="276" w:lineRule="auto"/>
        <w:jc w:val="both"/>
      </w:pPr>
      <w:r w:rsidRPr="005F266F">
        <w:t xml:space="preserve">Wykonawca przedstawi dokumentację zawierającą raporty z badań terenowych i laboratoryjnych oraz proponowaną przez siebie metodą wydobycia i selekcji do zatwierdzenia </w:t>
      </w:r>
      <w:r w:rsidR="002F6BFF" w:rsidRPr="005F266F">
        <w:t>In</w:t>
      </w:r>
      <w:r w:rsidR="002F6BFF">
        <w:t>żynier</w:t>
      </w:r>
      <w:r w:rsidR="00E42AD0" w:rsidRPr="005F266F">
        <w:t>owi</w:t>
      </w:r>
      <w:r w:rsidRPr="005F266F">
        <w:t xml:space="preserve"> </w:t>
      </w:r>
    </w:p>
    <w:p w:rsidR="00E46C6F" w:rsidRPr="005F266F" w:rsidRDefault="00E46C6F" w:rsidP="005F266F">
      <w:pPr>
        <w:widowControl/>
        <w:spacing w:line="276" w:lineRule="auto"/>
        <w:jc w:val="both"/>
      </w:pPr>
      <w:r w:rsidRPr="005F266F">
        <w:t xml:space="preserve">Wykonawca ponosi odpowiedzialność za spełnienie wymagań ilościowych i jakościowych materiałów </w:t>
      </w:r>
      <w:r w:rsidR="00063F45" w:rsidRPr="005F266F">
        <w:t>z jakiegokolwiek</w:t>
      </w:r>
      <w:r w:rsidRPr="005F266F">
        <w:t xml:space="preserve"> źródła.</w:t>
      </w:r>
    </w:p>
    <w:p w:rsidR="00E46C6F" w:rsidRPr="005F266F" w:rsidRDefault="00E46C6F" w:rsidP="005F266F">
      <w:pPr>
        <w:widowControl/>
        <w:spacing w:line="276" w:lineRule="auto"/>
        <w:jc w:val="both"/>
      </w:pPr>
      <w:r w:rsidRPr="005F266F">
        <w:t>Wykonawca poniesie wszystkie koszty, a w tym: opłaty, wynagrodzenia i jakiekolwiek inne koszty związane z dostarczeniem materiałów do robót.</w:t>
      </w:r>
    </w:p>
    <w:p w:rsidR="00E46C6F" w:rsidRPr="005F266F" w:rsidRDefault="00E46C6F" w:rsidP="005F266F">
      <w:pPr>
        <w:widowControl/>
        <w:spacing w:line="276" w:lineRule="auto"/>
        <w:jc w:val="both"/>
      </w:pPr>
      <w:r w:rsidRPr="005F266F">
        <w:t xml:space="preserve">Humus i nadkład czasowo zdjęte z terenów wykopów, ukopów i miejsc pozyskiwania piasku i żwiru będą formowane w hałdy i wykorzystane przy zasypce i przywracaniu stanu terenu przy ukończeniu robót. </w:t>
      </w:r>
    </w:p>
    <w:p w:rsidR="00E46C6F" w:rsidRPr="005F266F" w:rsidRDefault="00E46C6F" w:rsidP="005F266F">
      <w:pPr>
        <w:widowControl/>
        <w:spacing w:line="276" w:lineRule="auto"/>
        <w:jc w:val="both"/>
      </w:pPr>
      <w:r w:rsidRPr="005F266F">
        <w:t xml:space="preserve">Wszystkie odpowiednie materiały pozyskane z wykopów na Terenie Budowy lub z innych miejsc wskazanych w Kontrakcie będą wykorzystane do robót lub odwiezione na odkład odpowiednio do wymagań Kontraktu lub wskazań </w:t>
      </w:r>
      <w:r w:rsidR="00A54FDF" w:rsidRPr="005F266F">
        <w:t>In</w:t>
      </w:r>
      <w:r w:rsidR="00A54FDF">
        <w:t>żyniera</w:t>
      </w:r>
      <w:r w:rsidRPr="005F266F">
        <w:t xml:space="preserve">. </w:t>
      </w:r>
    </w:p>
    <w:p w:rsidR="00E46C6F" w:rsidRPr="005F266F" w:rsidRDefault="00E46C6F" w:rsidP="005F266F">
      <w:pPr>
        <w:widowControl/>
        <w:spacing w:line="276" w:lineRule="auto"/>
        <w:jc w:val="both"/>
      </w:pPr>
      <w:r w:rsidRPr="005F266F">
        <w:t>Z wyjątkiem uzyskania na to pisemnej zgody</w:t>
      </w:r>
      <w:r w:rsidR="00E42AD0" w:rsidRPr="005F266F">
        <w:t xml:space="preserve"> </w:t>
      </w:r>
      <w:r w:rsidR="00A54FDF" w:rsidRPr="005F266F">
        <w:t>In</w:t>
      </w:r>
      <w:r w:rsidR="00A54FDF">
        <w:t>żyniera</w:t>
      </w:r>
      <w:r w:rsidRPr="005F266F">
        <w:t>, Wykonawca nie będzie prowadzić żadnych wykopów w obrębie Terenu Budowy poza tymi, które zostały wyszczególnione w Kontrakcie.</w:t>
      </w:r>
    </w:p>
    <w:p w:rsidR="00E46C6F" w:rsidRPr="005F266F" w:rsidRDefault="00E46C6F" w:rsidP="005F266F">
      <w:pPr>
        <w:widowControl/>
        <w:spacing w:line="276" w:lineRule="auto"/>
        <w:jc w:val="both"/>
      </w:pPr>
      <w:r w:rsidRPr="005F266F">
        <w:t xml:space="preserve">Eksploatacja źródeł materiałów będzie zgodna z wszelkimi regulacjami prawnymi obowiązującymi na danym obszarze. </w:t>
      </w:r>
    </w:p>
    <w:p w:rsidR="00E46C6F" w:rsidRPr="005F266F" w:rsidRDefault="00E46C6F" w:rsidP="005F266F">
      <w:pPr>
        <w:pStyle w:val="Nagwek3"/>
        <w:widowControl/>
        <w:spacing w:before="0" w:after="0" w:line="276" w:lineRule="auto"/>
        <w:ind w:left="709" w:hanging="709"/>
        <w:rPr>
          <w:sz w:val="20"/>
          <w:szCs w:val="20"/>
        </w:rPr>
      </w:pPr>
      <w:bookmarkStart w:id="76" w:name="_Toc145910917"/>
      <w:r w:rsidRPr="005F266F">
        <w:rPr>
          <w:sz w:val="20"/>
          <w:szCs w:val="20"/>
        </w:rPr>
        <w:t>2.4.</w:t>
      </w:r>
      <w:r w:rsidRPr="005F266F">
        <w:rPr>
          <w:sz w:val="20"/>
          <w:szCs w:val="20"/>
        </w:rPr>
        <w:tab/>
        <w:t>Inspekcja wytwórni materiałów</w:t>
      </w:r>
      <w:bookmarkEnd w:id="76"/>
    </w:p>
    <w:p w:rsidR="00E46C6F" w:rsidRPr="005F266F" w:rsidRDefault="00E46C6F" w:rsidP="005F266F">
      <w:pPr>
        <w:widowControl/>
        <w:spacing w:line="276" w:lineRule="auto"/>
        <w:jc w:val="both"/>
      </w:pPr>
      <w:r w:rsidRPr="005F266F">
        <w:t xml:space="preserve">Wytwórnie materiałów mogą być okresowo kontrolowane przez </w:t>
      </w:r>
      <w:r w:rsidR="00A54FDF" w:rsidRPr="005F266F">
        <w:t>In</w:t>
      </w:r>
      <w:r w:rsidR="00A54FDF">
        <w:t>żyniera</w:t>
      </w:r>
      <w:r w:rsidRPr="005F266F">
        <w:t xml:space="preserve">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E46C6F" w:rsidRPr="005F266F" w:rsidRDefault="00E46C6F" w:rsidP="005F266F">
      <w:pPr>
        <w:widowControl/>
        <w:spacing w:line="276" w:lineRule="auto"/>
        <w:jc w:val="both"/>
      </w:pPr>
      <w:r w:rsidRPr="005F266F">
        <w:t xml:space="preserve">W przypadku, gdy </w:t>
      </w:r>
      <w:r w:rsidR="002F6BFF" w:rsidRPr="005F266F">
        <w:t>In</w:t>
      </w:r>
      <w:r w:rsidR="002F6BFF">
        <w:t>żynier</w:t>
      </w:r>
      <w:r w:rsidRPr="005F266F">
        <w:t xml:space="preserve"> będzie przeprowadzał inspekcję wytwórni będz</w:t>
      </w:r>
      <w:r w:rsidR="002F6BFF">
        <w:t xml:space="preserve">ie miał zapewnioną współpracę i </w:t>
      </w:r>
      <w:r w:rsidRPr="005F266F">
        <w:t>pomoc Wykonawcy oraz producenta materiałów w czasie przeprowadzania inspekcji.</w:t>
      </w:r>
    </w:p>
    <w:p w:rsidR="00E46C6F" w:rsidRPr="005F266F" w:rsidRDefault="00E46C6F" w:rsidP="005F266F">
      <w:pPr>
        <w:pStyle w:val="Nagwek3"/>
        <w:widowControl/>
        <w:spacing w:before="0" w:after="0" w:line="276" w:lineRule="auto"/>
        <w:ind w:left="709" w:hanging="709"/>
        <w:rPr>
          <w:sz w:val="20"/>
          <w:szCs w:val="20"/>
        </w:rPr>
      </w:pPr>
      <w:bookmarkStart w:id="77" w:name="_Toc145910918"/>
      <w:r w:rsidRPr="005F266F">
        <w:rPr>
          <w:sz w:val="20"/>
          <w:szCs w:val="20"/>
        </w:rPr>
        <w:t>2.5.</w:t>
      </w:r>
      <w:r w:rsidRPr="005F266F">
        <w:rPr>
          <w:sz w:val="20"/>
          <w:szCs w:val="20"/>
        </w:rPr>
        <w:tab/>
        <w:t>Materiały nie odpowiadające wymaganiom</w:t>
      </w:r>
      <w:bookmarkEnd w:id="77"/>
    </w:p>
    <w:p w:rsidR="00E46C6F" w:rsidRPr="005F266F" w:rsidRDefault="00E46C6F" w:rsidP="005F266F">
      <w:pPr>
        <w:widowControl/>
        <w:spacing w:line="276" w:lineRule="auto"/>
        <w:jc w:val="both"/>
      </w:pPr>
      <w:r w:rsidRPr="005F266F">
        <w:t xml:space="preserve">Materiały </w:t>
      </w:r>
      <w:r w:rsidR="005F1D8A" w:rsidRPr="005F266F">
        <w:t>nieodpowiadające</w:t>
      </w:r>
      <w:r w:rsidRPr="005F266F">
        <w:t xml:space="preserve"> wymaganiom zostaną przez Wykonawcę wywiezione z Terenu </w:t>
      </w:r>
      <w:r w:rsidR="00063F45" w:rsidRPr="005F266F">
        <w:t>Budowy</w:t>
      </w:r>
      <w:r w:rsidRPr="005F266F">
        <w:t xml:space="preserve"> bądź złożone w miejscu wskazanym przez </w:t>
      </w:r>
      <w:r w:rsidR="002F6BFF" w:rsidRPr="005F266F">
        <w:t>In</w:t>
      </w:r>
      <w:r w:rsidR="002F6BFF">
        <w:t>żyniera</w:t>
      </w:r>
      <w:r w:rsidRPr="005F266F">
        <w:t xml:space="preserve">. Jeśli </w:t>
      </w:r>
      <w:r w:rsidR="002F6BFF" w:rsidRPr="005F266F">
        <w:t>In</w:t>
      </w:r>
      <w:r w:rsidR="002F6BFF">
        <w:t>żynier</w:t>
      </w:r>
      <w:r w:rsidRPr="005F266F">
        <w:t xml:space="preserve"> zezwoli Wykonawcy na użycie tych materiałów do innych robót, niż </w:t>
      </w:r>
      <w:r w:rsidR="005F1D8A" w:rsidRPr="005F266F">
        <w:t>te, dla których</w:t>
      </w:r>
      <w:r w:rsidRPr="005F266F">
        <w:t xml:space="preserve"> zostały zakupione, to koszt tych materiałów zostanie przewartościowany przez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 xml:space="preserve">Każdy rodzaj Robót, w którym znajdują się </w:t>
      </w:r>
      <w:r w:rsidR="005F1D8A" w:rsidRPr="005F266F">
        <w:t>niezbadane</w:t>
      </w:r>
      <w:r w:rsidRPr="005F266F">
        <w:t xml:space="preserve"> i </w:t>
      </w:r>
      <w:r w:rsidR="005F1D8A" w:rsidRPr="005F266F">
        <w:t>niezaakceptowane</w:t>
      </w:r>
      <w:r w:rsidRPr="005F266F">
        <w:t xml:space="preserve"> materiały, Wykonawca wykonuje na własne ryzyko, licząc się z jego nieprzyjęciem i niezapłaceniem. </w:t>
      </w:r>
    </w:p>
    <w:p w:rsidR="00E46C6F" w:rsidRPr="005F266F" w:rsidRDefault="00E46C6F" w:rsidP="005F266F">
      <w:pPr>
        <w:pStyle w:val="Nagwek3"/>
        <w:widowControl/>
        <w:spacing w:before="0" w:after="0" w:line="276" w:lineRule="auto"/>
        <w:ind w:left="709" w:hanging="709"/>
        <w:rPr>
          <w:sz w:val="20"/>
          <w:szCs w:val="20"/>
        </w:rPr>
      </w:pPr>
      <w:bookmarkStart w:id="78" w:name="_Toc145910919"/>
      <w:r w:rsidRPr="005F266F">
        <w:rPr>
          <w:sz w:val="20"/>
          <w:szCs w:val="20"/>
        </w:rPr>
        <w:t>2.6.</w:t>
      </w:r>
      <w:r w:rsidRPr="005F266F">
        <w:rPr>
          <w:sz w:val="20"/>
          <w:szCs w:val="20"/>
        </w:rPr>
        <w:tab/>
        <w:t>Przechowywanie i składowanie materiałów</w:t>
      </w:r>
      <w:bookmarkEnd w:id="78"/>
    </w:p>
    <w:p w:rsidR="00E46C6F" w:rsidRPr="005F266F" w:rsidRDefault="00E46C6F" w:rsidP="005F266F">
      <w:pPr>
        <w:widowControl/>
        <w:spacing w:line="276" w:lineRule="auto"/>
        <w:jc w:val="both"/>
      </w:pPr>
      <w:r w:rsidRPr="005F266F">
        <w:t xml:space="preserve">Wykonawca, </w:t>
      </w:r>
      <w:r w:rsidR="005F1D8A" w:rsidRPr="005F266F">
        <w:t>zapewni, aby</w:t>
      </w:r>
      <w:r w:rsidRPr="005F266F">
        <w:t xml:space="preserve"> tymczasowo składowane materiały, do </w:t>
      </w:r>
      <w:r w:rsidR="005F1D8A" w:rsidRPr="005F266F">
        <w:t>czasu, gdy</w:t>
      </w:r>
      <w:r w:rsidRPr="005F266F">
        <w:t xml:space="preserve"> będą one potrzebne do robót, były zabezpieczone przed zanieczyszczeniem, zachowały swoją jakość i właściwości do robót i były dostępne do kontroli przez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Miejsca czasowego składowania będą zlokalizowane w obrębie Terenu Bu</w:t>
      </w:r>
      <w:r w:rsidR="002F6BFF">
        <w:t xml:space="preserve">dowy w miejscach uzgodnionych z </w:t>
      </w:r>
      <w:r w:rsidR="002F6BFF" w:rsidRPr="005F266F">
        <w:t>In</w:t>
      </w:r>
      <w:r w:rsidR="002F6BFF">
        <w:t>żynier</w:t>
      </w:r>
      <w:r w:rsidR="00E42AD0" w:rsidRPr="005F266F">
        <w:t>em</w:t>
      </w:r>
      <w:r w:rsidRPr="005F266F">
        <w:t xml:space="preserve"> lub poza Placem Budowy w miejscach zorganizowanych przez Wykonawcę.</w:t>
      </w:r>
    </w:p>
    <w:p w:rsidR="00E46C6F" w:rsidRPr="005F266F" w:rsidRDefault="00E46C6F" w:rsidP="005F266F">
      <w:pPr>
        <w:pStyle w:val="Nagwek3"/>
        <w:widowControl/>
        <w:spacing w:before="0" w:after="0" w:line="276" w:lineRule="auto"/>
        <w:ind w:left="709" w:hanging="709"/>
        <w:rPr>
          <w:sz w:val="20"/>
          <w:szCs w:val="20"/>
        </w:rPr>
      </w:pPr>
      <w:bookmarkStart w:id="79" w:name="_Toc145910920"/>
      <w:r w:rsidRPr="005F266F">
        <w:rPr>
          <w:sz w:val="20"/>
          <w:szCs w:val="20"/>
        </w:rPr>
        <w:t>2.7.</w:t>
      </w:r>
      <w:r w:rsidRPr="005F266F">
        <w:rPr>
          <w:sz w:val="20"/>
          <w:szCs w:val="20"/>
        </w:rPr>
        <w:tab/>
        <w:t>Wariantowe stosowanie materiałów</w:t>
      </w:r>
      <w:bookmarkEnd w:id="79"/>
    </w:p>
    <w:p w:rsidR="00E46C6F" w:rsidRPr="005F266F" w:rsidRDefault="00E46C6F" w:rsidP="005F266F">
      <w:pPr>
        <w:widowControl/>
        <w:spacing w:line="276" w:lineRule="auto"/>
        <w:jc w:val="both"/>
        <w:rPr>
          <w:b/>
        </w:rPr>
      </w:pPr>
      <w:r w:rsidRPr="005F266F">
        <w:t xml:space="preserve">Jeśli Dokumentacja Budowy lub ST przewidują możliwość wariantowego zastosowania rodzaju materiałów w wykonywanych Robotach, Wykonawca powiadomi </w:t>
      </w:r>
      <w:r w:rsidR="00A54FDF" w:rsidRPr="005F266F">
        <w:t>In</w:t>
      </w:r>
      <w:r w:rsidR="00A54FDF">
        <w:t>żyniera</w:t>
      </w:r>
      <w:r w:rsidRPr="005F266F">
        <w:t xml:space="preserve"> o swoim zamiarze co najmniej 3 tygodnie przed użyciem materiału, albo w okresie dłuższym, jeśli będzie to wymagane dla badań prowadzonych przez </w:t>
      </w:r>
      <w:r w:rsidR="00A54FDF" w:rsidRPr="005F266F">
        <w:t>In</w:t>
      </w:r>
      <w:r w:rsidR="00A54FDF">
        <w:t>żyniera</w:t>
      </w:r>
      <w:r w:rsidRPr="005F266F">
        <w:t xml:space="preserve">. Wybrany i zaakceptowany rodzaj materiału nie może być później zmieniany bez zgody </w:t>
      </w:r>
      <w:r w:rsidR="00A54FDF" w:rsidRPr="005F266F">
        <w:t>In</w:t>
      </w:r>
      <w:r w:rsidR="00A54FDF">
        <w:t>żyniera</w:t>
      </w:r>
      <w:r w:rsidRPr="005F266F">
        <w:t>.</w:t>
      </w:r>
    </w:p>
    <w:p w:rsidR="00E46C6F" w:rsidRPr="005F266F" w:rsidRDefault="00E46C6F" w:rsidP="005F266F">
      <w:pPr>
        <w:pStyle w:val="Nagwek3"/>
        <w:widowControl/>
        <w:spacing w:before="0" w:after="0" w:line="276" w:lineRule="auto"/>
        <w:ind w:left="709" w:hanging="709"/>
        <w:rPr>
          <w:sz w:val="20"/>
          <w:szCs w:val="20"/>
        </w:rPr>
      </w:pPr>
      <w:bookmarkStart w:id="80" w:name="_Toc145910921"/>
      <w:r w:rsidRPr="005F266F">
        <w:rPr>
          <w:sz w:val="20"/>
          <w:szCs w:val="20"/>
        </w:rPr>
        <w:lastRenderedPageBreak/>
        <w:t>2.8.</w:t>
      </w:r>
      <w:r w:rsidRPr="005F266F">
        <w:rPr>
          <w:sz w:val="20"/>
          <w:szCs w:val="20"/>
        </w:rPr>
        <w:tab/>
        <w:t xml:space="preserve">Akceptacja materiałów i urządzeń przez </w:t>
      </w:r>
      <w:bookmarkEnd w:id="80"/>
      <w:r w:rsidR="00A54FDF" w:rsidRPr="005F266F">
        <w:rPr>
          <w:sz w:val="20"/>
          <w:szCs w:val="20"/>
        </w:rPr>
        <w:t>In</w:t>
      </w:r>
      <w:r w:rsidR="00A54FDF">
        <w:rPr>
          <w:sz w:val="20"/>
          <w:szCs w:val="20"/>
        </w:rPr>
        <w:t>żyniera</w:t>
      </w:r>
    </w:p>
    <w:p w:rsidR="00E46C6F" w:rsidRPr="005F266F" w:rsidRDefault="00E46C6F" w:rsidP="005F266F">
      <w:pPr>
        <w:pStyle w:val="Tekstpodstawowywcity"/>
        <w:widowControl/>
        <w:spacing w:after="0" w:line="276" w:lineRule="auto"/>
        <w:ind w:left="0"/>
        <w:jc w:val="both"/>
      </w:pPr>
      <w:r w:rsidRPr="005F266F">
        <w:t xml:space="preserve">Wszystkie materiały i urządzenia przeznaczone dla robót muszą zostać zatwierdzone przez </w:t>
      </w:r>
      <w:r w:rsidR="00A54FDF" w:rsidRPr="005F266F">
        <w:t>In</w:t>
      </w:r>
      <w:r w:rsidR="00A54FDF">
        <w:t>żyniera</w:t>
      </w:r>
      <w:r w:rsidRPr="005F266F">
        <w:t xml:space="preserve"> przed ich dostarczeniem. </w:t>
      </w:r>
      <w:r w:rsidR="002F6BFF" w:rsidRPr="005F266F">
        <w:t>In</w:t>
      </w:r>
      <w:r w:rsidR="002F6BFF">
        <w:t>żynier</w:t>
      </w:r>
      <w:r w:rsidRPr="005F266F">
        <w:t xml:space="preserve"> może polecić przeprowadzenie testów na materiałach, urządzeniach przed ich dostarczeniem na Plac Budowy oraz może on polecić przeprowadzenie dalszych testów o ile uzna to za właściwe już po ich dostawie. Wykonawca jest zobowiązany do dostarczenia materiałów, urządzeń do jakichkolwiek części robót odpowiednio wcześnie w celu przeprowadzenia inspekcji </w:t>
      </w:r>
      <w:r w:rsidR="00A54FDF" w:rsidRPr="005F266F">
        <w:t>In</w:t>
      </w:r>
      <w:r w:rsidR="00A54FDF">
        <w:t>żyniera</w:t>
      </w:r>
      <w:r w:rsidRPr="005F266F">
        <w:t xml:space="preserve"> i testów. Wykonawca przedstawi na życzenie </w:t>
      </w:r>
      <w:r w:rsidR="00A54FDF" w:rsidRPr="005F266F">
        <w:t>In</w:t>
      </w:r>
      <w:r w:rsidR="00A54FDF">
        <w:t>żyniera</w:t>
      </w:r>
      <w:r w:rsidRPr="005F266F">
        <w:t xml:space="preserve"> próbki do jego akceptacji, a przed przedstawieniem próbek Wykonawca upewni się, że są one faktycznie reprezentatywne pod wz</w:t>
      </w:r>
      <w:r w:rsidR="00B3646A" w:rsidRPr="005F266F">
        <w:t xml:space="preserve">ględem jakości dla materiału, z </w:t>
      </w:r>
      <w:r w:rsidRPr="005F266F">
        <w:t>którego takie próbki zostają pobrane, a wszelkie materiały i inne rzeczy wykorzystane podczas prac będą równe pod względem jakości zatwierdzonym próbkom.</w:t>
      </w:r>
    </w:p>
    <w:p w:rsidR="00E46C6F" w:rsidRPr="005F266F" w:rsidRDefault="00E46C6F" w:rsidP="005F266F">
      <w:pPr>
        <w:widowControl/>
        <w:spacing w:line="276" w:lineRule="auto"/>
        <w:jc w:val="both"/>
      </w:pPr>
      <w:r w:rsidRPr="005F266F">
        <w:t xml:space="preserve">Materiały i urządzenia muszą posiadać wymagane dla nich prawem świadectwa dopuszczenia do obrotu i stosowania, certyfikaty na znak bezpieczeństwa, atesty, aprobaty, świadectwa itp. Wykonawca jest zobowiązany do dostarczenie polskich tłumaczeń dokumentów związanych </w:t>
      </w:r>
      <w:r w:rsidR="00B3646A" w:rsidRPr="005F266F">
        <w:t xml:space="preserve">z materiałami, a istniejących w </w:t>
      </w:r>
      <w:r w:rsidRPr="005F266F">
        <w:t>innych językach.</w:t>
      </w:r>
    </w:p>
    <w:p w:rsidR="00E46C6F" w:rsidRPr="005F266F" w:rsidRDefault="00E46C6F" w:rsidP="005F266F">
      <w:pPr>
        <w:widowControl/>
        <w:spacing w:line="276" w:lineRule="auto"/>
        <w:jc w:val="both"/>
      </w:pPr>
      <w:r w:rsidRPr="005F266F">
        <w:t>Chociaż inwestycja oparta jest o polskie wytyczne projektowania, akceptację otrzymają również urządzenia skonstruowany według innych standardów międzynarodowych i spełniający kryteria konstrukcyjne oraz wymagania eksploatacyjne zawarte w niniejszym dokumencie. Dostawca i Wykonawca są zobowiązani do dostarczenia dowodów potwierdzających powyższą zgodność. Akceptacja takiego urządzenia nie zwalnia Wykonawcy z jego zobowiązań wynikających z tego Kontraktu i różnych gwarancji zawartych w niniejszym dokumencie.</w:t>
      </w:r>
    </w:p>
    <w:p w:rsidR="00E46C6F" w:rsidRPr="005F266F" w:rsidRDefault="00E46C6F" w:rsidP="005F266F">
      <w:pPr>
        <w:pStyle w:val="Nagwek1"/>
        <w:widowControl/>
        <w:spacing w:before="0" w:after="0" w:line="276" w:lineRule="auto"/>
        <w:ind w:left="709" w:hanging="709"/>
        <w:rPr>
          <w:sz w:val="20"/>
          <w:szCs w:val="20"/>
        </w:rPr>
      </w:pPr>
      <w:bookmarkStart w:id="81" w:name="_Toc145910922"/>
      <w:bookmarkStart w:id="82" w:name="_Toc145911991"/>
      <w:bookmarkStart w:id="83" w:name="_Toc413654867"/>
      <w:r w:rsidRPr="005F266F">
        <w:rPr>
          <w:sz w:val="20"/>
          <w:szCs w:val="20"/>
        </w:rPr>
        <w:t>3.</w:t>
      </w:r>
      <w:r w:rsidRPr="005F266F">
        <w:rPr>
          <w:sz w:val="20"/>
          <w:szCs w:val="20"/>
        </w:rPr>
        <w:tab/>
        <w:t>SPRZĘT I MASZYNY BUDOWLANE</w:t>
      </w:r>
      <w:bookmarkEnd w:id="81"/>
      <w:bookmarkEnd w:id="82"/>
      <w:bookmarkEnd w:id="83"/>
    </w:p>
    <w:p w:rsidR="00B3646A" w:rsidRPr="005F266F" w:rsidRDefault="00B3646A" w:rsidP="005F266F">
      <w:pPr>
        <w:widowControl/>
        <w:spacing w:line="276" w:lineRule="auto"/>
        <w:jc w:val="both"/>
      </w:pPr>
    </w:p>
    <w:p w:rsidR="00E46C6F" w:rsidRPr="005F266F" w:rsidRDefault="00E46C6F" w:rsidP="005F266F">
      <w:pPr>
        <w:widowControl/>
        <w:spacing w:line="276" w:lineRule="auto"/>
        <w:jc w:val="both"/>
      </w:pPr>
      <w:r w:rsidRPr="005F266F">
        <w:t>Wykonawca jest zobowiązany do używania jedynie takiego sprzętu, który nie spowoduje</w:t>
      </w:r>
      <w:r w:rsidRPr="005F266F">
        <w:rPr>
          <w:position w:val="-6"/>
        </w:rPr>
        <w:t xml:space="preserve"> </w:t>
      </w:r>
      <w:r w:rsidRPr="005F266F">
        <w:t>niekorzystnego wpływu na jakość wykonywanych robot. Sprzęt używany do robót powinien być zgodny z ofertą Wykonawcy i powinien odpowiadać pod względem typów i ilości wskazaniom zawartym w ST, SST, PZJ lub Projekcie Organizacji Robót, zaakceptowanym prz</w:t>
      </w:r>
      <w:r w:rsidR="00B3646A" w:rsidRPr="005F266F">
        <w:t xml:space="preserve">ez </w:t>
      </w:r>
      <w:r w:rsidR="00A54FDF" w:rsidRPr="005F266F">
        <w:t>In</w:t>
      </w:r>
      <w:r w:rsidR="00A54FDF">
        <w:t>żyniera</w:t>
      </w:r>
      <w:r w:rsidR="00B3646A" w:rsidRPr="005F266F">
        <w:t xml:space="preserve">; w </w:t>
      </w:r>
      <w:r w:rsidRPr="005F266F">
        <w:t>przypadku braku ustaleń w takich dokumentach s</w:t>
      </w:r>
      <w:r w:rsidR="00B3646A" w:rsidRPr="005F266F">
        <w:t xml:space="preserve">przęt powinien być uzgodniony i </w:t>
      </w:r>
      <w:r w:rsidRPr="005F266F">
        <w:t xml:space="preserve">zaakceptowany przez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 xml:space="preserve">Liczba i wydajność sprzętu </w:t>
      </w:r>
      <w:r w:rsidR="00063F45" w:rsidRPr="005F266F">
        <w:t>będą</w:t>
      </w:r>
      <w:r w:rsidRPr="005F266F">
        <w:t xml:space="preserve"> gwarantować przeprowadzenie robót, z</w:t>
      </w:r>
      <w:r w:rsidR="00B3646A" w:rsidRPr="005F266F">
        <w:t xml:space="preserve">godnie z zasadami określonymi w </w:t>
      </w:r>
      <w:r w:rsidRPr="005F266F">
        <w:t xml:space="preserve">Kontrakcie, ST, SST i wskazaniach </w:t>
      </w:r>
      <w:r w:rsidR="00A54FDF" w:rsidRPr="005F266F">
        <w:t>In</w:t>
      </w:r>
      <w:r w:rsidR="00A54FDF">
        <w:t>żyniera</w:t>
      </w:r>
      <w:r w:rsidRPr="005F266F">
        <w:t xml:space="preserve"> w terminie przewidzianym Kontraktem.</w:t>
      </w:r>
    </w:p>
    <w:p w:rsidR="00E46C6F" w:rsidRPr="005F266F" w:rsidRDefault="00E46C6F" w:rsidP="005F266F">
      <w:pPr>
        <w:widowControl/>
        <w:spacing w:line="276" w:lineRule="auto"/>
        <w:jc w:val="both"/>
      </w:pPr>
      <w:r w:rsidRPr="005F266F">
        <w:t>Sprzęt będący własnością Wykonawcy lub wynajęty do wykon</w:t>
      </w:r>
      <w:r w:rsidR="00B3646A" w:rsidRPr="005F266F">
        <w:t xml:space="preserve">ania robót ma być utrzymywany w </w:t>
      </w:r>
      <w:r w:rsidRPr="005F266F">
        <w:t>dobrym stanie i gotowości do pracy. Będzie on zgodny z normami ochrony środowiska i przepisami dotyczącymi jego użytkowania.</w:t>
      </w:r>
    </w:p>
    <w:p w:rsidR="00E46C6F" w:rsidRPr="005F266F" w:rsidRDefault="00E46C6F" w:rsidP="005F266F">
      <w:pPr>
        <w:widowControl/>
        <w:spacing w:line="276" w:lineRule="auto"/>
        <w:jc w:val="both"/>
      </w:pPr>
      <w:r w:rsidRPr="005F266F">
        <w:t xml:space="preserve">Wykonawca dostarczy </w:t>
      </w:r>
      <w:r w:rsidR="002F6BFF" w:rsidRPr="005F266F">
        <w:t>In</w:t>
      </w:r>
      <w:r w:rsidR="002F6BFF">
        <w:t>żynier</w:t>
      </w:r>
      <w:r w:rsidRPr="005F266F">
        <w:t xml:space="preserve">owi kopie dokumentów potwierdzających dopuszczenie sprzętu do użytkowania, </w:t>
      </w:r>
      <w:r w:rsidR="00063F45" w:rsidRPr="005F266F">
        <w:t>tam,</w:t>
      </w:r>
      <w:r w:rsidRPr="005F266F">
        <w:t xml:space="preserve"> gdzie jest to wymagane przepisami.</w:t>
      </w:r>
    </w:p>
    <w:p w:rsidR="00E46C6F" w:rsidRPr="005F266F" w:rsidRDefault="00E46C6F" w:rsidP="005F266F">
      <w:pPr>
        <w:widowControl/>
        <w:spacing w:line="276" w:lineRule="auto"/>
        <w:jc w:val="both"/>
      </w:pPr>
      <w:r w:rsidRPr="005F266F">
        <w:t xml:space="preserve">Jeżeli ST, SST przewiduje możliwość wariantowego użycia sprzętu przy wykonywanych robotach, Wykonawca powiadomi </w:t>
      </w:r>
      <w:r w:rsidR="00A54FDF" w:rsidRPr="005F266F">
        <w:t>In</w:t>
      </w:r>
      <w:r w:rsidR="00A54FDF">
        <w:t>żyniera</w:t>
      </w:r>
      <w:r w:rsidRPr="005F266F">
        <w:t xml:space="preserve"> o swoim zamiarze wyboru</w:t>
      </w:r>
      <w:r w:rsidRPr="005F266F">
        <w:rPr>
          <w:position w:val="6"/>
        </w:rPr>
        <w:t xml:space="preserve"> </w:t>
      </w:r>
      <w:r w:rsidRPr="005F266F">
        <w:t xml:space="preserve">i uzyska jego akceptację przed użyciem sprzętu. Wybrany sprzęt, po akceptacji </w:t>
      </w:r>
      <w:r w:rsidR="00A54FDF" w:rsidRPr="005F266F">
        <w:t>In</w:t>
      </w:r>
      <w:r w:rsidR="00A54FDF">
        <w:t>żyniera</w:t>
      </w:r>
      <w:r w:rsidRPr="005F266F">
        <w:t>, nie może być później zmieniany bez jego zgody.</w:t>
      </w:r>
    </w:p>
    <w:p w:rsidR="00E46C6F" w:rsidRPr="005F266F" w:rsidRDefault="00E46C6F" w:rsidP="005F266F">
      <w:pPr>
        <w:widowControl/>
        <w:spacing w:line="276" w:lineRule="auto"/>
        <w:jc w:val="both"/>
      </w:pPr>
      <w:r w:rsidRPr="005F266F">
        <w:t>Jakikolwiek sprzęt, maszyny, urządzenia i narzędzia niegwarantujące zachowania warunków Kontraktu, zostanie przez</w:t>
      </w:r>
      <w:r w:rsidR="00E42AD0" w:rsidRPr="005F266F">
        <w:t xml:space="preserve"> </w:t>
      </w:r>
      <w:r w:rsidR="00A54FDF" w:rsidRPr="005F266F">
        <w:t>In</w:t>
      </w:r>
      <w:r w:rsidR="00A54FDF">
        <w:t>żyniera</w:t>
      </w:r>
      <w:r w:rsidR="00E42AD0" w:rsidRPr="005F266F">
        <w:t xml:space="preserve"> </w:t>
      </w:r>
      <w:r w:rsidRPr="005F266F">
        <w:t>zdyskwalifikowane i niedopuszczone do robót.</w:t>
      </w:r>
    </w:p>
    <w:p w:rsidR="00E46C6F" w:rsidRPr="005F266F" w:rsidRDefault="00E46C6F" w:rsidP="005F266F">
      <w:pPr>
        <w:pStyle w:val="Nagwek1"/>
        <w:widowControl/>
        <w:spacing w:before="0" w:after="0" w:line="276" w:lineRule="auto"/>
        <w:ind w:left="709" w:hanging="709"/>
        <w:rPr>
          <w:sz w:val="20"/>
          <w:szCs w:val="20"/>
        </w:rPr>
      </w:pPr>
      <w:bookmarkStart w:id="84" w:name="_Toc145910923"/>
      <w:bookmarkStart w:id="85" w:name="_Toc145911992"/>
      <w:bookmarkStart w:id="86" w:name="_Toc413654868"/>
      <w:r w:rsidRPr="005F266F">
        <w:rPr>
          <w:sz w:val="20"/>
          <w:szCs w:val="20"/>
        </w:rPr>
        <w:t>4.</w:t>
      </w:r>
      <w:r w:rsidRPr="005F266F">
        <w:rPr>
          <w:sz w:val="20"/>
          <w:szCs w:val="20"/>
        </w:rPr>
        <w:tab/>
        <w:t>ŚRODKI TRANSPORTU</w:t>
      </w:r>
      <w:bookmarkEnd w:id="84"/>
      <w:bookmarkEnd w:id="85"/>
      <w:bookmarkEnd w:id="86"/>
    </w:p>
    <w:p w:rsidR="00E46C6F" w:rsidRPr="005F266F" w:rsidRDefault="00E46C6F" w:rsidP="005F266F">
      <w:pPr>
        <w:pStyle w:val="Nagwek3"/>
        <w:widowControl/>
        <w:spacing w:before="0" w:after="0" w:line="276" w:lineRule="auto"/>
        <w:ind w:left="709" w:hanging="709"/>
        <w:rPr>
          <w:sz w:val="20"/>
          <w:szCs w:val="20"/>
        </w:rPr>
      </w:pPr>
      <w:bookmarkStart w:id="87" w:name="_Toc145910924"/>
      <w:r w:rsidRPr="005F266F">
        <w:rPr>
          <w:sz w:val="20"/>
          <w:szCs w:val="20"/>
        </w:rPr>
        <w:t>4.1.</w:t>
      </w:r>
      <w:r w:rsidRPr="005F266F">
        <w:rPr>
          <w:sz w:val="20"/>
          <w:szCs w:val="20"/>
        </w:rPr>
        <w:tab/>
      </w:r>
      <w:r w:rsidRPr="005F266F">
        <w:rPr>
          <w:bCs w:val="0"/>
          <w:sz w:val="20"/>
          <w:szCs w:val="20"/>
        </w:rPr>
        <w:t>Wymagania ogólne</w:t>
      </w:r>
      <w:bookmarkEnd w:id="87"/>
    </w:p>
    <w:p w:rsidR="00E46C6F" w:rsidRPr="005F266F" w:rsidRDefault="00E46C6F" w:rsidP="005F266F">
      <w:pPr>
        <w:widowControl/>
        <w:spacing w:line="276" w:lineRule="auto"/>
        <w:jc w:val="both"/>
      </w:pPr>
      <w:r w:rsidRPr="005F266F">
        <w:t>Wykonawca jest zobowiązany do stosowania jedynie takich środków transportu, które nie wpłyną niekorzystnie na jakość wykonywanych robót i właściwości przewożonych materiałów.</w:t>
      </w:r>
    </w:p>
    <w:p w:rsidR="00E46C6F" w:rsidRPr="005F266F" w:rsidRDefault="00E46C6F" w:rsidP="005F266F">
      <w:pPr>
        <w:widowControl/>
        <w:spacing w:line="276" w:lineRule="auto"/>
        <w:jc w:val="both"/>
      </w:pPr>
      <w:r w:rsidRPr="005F266F">
        <w:t xml:space="preserve">Liczba środków transportu będzie zapewniać prowadzenie robót zgodnie z zasadami określonymi w Kontrakcie, ST, SST i wskazaniach </w:t>
      </w:r>
      <w:r w:rsidR="00A54FDF" w:rsidRPr="005F266F">
        <w:t>In</w:t>
      </w:r>
      <w:r w:rsidR="00A54FDF">
        <w:t>żyniera</w:t>
      </w:r>
      <w:r w:rsidRPr="005F266F">
        <w:t>, w terminie przewidzianym Kontraktem.</w:t>
      </w:r>
    </w:p>
    <w:p w:rsidR="00E46C6F" w:rsidRPr="005F266F" w:rsidRDefault="00E46C6F" w:rsidP="005F266F">
      <w:pPr>
        <w:widowControl/>
        <w:spacing w:line="276" w:lineRule="auto"/>
        <w:jc w:val="both"/>
      </w:pPr>
      <w:r w:rsidRPr="005F266F">
        <w:t xml:space="preserve">Przy ruchu na drogach publicznych pojazdy będą, spełniać wymagania dotyczące przepisów ruchu drogowego w odniesieniu do dopuszczalnych obciążeń na osie i innych parametrów technicznych. Wykonawca uzyska wszelkie niezbędne zezwolenia od władz, co do przewozu nietypowych wagowo ładunków i w sposób ciągły będzie o każdym takim przewozie powiadamiał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 xml:space="preserve">Środki transportu nieodpowiadające warunkom Kontraktu na polecenie </w:t>
      </w:r>
      <w:r w:rsidR="00A54FDF" w:rsidRPr="005F266F">
        <w:t>In</w:t>
      </w:r>
      <w:r w:rsidR="00A54FDF">
        <w:t>żyniera</w:t>
      </w:r>
      <w:r w:rsidRPr="005F266F">
        <w:t xml:space="preserve"> będą usunięte z Placu Budowy. Wykonawca będzie usuwać na bieżąco, na własny koszt, wszelkie zanieczyszczenia spowodowane jego pojazdami na drogach publicznych oraz dojazdach do Placu Budowy.</w:t>
      </w:r>
    </w:p>
    <w:p w:rsidR="00E46C6F" w:rsidRPr="005F266F" w:rsidRDefault="00E46C6F" w:rsidP="005F266F">
      <w:pPr>
        <w:pStyle w:val="Nagwek3"/>
        <w:widowControl/>
        <w:spacing w:before="0" w:after="0" w:line="276" w:lineRule="auto"/>
        <w:ind w:left="709" w:hanging="709"/>
        <w:rPr>
          <w:sz w:val="20"/>
          <w:szCs w:val="20"/>
        </w:rPr>
      </w:pPr>
      <w:bookmarkStart w:id="88" w:name="_Toc145910925"/>
      <w:r w:rsidRPr="005F266F">
        <w:rPr>
          <w:sz w:val="20"/>
          <w:szCs w:val="20"/>
        </w:rPr>
        <w:lastRenderedPageBreak/>
        <w:t>4.2.</w:t>
      </w:r>
      <w:r w:rsidRPr="005F266F">
        <w:rPr>
          <w:sz w:val="20"/>
          <w:szCs w:val="20"/>
        </w:rPr>
        <w:tab/>
      </w:r>
      <w:r w:rsidRPr="005F266F">
        <w:rPr>
          <w:bCs w:val="0"/>
          <w:sz w:val="20"/>
          <w:szCs w:val="20"/>
        </w:rPr>
        <w:t>Wymagania dotyczące przewozu po drogach publicznych</w:t>
      </w:r>
      <w:bookmarkEnd w:id="88"/>
    </w:p>
    <w:p w:rsidR="00E46C6F" w:rsidRPr="005F266F" w:rsidRDefault="00E46C6F" w:rsidP="005F266F">
      <w:pPr>
        <w:widowControl/>
        <w:spacing w:line="276" w:lineRule="auto"/>
        <w:jc w:val="both"/>
      </w:pPr>
      <w:r w:rsidRPr="005F266F">
        <w:t>Przy ruchu na drogach publicznych pojazdy będą spełniać wymagania dotyczące przepisów ruchu drogowego w odniesieniu do dopuszczalnych obciążeń na osie i innych parametrów technicznych. Wszelkie użyte środki transportu winny spełniać wymagania określone w Ustawie z dnia 6 września 2001 roku o transporcie drogowym (</w:t>
      </w:r>
      <w:r w:rsidR="00461A4F" w:rsidRPr="005F266F">
        <w:t>Dz. U</w:t>
      </w:r>
      <w:r w:rsidRPr="005F266F">
        <w:t xml:space="preserve"> nr 204 poz. 2088) oraz ustawy z dnia 20 czerwca 1997 roku prawo o ruchu drogowym (tekst jednolity </w:t>
      </w:r>
      <w:r w:rsidR="00461A4F" w:rsidRPr="005F266F">
        <w:t>Dz. U</w:t>
      </w:r>
      <w:r w:rsidRPr="005F266F">
        <w:t xml:space="preserve"> nr 58 poz. 515 z roku 2003).</w:t>
      </w:r>
    </w:p>
    <w:p w:rsidR="00E46C6F" w:rsidRPr="005F266F" w:rsidRDefault="00E46C6F" w:rsidP="005F266F">
      <w:pPr>
        <w:widowControl/>
        <w:shd w:val="clear" w:color="auto" w:fill="FFFFFF"/>
        <w:spacing w:line="276" w:lineRule="auto"/>
        <w:jc w:val="both"/>
      </w:pPr>
      <w:r w:rsidRPr="005F266F">
        <w:t xml:space="preserve">Środki transportu </w:t>
      </w:r>
      <w:r w:rsidR="005F1D8A" w:rsidRPr="005F266F">
        <w:t>nieodpowiadające</w:t>
      </w:r>
      <w:r w:rsidRPr="005F266F">
        <w:t xml:space="preserve"> warunkom dopuszczalnych obciążeń na osie mogą być dopuszczone przez właściwy zarząd drogi pod warunkiem przywrócenia stanu pierwotnego użytkowanych odcinków dróg na koszt Wykonawcy.</w:t>
      </w:r>
    </w:p>
    <w:p w:rsidR="00E46C6F" w:rsidRPr="005F266F" w:rsidRDefault="00E46C6F" w:rsidP="005F266F">
      <w:pPr>
        <w:widowControl/>
        <w:shd w:val="clear" w:color="auto" w:fill="FFFFFF"/>
        <w:spacing w:line="276" w:lineRule="auto"/>
        <w:jc w:val="both"/>
      </w:pPr>
      <w:r w:rsidRPr="005F266F">
        <w:t>Wykonawca będzie usuwać na bieżąco, na własny koszt, wszelkie zanieczyszczenia spowodowane jego pojazdami na drogach publicznych oraz dojazdach do terenu budowy.</w:t>
      </w:r>
    </w:p>
    <w:p w:rsidR="00E46C6F" w:rsidRPr="005F266F" w:rsidRDefault="00E46C6F" w:rsidP="005F266F">
      <w:pPr>
        <w:pStyle w:val="Nagwek1"/>
        <w:widowControl/>
        <w:spacing w:before="0" w:after="0" w:line="276" w:lineRule="auto"/>
        <w:ind w:left="709" w:hanging="709"/>
        <w:rPr>
          <w:sz w:val="20"/>
          <w:szCs w:val="20"/>
        </w:rPr>
      </w:pPr>
      <w:bookmarkStart w:id="89" w:name="_Toc145910926"/>
      <w:bookmarkStart w:id="90" w:name="_Toc145911993"/>
      <w:bookmarkStart w:id="91" w:name="_Toc413654869"/>
      <w:r w:rsidRPr="005F266F">
        <w:rPr>
          <w:sz w:val="20"/>
          <w:szCs w:val="20"/>
        </w:rPr>
        <w:t>5.</w:t>
      </w:r>
      <w:r w:rsidRPr="005F266F">
        <w:rPr>
          <w:sz w:val="20"/>
          <w:szCs w:val="20"/>
        </w:rPr>
        <w:tab/>
        <w:t>WYMAGANIA DOTYCZĄCE WYKONANIA ROBÓT BUDOWLANYCH</w:t>
      </w:r>
      <w:bookmarkEnd w:id="89"/>
      <w:bookmarkEnd w:id="90"/>
      <w:bookmarkEnd w:id="91"/>
    </w:p>
    <w:p w:rsidR="00E46C6F" w:rsidRPr="005F266F" w:rsidRDefault="00E46C6F" w:rsidP="005F266F">
      <w:pPr>
        <w:pStyle w:val="Nagwek3"/>
        <w:widowControl/>
        <w:spacing w:before="0" w:after="0" w:line="276" w:lineRule="auto"/>
        <w:ind w:left="709" w:hanging="709"/>
        <w:rPr>
          <w:sz w:val="20"/>
          <w:szCs w:val="20"/>
        </w:rPr>
      </w:pPr>
      <w:bookmarkStart w:id="92" w:name="_Toc145910927"/>
      <w:r w:rsidRPr="005F266F">
        <w:rPr>
          <w:sz w:val="20"/>
          <w:szCs w:val="20"/>
        </w:rPr>
        <w:t>5.1.</w:t>
      </w:r>
      <w:r w:rsidRPr="005F266F">
        <w:rPr>
          <w:sz w:val="20"/>
          <w:szCs w:val="20"/>
        </w:rPr>
        <w:tab/>
        <w:t>Ogólne zasady wykonywania Robót</w:t>
      </w:r>
      <w:bookmarkEnd w:id="92"/>
    </w:p>
    <w:p w:rsidR="00E46C6F" w:rsidRPr="005F266F" w:rsidRDefault="00E46C6F" w:rsidP="005F266F">
      <w:pPr>
        <w:widowControl/>
        <w:spacing w:line="276" w:lineRule="auto"/>
        <w:jc w:val="both"/>
      </w:pPr>
      <w:r w:rsidRPr="005F266F">
        <w:t xml:space="preserve">Wykonawca jest odpowiedzialny za prowadzenie robot, zgodnie z </w:t>
      </w:r>
      <w:r w:rsidR="00063F45" w:rsidRPr="005F266F">
        <w:t>Kontraktem</w:t>
      </w:r>
      <w:r w:rsidRPr="005F266F">
        <w:t xml:space="preserve"> oraz za jakość zastosowanych materiałów i wykonywanych robót, za ich zgodność z Dokumentacją Budowy, wymaganiami ST, SST, PZJ, Projektu Organizacji Robót oraz poleceniami </w:t>
      </w:r>
      <w:r w:rsidR="00A54FDF" w:rsidRPr="005F266F">
        <w:t>In</w:t>
      </w:r>
      <w:r w:rsidR="00A54FDF">
        <w:t>żyniera</w:t>
      </w:r>
      <w:r w:rsidR="00B3646A" w:rsidRPr="005F266F">
        <w:t>.</w:t>
      </w:r>
    </w:p>
    <w:p w:rsidR="00E46C6F" w:rsidRPr="005F266F" w:rsidRDefault="00E46C6F" w:rsidP="005F266F">
      <w:pPr>
        <w:widowControl/>
        <w:spacing w:line="276" w:lineRule="auto"/>
        <w:jc w:val="both"/>
      </w:pPr>
      <w:r w:rsidRPr="005F266F">
        <w:t>Wykonawca ponosi odpowiedzialność, za dokładne wytyczenie w planie i wyznaczenie wysokości wszystkich elementów robót zgodnie z wymiarami i rzędnymi określonymi w</w:t>
      </w:r>
      <w:r w:rsidR="00B3646A" w:rsidRPr="005F266F">
        <w:t xml:space="preserve"> </w:t>
      </w:r>
      <w:r w:rsidRPr="005F266F">
        <w:t xml:space="preserve">Dokumentacji Budowy lub przekazanymi na piśmie przez </w:t>
      </w:r>
      <w:r w:rsidR="00A54FDF" w:rsidRPr="005F266F">
        <w:t>In</w:t>
      </w:r>
      <w:r w:rsidR="00A54FDF">
        <w:t>żyniera</w:t>
      </w:r>
      <w:r w:rsidRPr="005F266F">
        <w:t>.</w:t>
      </w:r>
    </w:p>
    <w:p w:rsidR="00E46C6F" w:rsidRPr="005F266F" w:rsidRDefault="00E46C6F" w:rsidP="005F266F">
      <w:pPr>
        <w:widowControl/>
        <w:spacing w:line="276" w:lineRule="auto"/>
        <w:jc w:val="both"/>
      </w:pPr>
      <w:r w:rsidRPr="005F266F">
        <w:t>Następstwa jakiegokolwiek błędu spowodowanego</w:t>
      </w:r>
      <w:r w:rsidR="002F6BFF">
        <w:t xml:space="preserve"> przez Wykonawcę w wytyczeniu i</w:t>
      </w:r>
      <w:r w:rsidR="00B3646A" w:rsidRPr="005F266F">
        <w:t xml:space="preserve"> </w:t>
      </w:r>
      <w:r w:rsidRPr="005F266F">
        <w:t xml:space="preserve">wyznaczaniu robót zostaną, jeśli wymagać tego będzie </w:t>
      </w:r>
      <w:r w:rsidR="002F6BFF" w:rsidRPr="005F266F">
        <w:t>In</w:t>
      </w:r>
      <w:r w:rsidR="002F6BFF">
        <w:t>żynier</w:t>
      </w:r>
      <w:r w:rsidRPr="005F266F">
        <w:t>, poprawione przez Wykonawcę na własny koszt.</w:t>
      </w:r>
    </w:p>
    <w:p w:rsidR="00E46C6F" w:rsidRPr="005F266F" w:rsidRDefault="00E46C6F" w:rsidP="005F266F">
      <w:pPr>
        <w:widowControl/>
        <w:spacing w:line="276" w:lineRule="auto"/>
        <w:jc w:val="both"/>
      </w:pPr>
      <w:r w:rsidRPr="005F266F">
        <w:t xml:space="preserve">Sprawdzenie wytyczenia robót lub wyznaczenia wysokości przez </w:t>
      </w:r>
      <w:r w:rsidR="00A54FDF" w:rsidRPr="005F266F">
        <w:t>In</w:t>
      </w:r>
      <w:r w:rsidR="00A54FDF">
        <w:t>żyniera</w:t>
      </w:r>
      <w:r w:rsidRPr="005F266F">
        <w:t xml:space="preserve"> nie zwalnia Wykonawcy od odpowiedzialności za ich dokładność.</w:t>
      </w:r>
    </w:p>
    <w:p w:rsidR="00E46C6F" w:rsidRPr="005F266F" w:rsidRDefault="00E46C6F" w:rsidP="005F266F">
      <w:pPr>
        <w:widowControl/>
        <w:spacing w:line="276" w:lineRule="auto"/>
        <w:jc w:val="both"/>
        <w:rPr>
          <w:strike/>
        </w:rPr>
      </w:pPr>
      <w:r w:rsidRPr="005F266F">
        <w:t>Wykonawca ograniczy prowadzenie swoich działań do Placu Budowy (</w:t>
      </w:r>
      <w:r w:rsidR="00461A4F" w:rsidRPr="005F266F">
        <w:t>tj.</w:t>
      </w:r>
      <w:r w:rsidRPr="005F266F">
        <w:t xml:space="preserve"> obszar dostępny szerokość 3 m wzdłuż osi kanalizacji) i do wszelkich dodatkowych obszarów, jakie mogą być uzysk</w:t>
      </w:r>
      <w:r w:rsidR="00B3646A" w:rsidRPr="005F266F">
        <w:t xml:space="preserve">ane przez Wykonawcę i </w:t>
      </w:r>
      <w:r w:rsidRPr="005F266F">
        <w:t xml:space="preserve">uzgodnione z </w:t>
      </w:r>
      <w:r w:rsidR="002F6BFF" w:rsidRPr="005F266F">
        <w:t>In</w:t>
      </w:r>
      <w:r w:rsidR="002F6BFF">
        <w:t>żynier</w:t>
      </w:r>
      <w:r w:rsidR="00B3646A" w:rsidRPr="005F266F">
        <w:t>em</w:t>
      </w:r>
      <w:r w:rsidRPr="005F266F">
        <w:t xml:space="preserve"> jako obszary robocze.</w:t>
      </w:r>
    </w:p>
    <w:p w:rsidR="00E46C6F" w:rsidRPr="005F266F" w:rsidRDefault="00E46C6F" w:rsidP="005F266F">
      <w:pPr>
        <w:widowControl/>
        <w:spacing w:line="276" w:lineRule="auto"/>
        <w:jc w:val="both"/>
        <w:rPr>
          <w:strike/>
        </w:rPr>
      </w:pPr>
      <w:r w:rsidRPr="005F266F">
        <w:t>Przed rozpoczęciem robót Wykonawca dokona oceny stanu tec</w:t>
      </w:r>
      <w:r w:rsidR="00B3646A" w:rsidRPr="005F266F">
        <w:t xml:space="preserve">hnicznego budynków położonych w </w:t>
      </w:r>
      <w:r w:rsidRPr="005F266F">
        <w:t xml:space="preserve">odległości mniejszej </w:t>
      </w:r>
      <w:r w:rsidR="00B3646A" w:rsidRPr="005F266F">
        <w:t xml:space="preserve">niż 8 m od trasy kanalizacji, a </w:t>
      </w:r>
      <w:r w:rsidRPr="005F266F">
        <w:t>w przypadku stosowania młota pneumatycznego, d</w:t>
      </w:r>
      <w:r w:rsidR="00B3646A" w:rsidRPr="005F266F">
        <w:t xml:space="preserve">la budynków mieszczących się w </w:t>
      </w:r>
      <w:r w:rsidRPr="005F266F">
        <w:t>odległości mniejszej niż 20 m wykona</w:t>
      </w:r>
      <w:r w:rsidRPr="005F266F">
        <w:rPr>
          <w:strike/>
        </w:rPr>
        <w:t xml:space="preserve"> </w:t>
      </w:r>
      <w:r w:rsidRPr="005F266F">
        <w:t>zabezpieczenia tymczasowe</w:t>
      </w:r>
      <w:r w:rsidRPr="005F266F">
        <w:rPr>
          <w:strike/>
        </w:rPr>
        <w:t xml:space="preserve"> </w:t>
      </w:r>
      <w:r w:rsidRPr="005F266F">
        <w:t>i sporządzi odpowiednie protokoły.</w:t>
      </w:r>
      <w:r w:rsidRPr="005F266F">
        <w:rPr>
          <w:strike/>
        </w:rPr>
        <w:t xml:space="preserve"> </w:t>
      </w:r>
    </w:p>
    <w:p w:rsidR="00E46C6F" w:rsidRPr="005F266F" w:rsidRDefault="00E46C6F" w:rsidP="005F266F">
      <w:pPr>
        <w:pStyle w:val="Nagwek3"/>
        <w:widowControl/>
        <w:spacing w:before="0" w:after="0" w:line="276" w:lineRule="auto"/>
        <w:ind w:left="709" w:hanging="709"/>
        <w:rPr>
          <w:sz w:val="20"/>
          <w:szCs w:val="20"/>
        </w:rPr>
      </w:pPr>
      <w:bookmarkStart w:id="93" w:name="_Toc145910928"/>
      <w:r w:rsidRPr="005F266F">
        <w:rPr>
          <w:sz w:val="20"/>
          <w:szCs w:val="20"/>
        </w:rPr>
        <w:t>5.2.</w:t>
      </w:r>
      <w:r w:rsidRPr="005F266F">
        <w:rPr>
          <w:sz w:val="20"/>
          <w:szCs w:val="20"/>
        </w:rPr>
        <w:tab/>
        <w:t>Prace geodezyjno-kartograficzne</w:t>
      </w:r>
      <w:bookmarkEnd w:id="93"/>
    </w:p>
    <w:p w:rsidR="00E46C6F" w:rsidRPr="005F266F" w:rsidRDefault="00E46C6F" w:rsidP="005F266F">
      <w:pPr>
        <w:widowControl/>
        <w:spacing w:line="276" w:lineRule="auto"/>
        <w:jc w:val="both"/>
        <w:rPr>
          <w:strike/>
        </w:rPr>
      </w:pPr>
      <w:r w:rsidRPr="005F266F">
        <w:t xml:space="preserve">Wykonawca jest zobowiązany zapewnić pełną obsługę geodezyjną </w:t>
      </w:r>
    </w:p>
    <w:p w:rsidR="00E46C6F" w:rsidRPr="005F266F" w:rsidRDefault="00E46C6F" w:rsidP="005F266F">
      <w:pPr>
        <w:pStyle w:val="Nagwek3"/>
        <w:widowControl/>
        <w:spacing w:before="0" w:after="0" w:line="276" w:lineRule="auto"/>
        <w:ind w:left="709" w:hanging="709"/>
        <w:rPr>
          <w:sz w:val="20"/>
          <w:szCs w:val="20"/>
        </w:rPr>
      </w:pPr>
      <w:bookmarkStart w:id="94" w:name="_Toc145910929"/>
      <w:r w:rsidRPr="005F266F">
        <w:rPr>
          <w:sz w:val="20"/>
          <w:szCs w:val="20"/>
        </w:rPr>
        <w:t>5.2.1.</w:t>
      </w:r>
      <w:r w:rsidRPr="005F266F">
        <w:rPr>
          <w:sz w:val="20"/>
          <w:szCs w:val="20"/>
        </w:rPr>
        <w:tab/>
        <w:t>Geodezyjne wyznaczanie obiektów w terenie</w:t>
      </w:r>
      <w:bookmarkEnd w:id="94"/>
    </w:p>
    <w:p w:rsidR="00E46C6F" w:rsidRPr="005F266F" w:rsidRDefault="00E46C6F" w:rsidP="005F266F">
      <w:pPr>
        <w:widowControl/>
        <w:spacing w:line="276" w:lineRule="auto"/>
        <w:jc w:val="both"/>
        <w:rPr>
          <w:strike/>
        </w:rPr>
      </w:pPr>
      <w:r w:rsidRPr="005F266F">
        <w:t>Opracowanie geodezyjne projektu należy opierać na osnowie geodezyjnej.</w:t>
      </w:r>
    </w:p>
    <w:p w:rsidR="00E46C6F" w:rsidRPr="005F266F" w:rsidRDefault="00E46C6F" w:rsidP="005F266F">
      <w:pPr>
        <w:widowControl/>
        <w:spacing w:line="276" w:lineRule="auto"/>
        <w:jc w:val="both"/>
        <w:rPr>
          <w:strike/>
        </w:rPr>
      </w:pPr>
      <w:r w:rsidRPr="005F266F">
        <w:t>Uprawniony geodeta z ramienia Wykonawcy wystąpi o udostępnienie punktów osnowy geodezyjnej do odpowiedniego Punktu Zasobów Geodezyjnych.</w:t>
      </w:r>
    </w:p>
    <w:p w:rsidR="00E46C6F" w:rsidRPr="005F266F" w:rsidRDefault="00E46C6F" w:rsidP="005F266F">
      <w:pPr>
        <w:pStyle w:val="Tekstpodstawowywcity"/>
        <w:widowControl/>
        <w:spacing w:after="0" w:line="276" w:lineRule="auto"/>
        <w:ind w:left="0"/>
        <w:jc w:val="both"/>
      </w:pPr>
      <w:r w:rsidRPr="005F266F">
        <w:t>Wytyczeniu w terenie i utrwaleniu na gruncie, zgodnie z wymaganiami Dokumentacji Projektowej, podlegają geodezyjne elementy określające usytuowanie w poziomie oraz posadowienie wysokościowe budowanych obiektów, a w szczególności:</w:t>
      </w:r>
    </w:p>
    <w:p w:rsidR="00E46C6F" w:rsidRPr="005F266F" w:rsidRDefault="00E46C6F" w:rsidP="005F266F">
      <w:pPr>
        <w:widowControl/>
        <w:numPr>
          <w:ilvl w:val="0"/>
          <w:numId w:val="22"/>
        </w:numPr>
        <w:spacing w:line="276" w:lineRule="auto"/>
        <w:jc w:val="both"/>
      </w:pPr>
      <w:r w:rsidRPr="005F266F">
        <w:t>główne osie rurociągów i obiektów naziemnych i podziemnych,</w:t>
      </w:r>
    </w:p>
    <w:p w:rsidR="00E46C6F" w:rsidRPr="005F266F" w:rsidRDefault="00E46C6F" w:rsidP="005F266F">
      <w:pPr>
        <w:widowControl/>
        <w:numPr>
          <w:ilvl w:val="0"/>
          <w:numId w:val="22"/>
        </w:numPr>
        <w:spacing w:line="276" w:lineRule="auto"/>
        <w:jc w:val="both"/>
      </w:pPr>
      <w:r w:rsidRPr="005F266F">
        <w:t xml:space="preserve">stałe punkty wysokościowe – repery. </w:t>
      </w:r>
    </w:p>
    <w:p w:rsidR="00E46C6F" w:rsidRPr="005F266F" w:rsidRDefault="00E46C6F" w:rsidP="005F266F">
      <w:pPr>
        <w:pStyle w:val="Nagwek3"/>
        <w:widowControl/>
        <w:spacing w:before="0" w:after="0" w:line="276" w:lineRule="auto"/>
        <w:ind w:left="709" w:hanging="709"/>
        <w:rPr>
          <w:sz w:val="20"/>
          <w:szCs w:val="20"/>
        </w:rPr>
      </w:pPr>
      <w:bookmarkStart w:id="95" w:name="_Toc145910930"/>
      <w:r w:rsidRPr="005F266F">
        <w:rPr>
          <w:sz w:val="20"/>
          <w:szCs w:val="20"/>
        </w:rPr>
        <w:t>5.2.2.</w:t>
      </w:r>
      <w:r w:rsidRPr="005F266F">
        <w:rPr>
          <w:sz w:val="20"/>
          <w:szCs w:val="20"/>
        </w:rPr>
        <w:tab/>
        <w:t>Czynności geodezyjne w toku budowy</w:t>
      </w:r>
      <w:bookmarkEnd w:id="95"/>
    </w:p>
    <w:p w:rsidR="00E46C6F" w:rsidRPr="005F266F" w:rsidRDefault="00E46C6F" w:rsidP="005F266F">
      <w:pPr>
        <w:widowControl/>
        <w:spacing w:line="276" w:lineRule="auto"/>
        <w:jc w:val="both"/>
      </w:pPr>
      <w:r w:rsidRPr="005F266F">
        <w:t>Czynności geodezyjne w toku budowy obejmują:</w:t>
      </w:r>
    </w:p>
    <w:p w:rsidR="00E46C6F" w:rsidRPr="005F266F" w:rsidRDefault="00E46C6F" w:rsidP="005F266F">
      <w:pPr>
        <w:widowControl/>
        <w:numPr>
          <w:ilvl w:val="0"/>
          <w:numId w:val="23"/>
        </w:numPr>
        <w:spacing w:line="276" w:lineRule="auto"/>
        <w:jc w:val="both"/>
      </w:pPr>
      <w:r w:rsidRPr="005F266F">
        <w:t>geodezyjną obsługę budowy i montażu obiektów budowlanych,</w:t>
      </w:r>
    </w:p>
    <w:p w:rsidR="00E46C6F" w:rsidRPr="005F266F" w:rsidRDefault="00E46C6F" w:rsidP="005F266F">
      <w:pPr>
        <w:widowControl/>
        <w:numPr>
          <w:ilvl w:val="0"/>
          <w:numId w:val="23"/>
        </w:numPr>
        <w:spacing w:line="276" w:lineRule="auto"/>
        <w:jc w:val="both"/>
      </w:pPr>
      <w:r w:rsidRPr="005F266F">
        <w:t>geodezyjną inwentaryzację powykonawczą obiektów budowlanych,</w:t>
      </w:r>
    </w:p>
    <w:p w:rsidR="00E46C6F" w:rsidRPr="005F266F" w:rsidRDefault="00E46C6F" w:rsidP="005F266F">
      <w:pPr>
        <w:widowControl/>
        <w:numPr>
          <w:ilvl w:val="0"/>
          <w:numId w:val="23"/>
        </w:numPr>
        <w:spacing w:line="276" w:lineRule="auto"/>
        <w:jc w:val="both"/>
      </w:pPr>
      <w:r w:rsidRPr="005F266F">
        <w:t>wznowienie znaków granicznych naruszonych w trakcie prowadzenia robót.</w:t>
      </w:r>
    </w:p>
    <w:p w:rsidR="00E46C6F" w:rsidRPr="005F266F" w:rsidRDefault="00E46C6F" w:rsidP="005F266F">
      <w:pPr>
        <w:widowControl/>
        <w:spacing w:line="276" w:lineRule="auto"/>
        <w:jc w:val="both"/>
      </w:pPr>
      <w:r w:rsidRPr="005F266F">
        <w:t xml:space="preserve">Geodezyjna obsługa budowy i montażu obiektu budowlanego obejmuje tyczenie i pomiary kontrolne tych elementów obiektu, których dokładność usytuowania bez pomiarów geodezyjnych nie zapewni prawidłowego wykonania obiektu. </w:t>
      </w:r>
    </w:p>
    <w:p w:rsidR="00E46C6F" w:rsidRPr="005F266F" w:rsidRDefault="00E46C6F" w:rsidP="005F266F">
      <w:pPr>
        <w:widowControl/>
        <w:spacing w:line="276" w:lineRule="auto"/>
        <w:jc w:val="both"/>
      </w:pPr>
      <w:r w:rsidRPr="005F266F">
        <w:t xml:space="preserve">Wykonanie czynności geodezyjnych wykonawca prac geodezyjnych potwierdza wpisem do dziennika budowy lub montażu. Wykonawca prac geodezyjnych przekazuje kierownikowi budowy kopie szkiców </w:t>
      </w:r>
      <w:r w:rsidRPr="005F266F">
        <w:lastRenderedPageBreak/>
        <w:t xml:space="preserve">tyczenia i kontroli położenia poszczególnych elementów obiektu budowlanego, zawierające dane geodezyjne umożliwiające wznowienie lub kontrolę wyznaczenia. </w:t>
      </w:r>
    </w:p>
    <w:p w:rsidR="00E46C6F" w:rsidRPr="005F266F" w:rsidRDefault="00E46C6F" w:rsidP="005F266F">
      <w:pPr>
        <w:pStyle w:val="Nagwek3"/>
        <w:widowControl/>
        <w:spacing w:before="0" w:after="0" w:line="276" w:lineRule="auto"/>
        <w:ind w:left="709" w:hanging="709"/>
        <w:rPr>
          <w:sz w:val="20"/>
          <w:szCs w:val="20"/>
        </w:rPr>
      </w:pPr>
      <w:bookmarkStart w:id="96" w:name="_Toc145910931"/>
      <w:r w:rsidRPr="005F266F">
        <w:rPr>
          <w:sz w:val="20"/>
          <w:szCs w:val="20"/>
        </w:rPr>
        <w:t>5.2.3.</w:t>
      </w:r>
      <w:r w:rsidRPr="005F266F">
        <w:rPr>
          <w:sz w:val="20"/>
          <w:szCs w:val="20"/>
        </w:rPr>
        <w:tab/>
        <w:t>Czynności geodezyjne po zakończeniu budowy</w:t>
      </w:r>
      <w:bookmarkEnd w:id="96"/>
    </w:p>
    <w:p w:rsidR="00E46C6F" w:rsidRPr="005F266F" w:rsidRDefault="00E46C6F" w:rsidP="005F266F">
      <w:pPr>
        <w:widowControl/>
        <w:spacing w:line="276" w:lineRule="auto"/>
        <w:jc w:val="both"/>
      </w:pPr>
      <w:r w:rsidRPr="005F266F">
        <w:t>Po zakończeniu budowy poszczególnych obiektów budowlanych należy sporządzić geodezyjną inwentaryzację powykonawczą w celu zebrania aktualnych danych o przestrzennym rozmieszczeniu elementów zagospodarowania działki lub terenu.</w:t>
      </w:r>
    </w:p>
    <w:p w:rsidR="00E46C6F" w:rsidRPr="005F266F" w:rsidRDefault="00E46C6F" w:rsidP="005F266F">
      <w:pPr>
        <w:pStyle w:val="Nagwek3"/>
        <w:widowControl/>
        <w:spacing w:before="0" w:after="0" w:line="276" w:lineRule="auto"/>
        <w:ind w:left="709" w:hanging="709"/>
        <w:rPr>
          <w:sz w:val="20"/>
          <w:szCs w:val="20"/>
        </w:rPr>
      </w:pPr>
      <w:bookmarkStart w:id="97" w:name="_Toc145910932"/>
      <w:r w:rsidRPr="005F266F">
        <w:rPr>
          <w:sz w:val="20"/>
          <w:szCs w:val="20"/>
        </w:rPr>
        <w:t>5.2.4.</w:t>
      </w:r>
      <w:r w:rsidRPr="005F266F">
        <w:rPr>
          <w:sz w:val="20"/>
          <w:szCs w:val="20"/>
        </w:rPr>
        <w:tab/>
        <w:t>Geodezyjna dokumentacja powykonawcza</w:t>
      </w:r>
      <w:bookmarkEnd w:id="97"/>
    </w:p>
    <w:p w:rsidR="00E46C6F" w:rsidRPr="005F266F" w:rsidRDefault="00E46C6F" w:rsidP="005F266F">
      <w:pPr>
        <w:widowControl/>
        <w:spacing w:line="276" w:lineRule="auto"/>
        <w:jc w:val="both"/>
      </w:pPr>
      <w:r w:rsidRPr="005F266F">
        <w:t>Operat geodezyjny wchodzący w skład Dokumentacji Budowy powinien zawierać dokumentację geodezyjną sporządzoną na poszczególnych etapach budowy, a w szczególności szkice tyczenia i kontroli położenia poszczególnych elementów obiektu budowlanego.</w:t>
      </w:r>
    </w:p>
    <w:p w:rsidR="00E46C6F" w:rsidRPr="005F266F" w:rsidRDefault="00E46C6F" w:rsidP="005F266F">
      <w:pPr>
        <w:widowControl/>
        <w:spacing w:line="276" w:lineRule="auto"/>
        <w:jc w:val="both"/>
      </w:pPr>
      <w:r w:rsidRPr="005F266F">
        <w:t>Dokumentacja geodezyjno-kartograficzna sporządzona w wyniku geodezyjnej inwentaryzacji powykonawczej powinna zawierać dane umożliwiające wniesienie zmian na mapę zasadniczą, do ewidencji gruntów i budynków oraz do ewidencji sieci uzbrojenia terenu.</w:t>
      </w:r>
    </w:p>
    <w:p w:rsidR="00E46C6F" w:rsidRPr="005F266F" w:rsidRDefault="00E46C6F" w:rsidP="005F266F">
      <w:pPr>
        <w:widowControl/>
        <w:spacing w:line="276" w:lineRule="auto"/>
        <w:jc w:val="both"/>
      </w:pPr>
      <w:r w:rsidRPr="005F266F">
        <w:t>Wykonawca prac geodezyjnych przekazuje:</w:t>
      </w:r>
    </w:p>
    <w:p w:rsidR="00E46C6F" w:rsidRPr="005F266F" w:rsidRDefault="00E46C6F" w:rsidP="005F266F">
      <w:pPr>
        <w:widowControl/>
        <w:numPr>
          <w:ilvl w:val="0"/>
          <w:numId w:val="24"/>
        </w:numPr>
        <w:spacing w:line="276" w:lineRule="auto"/>
        <w:jc w:val="both"/>
      </w:pPr>
      <w:r w:rsidRPr="005F266F">
        <w:t>do ośrodka dokumentacji geodezyjnej i kartograficznej oryginał dokumentacji w formie i zakresie przewidzianym odrębnymi przepisami,</w:t>
      </w:r>
    </w:p>
    <w:p w:rsidR="00E46C6F" w:rsidRPr="005F266F" w:rsidRDefault="00E46C6F" w:rsidP="005F266F">
      <w:pPr>
        <w:widowControl/>
        <w:numPr>
          <w:ilvl w:val="0"/>
          <w:numId w:val="24"/>
        </w:numPr>
        <w:spacing w:line="276" w:lineRule="auto"/>
        <w:jc w:val="both"/>
        <w:rPr>
          <w:b/>
        </w:rPr>
      </w:pPr>
      <w:r w:rsidRPr="005F266F">
        <w:t>kierownikowi budowy kopię mapy powstałej w wyniku geodezyjnej inwentaryzacji powykonawczej.</w:t>
      </w:r>
    </w:p>
    <w:p w:rsidR="00E46C6F" w:rsidRPr="005F266F" w:rsidRDefault="00E46C6F" w:rsidP="005F266F">
      <w:pPr>
        <w:pStyle w:val="Nagwek3"/>
        <w:widowControl/>
        <w:spacing w:before="0" w:after="0" w:line="276" w:lineRule="auto"/>
        <w:ind w:left="709" w:hanging="709"/>
        <w:rPr>
          <w:sz w:val="20"/>
          <w:szCs w:val="20"/>
        </w:rPr>
      </w:pPr>
      <w:bookmarkStart w:id="98" w:name="_Toc145910933"/>
      <w:r w:rsidRPr="005F266F">
        <w:rPr>
          <w:sz w:val="20"/>
          <w:szCs w:val="20"/>
        </w:rPr>
        <w:t>5.3.</w:t>
      </w:r>
      <w:r w:rsidRPr="005F266F">
        <w:rPr>
          <w:sz w:val="20"/>
          <w:szCs w:val="20"/>
        </w:rPr>
        <w:tab/>
        <w:t>Zgodność Robót z obowiązującymi przepisami</w:t>
      </w:r>
      <w:bookmarkEnd w:id="98"/>
    </w:p>
    <w:p w:rsidR="00E46C6F" w:rsidRPr="005F266F" w:rsidRDefault="00E46C6F" w:rsidP="005F266F">
      <w:pPr>
        <w:widowControl/>
        <w:spacing w:line="276" w:lineRule="auto"/>
        <w:jc w:val="both"/>
      </w:pPr>
      <w:r w:rsidRPr="005F266F">
        <w:t>Wykonawca jest zobowiązany Ustawą – Prawo budowlane oraz postanowieniami Kontraktu do wybudowania obiektów budowlanych w sposób określony w przepisach, w tym techniczno-budowlanych oraz zgodnie z zasadami wiedzy technicznej, zapewniając:</w:t>
      </w:r>
    </w:p>
    <w:p w:rsidR="00E46C6F" w:rsidRPr="005F266F" w:rsidRDefault="00E46C6F" w:rsidP="005F266F">
      <w:pPr>
        <w:widowControl/>
        <w:spacing w:line="276" w:lineRule="auto"/>
        <w:ind w:left="568" w:hanging="284"/>
        <w:jc w:val="both"/>
      </w:pPr>
      <w:r w:rsidRPr="005F266F">
        <w:t>1.</w:t>
      </w:r>
      <w:r w:rsidRPr="005F266F">
        <w:tab/>
        <w:t>spełnienie wymagań podstawowych dotyczących:</w:t>
      </w:r>
    </w:p>
    <w:p w:rsidR="00E46C6F" w:rsidRPr="005F266F" w:rsidRDefault="00E46C6F" w:rsidP="00596D1F">
      <w:pPr>
        <w:widowControl/>
        <w:numPr>
          <w:ilvl w:val="0"/>
          <w:numId w:val="44"/>
        </w:numPr>
        <w:autoSpaceDE/>
        <w:autoSpaceDN/>
        <w:adjustRightInd/>
        <w:spacing w:line="276" w:lineRule="auto"/>
        <w:jc w:val="both"/>
      </w:pPr>
      <w:r w:rsidRPr="005F266F">
        <w:t>bezpieczeństwa konstrukcji,</w:t>
      </w:r>
    </w:p>
    <w:p w:rsidR="00E46C6F" w:rsidRPr="005F266F" w:rsidRDefault="00E46C6F" w:rsidP="00596D1F">
      <w:pPr>
        <w:widowControl/>
        <w:numPr>
          <w:ilvl w:val="0"/>
          <w:numId w:val="44"/>
        </w:numPr>
        <w:autoSpaceDE/>
        <w:autoSpaceDN/>
        <w:adjustRightInd/>
        <w:spacing w:line="276" w:lineRule="auto"/>
        <w:jc w:val="both"/>
      </w:pPr>
      <w:r w:rsidRPr="005F266F">
        <w:t>bezpieczeństwa pożarowego,</w:t>
      </w:r>
    </w:p>
    <w:p w:rsidR="00E46C6F" w:rsidRPr="005F266F" w:rsidRDefault="00E46C6F" w:rsidP="00596D1F">
      <w:pPr>
        <w:widowControl/>
        <w:numPr>
          <w:ilvl w:val="0"/>
          <w:numId w:val="44"/>
        </w:numPr>
        <w:autoSpaceDE/>
        <w:autoSpaceDN/>
        <w:adjustRightInd/>
        <w:spacing w:line="276" w:lineRule="auto"/>
        <w:jc w:val="both"/>
      </w:pPr>
      <w:r w:rsidRPr="005F266F">
        <w:t>bezpieczeństwa użytkowania,</w:t>
      </w:r>
    </w:p>
    <w:p w:rsidR="00E46C6F" w:rsidRPr="005F266F" w:rsidRDefault="00E46C6F" w:rsidP="00596D1F">
      <w:pPr>
        <w:widowControl/>
        <w:numPr>
          <w:ilvl w:val="0"/>
          <w:numId w:val="44"/>
        </w:numPr>
        <w:autoSpaceDE/>
        <w:autoSpaceDN/>
        <w:adjustRightInd/>
        <w:spacing w:line="276" w:lineRule="auto"/>
        <w:jc w:val="both"/>
      </w:pPr>
      <w:r w:rsidRPr="005F266F">
        <w:t>odpowiednich warunków higienicznych i zdrowotnych oraz ochrony środowiska,</w:t>
      </w:r>
    </w:p>
    <w:p w:rsidR="00E46C6F" w:rsidRPr="005F266F" w:rsidRDefault="00E46C6F" w:rsidP="00596D1F">
      <w:pPr>
        <w:widowControl/>
        <w:numPr>
          <w:ilvl w:val="0"/>
          <w:numId w:val="44"/>
        </w:numPr>
        <w:autoSpaceDE/>
        <w:autoSpaceDN/>
        <w:adjustRightInd/>
        <w:spacing w:line="276" w:lineRule="auto"/>
        <w:jc w:val="both"/>
      </w:pPr>
      <w:r w:rsidRPr="005F266F">
        <w:t>ochrony przed hałasem i drganiami,</w:t>
      </w:r>
    </w:p>
    <w:p w:rsidR="00E46C6F" w:rsidRPr="005F266F" w:rsidRDefault="00E46C6F" w:rsidP="00596D1F">
      <w:pPr>
        <w:widowControl/>
        <w:numPr>
          <w:ilvl w:val="0"/>
          <w:numId w:val="44"/>
        </w:numPr>
        <w:autoSpaceDE/>
        <w:autoSpaceDN/>
        <w:adjustRightInd/>
        <w:spacing w:line="276" w:lineRule="auto"/>
        <w:jc w:val="both"/>
      </w:pPr>
      <w:r w:rsidRPr="005F266F">
        <w:t xml:space="preserve">oszczędności energii i odpowiedniej izolacyjności cieplnej przegród, </w:t>
      </w:r>
    </w:p>
    <w:p w:rsidR="00E46C6F" w:rsidRPr="005F266F" w:rsidRDefault="00E46C6F" w:rsidP="005F266F">
      <w:pPr>
        <w:widowControl/>
        <w:spacing w:line="276" w:lineRule="auto"/>
        <w:ind w:left="568" w:hanging="284"/>
        <w:jc w:val="both"/>
      </w:pPr>
      <w:r w:rsidRPr="005F266F">
        <w:t>2.</w:t>
      </w:r>
      <w:r w:rsidRPr="005F266F">
        <w:tab/>
        <w:t>warunki użytkowe zgodne z przeznaczeniem obiektu, w szczególności w zakresie:</w:t>
      </w:r>
    </w:p>
    <w:p w:rsidR="00E46C6F" w:rsidRPr="005F266F" w:rsidRDefault="00E46C6F" w:rsidP="00596D1F">
      <w:pPr>
        <w:pStyle w:val="Tekstpodstawowywcity"/>
        <w:widowControl/>
        <w:numPr>
          <w:ilvl w:val="0"/>
          <w:numId w:val="45"/>
        </w:numPr>
        <w:autoSpaceDE/>
        <w:autoSpaceDN/>
        <w:adjustRightInd/>
        <w:spacing w:after="0" w:line="276" w:lineRule="auto"/>
        <w:ind w:right="142"/>
        <w:jc w:val="both"/>
      </w:pPr>
      <w:r w:rsidRPr="005F266F">
        <w:t xml:space="preserve">zaopatrzenia w wodę i energię elektryczną </w:t>
      </w:r>
      <w:r w:rsidR="00063F45" w:rsidRPr="005F266F">
        <w:t>oraz</w:t>
      </w:r>
      <w:r w:rsidRPr="005F266F">
        <w:t xml:space="preserve"> odpowiednio do potrzeb, w energię cieplną i paliwa, przy założeniu efektywnego wykorzystania tych czynników,</w:t>
      </w:r>
    </w:p>
    <w:p w:rsidR="00E46C6F" w:rsidRPr="005F266F" w:rsidRDefault="00E46C6F" w:rsidP="00596D1F">
      <w:pPr>
        <w:pStyle w:val="Tekstpodstawowywcity"/>
        <w:widowControl/>
        <w:numPr>
          <w:ilvl w:val="0"/>
          <w:numId w:val="45"/>
        </w:numPr>
        <w:tabs>
          <w:tab w:val="num" w:pos="1778"/>
        </w:tabs>
        <w:autoSpaceDE/>
        <w:autoSpaceDN/>
        <w:adjustRightInd/>
        <w:spacing w:after="0" w:line="276" w:lineRule="auto"/>
        <w:jc w:val="both"/>
      </w:pPr>
      <w:r w:rsidRPr="005F266F">
        <w:t xml:space="preserve">usuwania ścieków, wody opadowej i odpadów, </w:t>
      </w:r>
    </w:p>
    <w:p w:rsidR="00E46C6F" w:rsidRPr="005F266F" w:rsidRDefault="00E46C6F" w:rsidP="005F266F">
      <w:pPr>
        <w:widowControl/>
        <w:spacing w:line="276" w:lineRule="auto"/>
        <w:ind w:left="568" w:hanging="284"/>
        <w:jc w:val="both"/>
      </w:pPr>
      <w:r w:rsidRPr="005F266F">
        <w:t>3.</w:t>
      </w:r>
      <w:r w:rsidRPr="005F266F">
        <w:tab/>
        <w:t>możliwość utrzymania właściwego stanu technicznego,</w:t>
      </w:r>
    </w:p>
    <w:p w:rsidR="00E46C6F" w:rsidRPr="005F266F" w:rsidRDefault="00E46C6F" w:rsidP="005F266F">
      <w:pPr>
        <w:widowControl/>
        <w:spacing w:line="276" w:lineRule="auto"/>
        <w:ind w:left="568" w:hanging="284"/>
        <w:jc w:val="both"/>
      </w:pPr>
      <w:r w:rsidRPr="005F266F">
        <w:t>4.</w:t>
      </w:r>
      <w:r w:rsidRPr="005F266F">
        <w:tab/>
        <w:t>niezbędne warunki do korzystania z obiektów użyteczności publicznej i mieszkaniowego budownictwa wielorodzinnego przez osoby niepełnosprawne, w szczególności poruszające się na wózkach inwalidzkich,</w:t>
      </w:r>
    </w:p>
    <w:p w:rsidR="00E46C6F" w:rsidRPr="005F266F" w:rsidRDefault="00E46C6F" w:rsidP="005F266F">
      <w:pPr>
        <w:widowControl/>
        <w:spacing w:line="276" w:lineRule="auto"/>
        <w:ind w:left="568" w:hanging="284"/>
        <w:jc w:val="both"/>
      </w:pPr>
      <w:r w:rsidRPr="005F266F">
        <w:t>5.</w:t>
      </w:r>
      <w:r w:rsidRPr="005F266F">
        <w:tab/>
        <w:t>warunki bezpieczeństwa i higieny pracy,</w:t>
      </w:r>
    </w:p>
    <w:p w:rsidR="00E46C6F" w:rsidRPr="005F266F" w:rsidRDefault="00E46C6F" w:rsidP="005F266F">
      <w:pPr>
        <w:widowControl/>
        <w:spacing w:line="276" w:lineRule="auto"/>
        <w:ind w:left="568" w:hanging="284"/>
        <w:jc w:val="both"/>
      </w:pPr>
      <w:r w:rsidRPr="005F266F">
        <w:t>6.</w:t>
      </w:r>
      <w:r w:rsidRPr="005F266F">
        <w:tab/>
        <w:t>ochronę ludności, zgodnie z wymaganiami obrony cywilnej,</w:t>
      </w:r>
    </w:p>
    <w:p w:rsidR="00E46C6F" w:rsidRPr="005F266F" w:rsidRDefault="00E46C6F" w:rsidP="005F266F">
      <w:pPr>
        <w:widowControl/>
        <w:spacing w:line="276" w:lineRule="auto"/>
        <w:ind w:left="568" w:hanging="284"/>
        <w:jc w:val="both"/>
      </w:pPr>
      <w:r w:rsidRPr="005F266F">
        <w:t>7.</w:t>
      </w:r>
      <w:r w:rsidRPr="005F266F">
        <w:tab/>
        <w:t>ochronę obiektów wpisanych do rejestru zabytków oraz obiektów objętych ochroną konserwatorską,</w:t>
      </w:r>
    </w:p>
    <w:p w:rsidR="00E46C6F" w:rsidRPr="005F266F" w:rsidRDefault="00E46C6F" w:rsidP="005F266F">
      <w:pPr>
        <w:widowControl/>
        <w:spacing w:line="276" w:lineRule="auto"/>
        <w:ind w:left="568" w:hanging="284"/>
        <w:jc w:val="both"/>
      </w:pPr>
      <w:r w:rsidRPr="005F266F">
        <w:t>8.</w:t>
      </w:r>
      <w:r w:rsidRPr="005F266F">
        <w:tab/>
        <w:t>odpowiednie usytuowanie na działce budowlanej,</w:t>
      </w:r>
    </w:p>
    <w:p w:rsidR="00E46C6F" w:rsidRPr="005F266F" w:rsidRDefault="00E46C6F" w:rsidP="005F266F">
      <w:pPr>
        <w:widowControl/>
        <w:spacing w:line="276" w:lineRule="auto"/>
        <w:ind w:left="568" w:hanging="284"/>
        <w:jc w:val="both"/>
      </w:pPr>
      <w:r w:rsidRPr="005F266F">
        <w:t>9.</w:t>
      </w:r>
      <w:r w:rsidRPr="005F266F">
        <w:tab/>
        <w:t>poszanowanie, występujących w obszarze oddziaływania obiektu, uzasadnionych interesów osób trzecich, w tym zapewnienie dostępu do drogi publicznej,</w:t>
      </w:r>
    </w:p>
    <w:p w:rsidR="00E46C6F" w:rsidRPr="005F266F" w:rsidRDefault="00E46C6F" w:rsidP="005F266F">
      <w:pPr>
        <w:widowControl/>
        <w:spacing w:line="276" w:lineRule="auto"/>
        <w:ind w:left="568" w:hanging="284"/>
        <w:jc w:val="both"/>
      </w:pPr>
      <w:r w:rsidRPr="005F266F">
        <w:t>10.</w:t>
      </w:r>
      <w:r w:rsidRPr="005F266F">
        <w:tab/>
        <w:t xml:space="preserve">warunki bezpieczeństwa i ochrony zdrowia osób przebywających na terenie budowy. </w:t>
      </w:r>
    </w:p>
    <w:p w:rsidR="00E46C6F" w:rsidRPr="005F266F" w:rsidRDefault="00E46C6F" w:rsidP="005F266F">
      <w:pPr>
        <w:pStyle w:val="Nagwek3"/>
        <w:widowControl/>
        <w:spacing w:before="0" w:after="0" w:line="276" w:lineRule="auto"/>
        <w:ind w:left="709" w:hanging="709"/>
        <w:rPr>
          <w:sz w:val="20"/>
          <w:szCs w:val="20"/>
        </w:rPr>
      </w:pPr>
      <w:bookmarkStart w:id="99" w:name="_Toc145910934"/>
      <w:r w:rsidRPr="005F266F">
        <w:rPr>
          <w:sz w:val="20"/>
          <w:szCs w:val="20"/>
        </w:rPr>
        <w:t>5.4.</w:t>
      </w:r>
      <w:r w:rsidRPr="005F266F">
        <w:rPr>
          <w:sz w:val="20"/>
          <w:szCs w:val="20"/>
        </w:rPr>
        <w:tab/>
        <w:t>Harmonogram Robót</w:t>
      </w:r>
      <w:bookmarkEnd w:id="99"/>
    </w:p>
    <w:p w:rsidR="00E46C6F" w:rsidRPr="005F266F" w:rsidRDefault="00E46C6F" w:rsidP="005F266F">
      <w:pPr>
        <w:widowControl/>
        <w:spacing w:line="276" w:lineRule="auto"/>
        <w:jc w:val="both"/>
      </w:pPr>
      <w:r w:rsidRPr="005F266F">
        <w:t xml:space="preserve">Wykonawca zobowiązany jest do przedstawienia </w:t>
      </w:r>
      <w:r w:rsidR="002F6BFF" w:rsidRPr="005F266F">
        <w:t>In</w:t>
      </w:r>
      <w:r w:rsidR="002F6BFF">
        <w:t>żynier</w:t>
      </w:r>
      <w:r w:rsidR="00BA56DF" w:rsidRPr="005F266F">
        <w:t>owi</w:t>
      </w:r>
      <w:r w:rsidRPr="005F266F">
        <w:t xml:space="preserve"> </w:t>
      </w:r>
      <w:r w:rsidR="0054028E">
        <w:t xml:space="preserve">oraz Zamawiającemu </w:t>
      </w:r>
      <w:r w:rsidRPr="005F266F">
        <w:t>do akceptacji harmonogramu całej budowy oraz harmonogramu rozruchów i tymczasowych eksploatacji w trybie i na warunkach przewidzianych w Kontrakcie.</w:t>
      </w:r>
    </w:p>
    <w:p w:rsidR="00E46C6F" w:rsidRPr="005F266F" w:rsidRDefault="00E46C6F" w:rsidP="005F266F">
      <w:pPr>
        <w:pStyle w:val="Nagwek3"/>
        <w:widowControl/>
        <w:spacing w:before="0" w:after="0" w:line="276" w:lineRule="auto"/>
        <w:ind w:left="709" w:hanging="709"/>
        <w:rPr>
          <w:sz w:val="20"/>
          <w:szCs w:val="20"/>
        </w:rPr>
      </w:pPr>
      <w:bookmarkStart w:id="100" w:name="_Toc145910935"/>
      <w:r w:rsidRPr="005F266F">
        <w:rPr>
          <w:sz w:val="20"/>
          <w:szCs w:val="20"/>
        </w:rPr>
        <w:t>5.5.</w:t>
      </w:r>
      <w:r w:rsidRPr="005F266F">
        <w:rPr>
          <w:sz w:val="20"/>
          <w:szCs w:val="20"/>
        </w:rPr>
        <w:tab/>
        <w:t>Prowadzenie prac rozbiórkowych</w:t>
      </w:r>
      <w:bookmarkEnd w:id="100"/>
    </w:p>
    <w:p w:rsidR="00E46C6F" w:rsidRPr="005F266F" w:rsidRDefault="00E46C6F" w:rsidP="005F266F">
      <w:pPr>
        <w:widowControl/>
        <w:spacing w:line="276" w:lineRule="auto"/>
        <w:jc w:val="both"/>
      </w:pPr>
      <w:r w:rsidRPr="005F266F">
        <w:t xml:space="preserve">Materiały z rozbiórki nadające się do ponownego wbudowania należy złożyć w miejscu wskazanym przez </w:t>
      </w:r>
      <w:r w:rsidR="00A54FDF" w:rsidRPr="005F266F">
        <w:t>In</w:t>
      </w:r>
      <w:r w:rsidR="00A54FDF">
        <w:t>żyniera</w:t>
      </w:r>
      <w:r w:rsidR="00B3646A" w:rsidRPr="005F266F">
        <w:t xml:space="preserve"> </w:t>
      </w:r>
      <w:r w:rsidRPr="005F266F">
        <w:t>i pozostawić do dyspozycji Zamawiającego.</w:t>
      </w:r>
    </w:p>
    <w:p w:rsidR="00E46C6F" w:rsidRPr="005F266F" w:rsidRDefault="00E46C6F" w:rsidP="005F266F">
      <w:pPr>
        <w:widowControl/>
        <w:spacing w:line="276" w:lineRule="auto"/>
        <w:jc w:val="both"/>
      </w:pPr>
      <w:r w:rsidRPr="005F266F">
        <w:lastRenderedPageBreak/>
        <w:t>Pozostałe materiały Wykonawca na własny koszt usunie z Placu Budowy oraz p</w:t>
      </w:r>
      <w:r w:rsidR="00B3646A" w:rsidRPr="005F266F">
        <w:t xml:space="preserve">odda zagospodarowaniu zgodnie z </w:t>
      </w:r>
      <w:r w:rsidRPr="005F266F">
        <w:t>wymaganiami ustawy o odpadach.</w:t>
      </w:r>
    </w:p>
    <w:p w:rsidR="00E46C6F" w:rsidRPr="005F266F" w:rsidRDefault="00E46C6F" w:rsidP="005F266F">
      <w:pPr>
        <w:pStyle w:val="Nagwek3"/>
        <w:widowControl/>
        <w:spacing w:before="0" w:after="0" w:line="276" w:lineRule="auto"/>
        <w:ind w:left="709" w:hanging="709"/>
        <w:rPr>
          <w:sz w:val="20"/>
          <w:szCs w:val="20"/>
        </w:rPr>
      </w:pPr>
      <w:bookmarkStart w:id="101" w:name="_Toc145910936"/>
      <w:r w:rsidRPr="005F266F">
        <w:rPr>
          <w:sz w:val="20"/>
          <w:szCs w:val="20"/>
        </w:rPr>
        <w:t>5.6.</w:t>
      </w:r>
      <w:r w:rsidRPr="005F266F">
        <w:rPr>
          <w:sz w:val="20"/>
          <w:szCs w:val="20"/>
        </w:rPr>
        <w:tab/>
        <w:t>Wycinka zieleni</w:t>
      </w:r>
      <w:bookmarkEnd w:id="101"/>
    </w:p>
    <w:p w:rsidR="00E46C6F" w:rsidRPr="005F266F" w:rsidRDefault="00E46C6F" w:rsidP="005F266F">
      <w:pPr>
        <w:widowControl/>
        <w:spacing w:line="276" w:lineRule="auto"/>
        <w:jc w:val="both"/>
      </w:pPr>
      <w:r w:rsidRPr="005F266F">
        <w:t>Zakres prac obejmuje wykonanie wycinki drzew (wymagających pozwolenia) zgodnie z</w:t>
      </w:r>
      <w:r w:rsidR="00B3646A" w:rsidRPr="005F266F">
        <w:t xml:space="preserve"> </w:t>
      </w:r>
      <w:r w:rsidRPr="005F266F">
        <w:t>inwentaryzacją zieleni i drzew owocowych (niewymagających uzyskania pozwolenia) oraz krzewów (wymagających pozwolenia), krzewów owocowych na terenie przeznaczonym pod budowę.</w:t>
      </w:r>
    </w:p>
    <w:p w:rsidR="00E46C6F" w:rsidRPr="005F266F" w:rsidRDefault="00E46C6F" w:rsidP="005F266F">
      <w:pPr>
        <w:widowControl/>
        <w:spacing w:line="276" w:lineRule="auto"/>
        <w:jc w:val="both"/>
      </w:pPr>
      <w:r w:rsidRPr="005F266F">
        <w:t>Wykonawca posegreguje wyciętą zieleń i odwiezie materiał z wycinki na</w:t>
      </w:r>
      <w:r w:rsidR="00B3646A" w:rsidRPr="005F266F">
        <w:t xml:space="preserve"> odpowiednie składowisko wraz z </w:t>
      </w:r>
      <w:r w:rsidRPr="005F266F">
        <w:t xml:space="preserve">utylizacją wybrane przez Wykonawcę i uzgodnione z </w:t>
      </w:r>
      <w:r w:rsidR="002F6BFF" w:rsidRPr="005F266F">
        <w:t>In</w:t>
      </w:r>
      <w:r w:rsidR="002F6BFF">
        <w:t>żynier</w:t>
      </w:r>
      <w:r w:rsidR="00B3646A" w:rsidRPr="005F266F">
        <w:t>em</w:t>
      </w:r>
      <w:r w:rsidRPr="005F266F">
        <w:t>.</w:t>
      </w:r>
    </w:p>
    <w:p w:rsidR="00E46C6F" w:rsidRPr="005F266F" w:rsidRDefault="00E46C6F" w:rsidP="005F266F">
      <w:pPr>
        <w:pStyle w:val="Nagwek1"/>
        <w:widowControl/>
        <w:spacing w:before="0" w:after="0" w:line="276" w:lineRule="auto"/>
        <w:ind w:left="709" w:hanging="709"/>
        <w:rPr>
          <w:sz w:val="20"/>
          <w:szCs w:val="20"/>
        </w:rPr>
      </w:pPr>
      <w:bookmarkStart w:id="102" w:name="_Toc145910937"/>
      <w:bookmarkStart w:id="103" w:name="_Toc145911994"/>
      <w:bookmarkStart w:id="104" w:name="_Toc413654870"/>
      <w:r w:rsidRPr="005F266F">
        <w:rPr>
          <w:sz w:val="20"/>
          <w:szCs w:val="20"/>
        </w:rPr>
        <w:t>6.</w:t>
      </w:r>
      <w:r w:rsidRPr="005F266F">
        <w:rPr>
          <w:sz w:val="20"/>
          <w:szCs w:val="20"/>
        </w:rPr>
        <w:tab/>
        <w:t>KONTROLA JAKOŚCI</w:t>
      </w:r>
      <w:bookmarkEnd w:id="102"/>
      <w:bookmarkEnd w:id="103"/>
      <w:bookmarkEnd w:id="104"/>
    </w:p>
    <w:p w:rsidR="00E46C6F" w:rsidRPr="005F266F" w:rsidRDefault="00E46C6F" w:rsidP="005F266F">
      <w:pPr>
        <w:widowControl/>
        <w:spacing w:line="276" w:lineRule="auto"/>
        <w:jc w:val="both"/>
      </w:pPr>
      <w:r w:rsidRPr="005F266F">
        <w:t>Celem kontroli robót będzie takie sterowanie ich przygotowaniem i wykonaniem, aby osiągnąć założoną jakość robót.</w:t>
      </w:r>
    </w:p>
    <w:p w:rsidR="00E46C6F" w:rsidRPr="005F266F" w:rsidRDefault="00E46C6F" w:rsidP="005F266F">
      <w:pPr>
        <w:widowControl/>
        <w:spacing w:line="276" w:lineRule="auto"/>
        <w:jc w:val="both"/>
      </w:pPr>
      <w:bookmarkStart w:id="105" w:name="_Toc12602659"/>
      <w:r w:rsidRPr="005F266F">
        <w:rPr>
          <w:b/>
        </w:rPr>
        <w:t>Jednostki miar</w:t>
      </w:r>
      <w:bookmarkEnd w:id="105"/>
      <w:r w:rsidRPr="005F266F">
        <w:t>. Jednostki miar będą określane jedynie w systemie metrycznym (SI) Używane jednostki wykazano na stronie następnej.</w:t>
      </w:r>
    </w:p>
    <w:p w:rsidR="00E46C6F" w:rsidRPr="005F266F" w:rsidRDefault="00E46C6F" w:rsidP="005F266F">
      <w:pPr>
        <w:widowControl/>
        <w:spacing w:line="276" w:lineRule="auto"/>
        <w:ind w:left="2693" w:hanging="1701"/>
        <w:jc w:val="both"/>
        <w:rPr>
          <w:i/>
        </w:rPr>
      </w:pPr>
      <w:r w:rsidRPr="005F266F">
        <w:rPr>
          <w:i/>
        </w:rPr>
        <w:t>Jednostki 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2409"/>
        <w:gridCol w:w="2852"/>
      </w:tblGrid>
      <w:tr w:rsidR="00E46C6F" w:rsidRPr="005F266F" w:rsidTr="00E46C6F">
        <w:trPr>
          <w:tblHeader/>
          <w:jc w:val="center"/>
        </w:trPr>
        <w:tc>
          <w:tcPr>
            <w:tcW w:w="1843" w:type="dxa"/>
            <w:shd w:val="clear" w:color="auto" w:fill="auto"/>
            <w:vAlign w:val="center"/>
          </w:tcPr>
          <w:p w:rsidR="00E46C6F" w:rsidRPr="005F266F" w:rsidRDefault="00E46C6F" w:rsidP="005F266F">
            <w:pPr>
              <w:widowControl/>
              <w:suppressAutoHyphens/>
              <w:spacing w:line="276" w:lineRule="auto"/>
              <w:ind w:left="-98" w:right="-118"/>
              <w:jc w:val="center"/>
              <w:rPr>
                <w:b/>
              </w:rPr>
            </w:pPr>
            <w:r w:rsidRPr="005F266F">
              <w:rPr>
                <w:b/>
              </w:rPr>
              <w:t>Parametr</w:t>
            </w:r>
          </w:p>
        </w:tc>
        <w:tc>
          <w:tcPr>
            <w:tcW w:w="2409" w:type="dxa"/>
            <w:shd w:val="clear" w:color="auto" w:fill="auto"/>
            <w:vAlign w:val="center"/>
          </w:tcPr>
          <w:p w:rsidR="00E46C6F" w:rsidRPr="005F266F" w:rsidRDefault="00E46C6F" w:rsidP="005F266F">
            <w:pPr>
              <w:widowControl/>
              <w:suppressAutoHyphens/>
              <w:spacing w:line="276" w:lineRule="auto"/>
              <w:ind w:left="-98" w:right="-118"/>
              <w:jc w:val="center"/>
              <w:rPr>
                <w:b/>
              </w:rPr>
            </w:pPr>
            <w:r w:rsidRPr="005F266F">
              <w:rPr>
                <w:b/>
              </w:rPr>
              <w:t>Jednostka</w:t>
            </w:r>
          </w:p>
        </w:tc>
        <w:tc>
          <w:tcPr>
            <w:tcW w:w="2852" w:type="dxa"/>
            <w:shd w:val="clear" w:color="auto" w:fill="auto"/>
            <w:vAlign w:val="center"/>
          </w:tcPr>
          <w:p w:rsidR="00E46C6F" w:rsidRPr="005F266F" w:rsidRDefault="00E46C6F" w:rsidP="005F266F">
            <w:pPr>
              <w:widowControl/>
              <w:suppressAutoHyphens/>
              <w:spacing w:line="276" w:lineRule="auto"/>
              <w:ind w:left="-98" w:right="-101"/>
              <w:jc w:val="center"/>
              <w:rPr>
                <w:b/>
              </w:rPr>
            </w:pPr>
            <w:r w:rsidRPr="005F266F">
              <w:rPr>
                <w:b/>
              </w:rPr>
              <w:t>Wartość / przelicznik</w:t>
            </w:r>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pStyle w:val="xl60"/>
              <w:suppressAutoHyphens/>
              <w:spacing w:before="0" w:beforeAutospacing="0" w:after="0" w:afterAutospacing="0" w:line="276" w:lineRule="auto"/>
              <w:ind w:left="331"/>
              <w:rPr>
                <w:rFonts w:cs="Arial"/>
                <w:sz w:val="20"/>
                <w:szCs w:val="20"/>
              </w:rPr>
            </w:pPr>
            <w:r w:rsidRPr="005F266F">
              <w:rPr>
                <w:rFonts w:cs="Arial"/>
                <w:sz w:val="20"/>
                <w:szCs w:val="20"/>
              </w:rPr>
              <w:t>Czas</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sekunda</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1s, s</w:t>
            </w:r>
          </w:p>
        </w:tc>
      </w:tr>
      <w:tr w:rsidR="00E46C6F" w:rsidRPr="005F266F" w:rsidTr="00E46C6F">
        <w:trPr>
          <w:jc w:val="center"/>
        </w:trPr>
        <w:tc>
          <w:tcPr>
            <w:tcW w:w="1843" w:type="dxa"/>
            <w:vMerge/>
            <w:shd w:val="clear" w:color="auto" w:fill="auto"/>
            <w:vAlign w:val="center"/>
          </w:tcPr>
          <w:p w:rsidR="00E46C6F" w:rsidRPr="005F266F" w:rsidRDefault="00E46C6F" w:rsidP="005F266F">
            <w:pPr>
              <w:widowControl/>
              <w:suppressAutoHyphens/>
              <w:spacing w:line="276" w:lineRule="auto"/>
              <w:ind w:left="331"/>
              <w:jc w:val="both"/>
            </w:pP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minuta</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 min = 60 s</w:t>
            </w:r>
          </w:p>
        </w:tc>
      </w:tr>
      <w:tr w:rsidR="00E46C6F" w:rsidRPr="005F266F" w:rsidTr="00E46C6F">
        <w:trPr>
          <w:jc w:val="center"/>
        </w:trPr>
        <w:tc>
          <w:tcPr>
            <w:tcW w:w="1843" w:type="dxa"/>
            <w:vMerge/>
            <w:shd w:val="clear" w:color="auto" w:fill="auto"/>
            <w:vAlign w:val="center"/>
          </w:tcPr>
          <w:p w:rsidR="00E46C6F" w:rsidRPr="005F266F" w:rsidRDefault="00E46C6F" w:rsidP="005F266F">
            <w:pPr>
              <w:widowControl/>
              <w:suppressAutoHyphens/>
              <w:spacing w:line="276" w:lineRule="auto"/>
              <w:ind w:left="331"/>
              <w:jc w:val="both"/>
            </w:pPr>
          </w:p>
        </w:tc>
        <w:tc>
          <w:tcPr>
            <w:tcW w:w="2409" w:type="dxa"/>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r w:rsidRPr="005F266F">
              <w:rPr>
                <w:rFonts w:ascii="Arial" w:hAnsi="Arial" w:cs="Arial"/>
                <w:sz w:val="20"/>
              </w:rPr>
              <w:t>godzina</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 h =60 min=3600 s</w:t>
            </w:r>
          </w:p>
        </w:tc>
      </w:tr>
      <w:tr w:rsidR="00E46C6F" w:rsidRPr="005F266F" w:rsidTr="00E46C6F">
        <w:trPr>
          <w:jc w:val="center"/>
        </w:trPr>
        <w:tc>
          <w:tcPr>
            <w:tcW w:w="1843" w:type="dxa"/>
            <w:vMerge/>
            <w:shd w:val="clear" w:color="auto" w:fill="auto"/>
            <w:vAlign w:val="center"/>
          </w:tcPr>
          <w:p w:rsidR="00E46C6F" w:rsidRPr="005F266F" w:rsidRDefault="00E46C6F" w:rsidP="005F266F">
            <w:pPr>
              <w:widowControl/>
              <w:suppressAutoHyphens/>
              <w:spacing w:line="276" w:lineRule="auto"/>
              <w:ind w:left="331"/>
              <w:jc w:val="both"/>
            </w:pP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doba</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 d=24 h=86 000 s</w:t>
            </w:r>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widowControl/>
              <w:suppressAutoHyphens/>
              <w:spacing w:line="276" w:lineRule="auto"/>
              <w:ind w:left="331"/>
              <w:jc w:val="both"/>
            </w:pPr>
            <w:r w:rsidRPr="005F266F">
              <w:t>Długość</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metr</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smartTag w:uri="urn:schemas-microsoft-com:office:smarttags" w:element="metricconverter">
              <w:smartTagPr>
                <w:attr w:name="ProductID" w:val="1 m"/>
              </w:smartTagPr>
              <w:r w:rsidRPr="005F266F">
                <w:t>1 m</w:t>
              </w:r>
            </w:smartTag>
          </w:p>
        </w:tc>
      </w:tr>
      <w:tr w:rsidR="00E46C6F" w:rsidRPr="005F266F" w:rsidTr="00E46C6F">
        <w:trPr>
          <w:jc w:val="center"/>
        </w:trPr>
        <w:tc>
          <w:tcPr>
            <w:tcW w:w="1843" w:type="dxa"/>
            <w:vMerge/>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331"/>
              <w:rPr>
                <w:rFonts w:ascii="Arial" w:hAnsi="Arial" w:cs="Arial"/>
                <w:sz w:val="20"/>
              </w:rPr>
            </w:pPr>
          </w:p>
        </w:tc>
        <w:tc>
          <w:tcPr>
            <w:tcW w:w="2409" w:type="dxa"/>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r w:rsidRPr="005F266F">
              <w:rPr>
                <w:rFonts w:ascii="Arial" w:hAnsi="Arial" w:cs="Arial"/>
                <w:sz w:val="20"/>
              </w:rPr>
              <w:t>milimetr</w:t>
            </w:r>
          </w:p>
        </w:tc>
        <w:tc>
          <w:tcPr>
            <w:tcW w:w="2852" w:type="dxa"/>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smartTag w:uri="urn:schemas-microsoft-com:office:smarttags" w:element="metricconverter">
              <w:smartTagPr>
                <w:attr w:name="ProductID" w:val="1 mm"/>
              </w:smartTagPr>
              <w:r w:rsidRPr="005F266F">
                <w:rPr>
                  <w:rFonts w:ascii="Arial" w:hAnsi="Arial" w:cs="Arial"/>
                  <w:sz w:val="20"/>
                </w:rPr>
                <w:t>1 mm</w:t>
              </w:r>
            </w:smartTag>
            <w:r w:rsidRPr="005F266F">
              <w:rPr>
                <w:rFonts w:ascii="Arial" w:hAnsi="Arial" w:cs="Arial"/>
                <w:sz w:val="20"/>
              </w:rPr>
              <w:t xml:space="preserve"> = </w:t>
            </w:r>
            <w:smartTag w:uri="urn:schemas-microsoft-com:office:smarttags" w:element="metricconverter">
              <w:smartTagPr>
                <w:attr w:name="ProductID" w:val="0,001 m"/>
              </w:smartTagPr>
              <w:r w:rsidRPr="005F266F">
                <w:rPr>
                  <w:rFonts w:ascii="Arial" w:hAnsi="Arial" w:cs="Arial"/>
                  <w:sz w:val="20"/>
                </w:rPr>
                <w:t>0,001 m</w:t>
              </w:r>
            </w:smartTag>
          </w:p>
        </w:tc>
      </w:tr>
      <w:tr w:rsidR="00E46C6F" w:rsidRPr="005F266F" w:rsidTr="00E46C6F">
        <w:trPr>
          <w:jc w:val="center"/>
        </w:trPr>
        <w:tc>
          <w:tcPr>
            <w:tcW w:w="1843" w:type="dxa"/>
            <w:shd w:val="clear" w:color="auto" w:fill="auto"/>
            <w:vAlign w:val="center"/>
          </w:tcPr>
          <w:p w:rsidR="00E46C6F" w:rsidRPr="005F266F" w:rsidRDefault="00E46C6F" w:rsidP="005F266F">
            <w:pPr>
              <w:widowControl/>
              <w:suppressAutoHyphens/>
              <w:spacing w:line="276" w:lineRule="auto"/>
              <w:ind w:left="331"/>
              <w:jc w:val="both"/>
            </w:pPr>
            <w:r w:rsidRPr="005F266F">
              <w:t>Powierzchnia</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metr kwadratowy</w:t>
            </w:r>
          </w:p>
        </w:tc>
        <w:tc>
          <w:tcPr>
            <w:tcW w:w="2852" w:type="dxa"/>
            <w:shd w:val="clear" w:color="auto" w:fill="auto"/>
            <w:vAlign w:val="center"/>
          </w:tcPr>
          <w:p w:rsidR="00E46C6F" w:rsidRPr="005F266F" w:rsidRDefault="00E46C6F" w:rsidP="005F266F">
            <w:pPr>
              <w:widowControl/>
              <w:suppressAutoHyphens/>
              <w:spacing w:line="276" w:lineRule="auto"/>
              <w:ind w:left="720"/>
              <w:jc w:val="both"/>
              <w:rPr>
                <w:vertAlign w:val="superscript"/>
              </w:rPr>
            </w:pPr>
            <w:smartTag w:uri="urn:schemas-microsoft-com:office:smarttags" w:element="metricconverter">
              <w:smartTagPr>
                <w:attr w:name="ProductID" w:val="1 m2"/>
              </w:smartTagPr>
              <w:r w:rsidRPr="005F266F">
                <w:t>1 m</w:t>
              </w:r>
              <w:r w:rsidRPr="005F266F">
                <w:rPr>
                  <w:vertAlign w:val="superscript"/>
                </w:rPr>
                <w:t>2</w:t>
              </w:r>
            </w:smartTag>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widowControl/>
              <w:suppressAutoHyphens/>
              <w:spacing w:line="276" w:lineRule="auto"/>
              <w:ind w:left="331"/>
              <w:jc w:val="both"/>
            </w:pPr>
            <w:r w:rsidRPr="005F266F">
              <w:t xml:space="preserve">Objętość </w:t>
            </w:r>
          </w:p>
        </w:tc>
        <w:tc>
          <w:tcPr>
            <w:tcW w:w="2409" w:type="dxa"/>
            <w:shd w:val="clear" w:color="auto" w:fill="auto"/>
            <w:vAlign w:val="center"/>
          </w:tcPr>
          <w:p w:rsidR="00E46C6F" w:rsidRPr="005F266F" w:rsidRDefault="00E46C6F" w:rsidP="005F266F">
            <w:pPr>
              <w:pStyle w:val="xl60"/>
              <w:suppressAutoHyphens/>
              <w:spacing w:before="0" w:beforeAutospacing="0" w:after="0" w:afterAutospacing="0" w:line="276" w:lineRule="auto"/>
              <w:ind w:left="720"/>
              <w:rPr>
                <w:rFonts w:cs="Arial"/>
                <w:sz w:val="20"/>
                <w:szCs w:val="20"/>
              </w:rPr>
            </w:pPr>
            <w:r w:rsidRPr="005F266F">
              <w:rPr>
                <w:rFonts w:cs="Arial"/>
                <w:sz w:val="20"/>
                <w:szCs w:val="20"/>
              </w:rPr>
              <w:t>metr sześcienny</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smartTag w:uri="urn:schemas-microsoft-com:office:smarttags" w:element="metricconverter">
              <w:smartTagPr>
                <w:attr w:name="ProductID" w:val="1 m3"/>
              </w:smartTagPr>
              <w:r w:rsidRPr="005F266F">
                <w:t>1 m</w:t>
              </w:r>
              <w:r w:rsidRPr="005F266F">
                <w:rPr>
                  <w:vertAlign w:val="superscript"/>
                </w:rPr>
                <w:t>3</w:t>
              </w:r>
            </w:smartTag>
          </w:p>
        </w:tc>
      </w:tr>
      <w:tr w:rsidR="00E46C6F" w:rsidRPr="005F266F" w:rsidTr="00E46C6F">
        <w:trPr>
          <w:jc w:val="center"/>
        </w:trPr>
        <w:tc>
          <w:tcPr>
            <w:tcW w:w="1843" w:type="dxa"/>
            <w:vMerge/>
            <w:shd w:val="clear" w:color="auto" w:fill="auto"/>
            <w:vAlign w:val="center"/>
          </w:tcPr>
          <w:p w:rsidR="00E46C6F" w:rsidRPr="005F266F" w:rsidRDefault="00E46C6F" w:rsidP="005F266F">
            <w:pPr>
              <w:widowControl/>
              <w:suppressAutoHyphens/>
              <w:spacing w:line="276" w:lineRule="auto"/>
              <w:ind w:left="331"/>
              <w:jc w:val="both"/>
            </w:pPr>
          </w:p>
        </w:tc>
        <w:tc>
          <w:tcPr>
            <w:tcW w:w="2409" w:type="dxa"/>
            <w:shd w:val="clear" w:color="auto" w:fill="auto"/>
            <w:vAlign w:val="center"/>
          </w:tcPr>
          <w:p w:rsidR="00E46C6F" w:rsidRPr="005F266F" w:rsidRDefault="00E46C6F" w:rsidP="005F266F">
            <w:pPr>
              <w:widowControl/>
              <w:suppressAutoHyphens/>
              <w:spacing w:line="276" w:lineRule="auto"/>
              <w:ind w:left="720"/>
              <w:jc w:val="both"/>
            </w:pPr>
            <w:smartTag w:uri="urn:schemas-microsoft-com:office:smarttags" w:element="metricconverter">
              <w:smartTagPr>
                <w:attr w:name="ProductID" w:val="1 litr"/>
              </w:smartTagPr>
              <w:r w:rsidRPr="005F266F">
                <w:t>1 litr</w:t>
              </w:r>
            </w:smartTag>
          </w:p>
        </w:tc>
        <w:tc>
          <w:tcPr>
            <w:tcW w:w="2852" w:type="dxa"/>
            <w:shd w:val="clear" w:color="auto" w:fill="auto"/>
            <w:vAlign w:val="center"/>
          </w:tcPr>
          <w:p w:rsidR="00E46C6F" w:rsidRPr="005F266F" w:rsidRDefault="00E46C6F" w:rsidP="005F266F">
            <w:pPr>
              <w:widowControl/>
              <w:suppressAutoHyphens/>
              <w:spacing w:line="276" w:lineRule="auto"/>
              <w:ind w:left="720"/>
              <w:jc w:val="both"/>
            </w:pPr>
            <w:smartTag w:uri="urn:schemas-microsoft-com:office:smarttags" w:element="metricconverter">
              <w:smartTagPr>
                <w:attr w:name="ProductID" w:val="1 l"/>
              </w:smartTagPr>
              <w:r w:rsidRPr="005F266F">
                <w:t>1 l</w:t>
              </w:r>
            </w:smartTag>
            <w:r w:rsidRPr="005F266F">
              <w:t xml:space="preserve"> = </w:t>
            </w:r>
            <w:smartTag w:uri="urn:schemas-microsoft-com:office:smarttags" w:element="metricconverter">
              <w:smartTagPr>
                <w:attr w:name="ProductID" w:val="0,001 m3"/>
              </w:smartTagPr>
              <w:r w:rsidRPr="005F266F">
                <w:t>0,001 m</w:t>
              </w:r>
              <w:r w:rsidRPr="005F266F">
                <w:rPr>
                  <w:vertAlign w:val="superscript"/>
                </w:rPr>
                <w:t>3</w:t>
              </w:r>
            </w:smartTag>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widowControl/>
              <w:suppressAutoHyphens/>
              <w:spacing w:line="276" w:lineRule="auto"/>
              <w:ind w:left="331"/>
              <w:jc w:val="both"/>
            </w:pPr>
            <w:r w:rsidRPr="005F266F">
              <w:t xml:space="preserve">Masa </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kilogram</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smartTag w:uri="urn:schemas-microsoft-com:office:smarttags" w:element="metricconverter">
              <w:smartTagPr>
                <w:attr w:name="ProductID" w:val="1 kg"/>
              </w:smartTagPr>
              <w:r w:rsidRPr="005F266F">
                <w:t>1 kg</w:t>
              </w:r>
            </w:smartTag>
          </w:p>
        </w:tc>
      </w:tr>
      <w:tr w:rsidR="00E46C6F" w:rsidRPr="005F266F" w:rsidTr="00E46C6F">
        <w:trPr>
          <w:jc w:val="center"/>
        </w:trPr>
        <w:tc>
          <w:tcPr>
            <w:tcW w:w="1843" w:type="dxa"/>
            <w:vMerge/>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331"/>
              <w:rPr>
                <w:rFonts w:ascii="Arial" w:hAnsi="Arial" w:cs="Arial"/>
                <w:sz w:val="20"/>
              </w:rPr>
            </w:pPr>
          </w:p>
        </w:tc>
        <w:tc>
          <w:tcPr>
            <w:tcW w:w="2409" w:type="dxa"/>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r w:rsidRPr="005F266F">
              <w:rPr>
                <w:rFonts w:ascii="Arial" w:hAnsi="Arial" w:cs="Arial"/>
                <w:sz w:val="20"/>
              </w:rPr>
              <w:t>tona</w:t>
            </w:r>
          </w:p>
        </w:tc>
        <w:tc>
          <w:tcPr>
            <w:tcW w:w="2852" w:type="dxa"/>
            <w:shd w:val="clear" w:color="auto" w:fill="auto"/>
            <w:vAlign w:val="center"/>
          </w:tcPr>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r w:rsidRPr="005F266F">
              <w:rPr>
                <w:rFonts w:ascii="Arial" w:hAnsi="Arial" w:cs="Arial"/>
                <w:sz w:val="20"/>
              </w:rPr>
              <w:t>1 t =.1000 kg</w:t>
            </w:r>
          </w:p>
        </w:tc>
      </w:tr>
      <w:tr w:rsidR="00E46C6F" w:rsidRPr="005F266F" w:rsidTr="00E46C6F">
        <w:trPr>
          <w:cantSplit/>
          <w:jc w:val="center"/>
        </w:trPr>
        <w:tc>
          <w:tcPr>
            <w:tcW w:w="1843" w:type="dxa"/>
            <w:vMerge w:val="restart"/>
            <w:shd w:val="clear" w:color="auto" w:fill="auto"/>
            <w:vAlign w:val="center"/>
          </w:tcPr>
          <w:p w:rsidR="00E46C6F" w:rsidRPr="005F266F" w:rsidRDefault="00E46C6F" w:rsidP="005F266F">
            <w:pPr>
              <w:keepNext/>
              <w:widowControl/>
              <w:suppressAutoHyphens/>
              <w:spacing w:line="276" w:lineRule="auto"/>
              <w:ind w:left="331"/>
              <w:jc w:val="both"/>
            </w:pPr>
            <w:r w:rsidRPr="005F266F">
              <w:t xml:space="preserve">Siła </w:t>
            </w:r>
          </w:p>
        </w:tc>
        <w:tc>
          <w:tcPr>
            <w:tcW w:w="2409" w:type="dxa"/>
            <w:shd w:val="clear" w:color="auto" w:fill="auto"/>
            <w:vAlign w:val="center"/>
          </w:tcPr>
          <w:p w:rsidR="00E46C6F" w:rsidRPr="005F266F" w:rsidRDefault="00E46C6F" w:rsidP="005F266F">
            <w:pPr>
              <w:keepNext/>
              <w:widowControl/>
              <w:suppressAutoHyphens/>
              <w:spacing w:line="276" w:lineRule="auto"/>
              <w:ind w:left="720"/>
              <w:jc w:val="both"/>
            </w:pPr>
            <w:r w:rsidRPr="005F266F">
              <w:t>niuton</w:t>
            </w:r>
          </w:p>
        </w:tc>
        <w:tc>
          <w:tcPr>
            <w:tcW w:w="2852" w:type="dxa"/>
            <w:shd w:val="clear" w:color="auto" w:fill="auto"/>
            <w:vAlign w:val="center"/>
          </w:tcPr>
          <w:p w:rsidR="00E46C6F" w:rsidRPr="005F266F" w:rsidRDefault="00E46C6F" w:rsidP="005F266F">
            <w:pPr>
              <w:keepNext/>
              <w:widowControl/>
              <w:suppressAutoHyphens/>
              <w:spacing w:line="276" w:lineRule="auto"/>
              <w:ind w:left="720"/>
              <w:jc w:val="both"/>
            </w:pPr>
            <w:r w:rsidRPr="005F266F">
              <w:t xml:space="preserve">1 N = </w:t>
            </w:r>
            <w:smartTag w:uri="urn:schemas-microsoft-com:office:smarttags" w:element="metricconverter">
              <w:smartTagPr>
                <w:attr w:name="ProductID" w:val="1 m"/>
              </w:smartTagPr>
              <w:r w:rsidRPr="005F266F">
                <w:t>1 m</w:t>
              </w:r>
            </w:smartTag>
            <w:r w:rsidRPr="005F266F">
              <w:t xml:space="preserve"> kg/s</w:t>
            </w:r>
            <w:r w:rsidRPr="005F266F">
              <w:rPr>
                <w:vertAlign w:val="superscript"/>
              </w:rPr>
              <w:t>2</w:t>
            </w:r>
          </w:p>
        </w:tc>
      </w:tr>
      <w:tr w:rsidR="00E46C6F" w:rsidRPr="005F266F" w:rsidTr="00E46C6F">
        <w:trPr>
          <w:cantSplit/>
          <w:jc w:val="center"/>
        </w:trPr>
        <w:tc>
          <w:tcPr>
            <w:tcW w:w="1843" w:type="dxa"/>
            <w:vMerge/>
            <w:shd w:val="clear" w:color="auto" w:fill="auto"/>
            <w:vAlign w:val="center"/>
          </w:tcPr>
          <w:p w:rsidR="00E46C6F" w:rsidRPr="005F266F" w:rsidRDefault="00E46C6F" w:rsidP="005F266F">
            <w:pPr>
              <w:pStyle w:val="DocInit"/>
              <w:keepNex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331"/>
              <w:rPr>
                <w:rFonts w:ascii="Arial" w:hAnsi="Arial" w:cs="Arial"/>
                <w:sz w:val="20"/>
              </w:rPr>
            </w:pPr>
          </w:p>
        </w:tc>
        <w:tc>
          <w:tcPr>
            <w:tcW w:w="2409" w:type="dxa"/>
            <w:shd w:val="clear" w:color="auto" w:fill="auto"/>
            <w:vAlign w:val="center"/>
          </w:tcPr>
          <w:p w:rsidR="00E46C6F" w:rsidRPr="005F266F" w:rsidRDefault="00E46C6F" w:rsidP="005F266F">
            <w:pPr>
              <w:pStyle w:val="DocInit"/>
              <w:keepNex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r w:rsidRPr="005F266F">
              <w:rPr>
                <w:rFonts w:ascii="Arial" w:hAnsi="Arial" w:cs="Arial"/>
                <w:sz w:val="20"/>
              </w:rPr>
              <w:t>kiloniuton</w:t>
            </w:r>
          </w:p>
        </w:tc>
        <w:tc>
          <w:tcPr>
            <w:tcW w:w="2852" w:type="dxa"/>
            <w:shd w:val="clear" w:color="auto" w:fill="auto"/>
            <w:vAlign w:val="center"/>
          </w:tcPr>
          <w:p w:rsidR="00E46C6F" w:rsidRPr="005F266F" w:rsidRDefault="00E46C6F" w:rsidP="005F266F">
            <w:pPr>
              <w:pStyle w:val="DocInit"/>
              <w:keepNex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uppressAutoHyphens/>
              <w:spacing w:before="0" w:line="276" w:lineRule="auto"/>
              <w:ind w:left="720"/>
              <w:rPr>
                <w:rFonts w:ascii="Arial" w:hAnsi="Arial" w:cs="Arial"/>
                <w:sz w:val="20"/>
              </w:rPr>
            </w:pPr>
            <w:r w:rsidRPr="005F266F">
              <w:rPr>
                <w:rFonts w:ascii="Arial" w:hAnsi="Arial" w:cs="Arial"/>
                <w:sz w:val="20"/>
              </w:rPr>
              <w:t>1 kN = 1000 N</w:t>
            </w:r>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widowControl/>
              <w:suppressAutoHyphens/>
              <w:spacing w:line="276" w:lineRule="auto"/>
              <w:ind w:left="331"/>
              <w:jc w:val="both"/>
            </w:pPr>
            <w:r w:rsidRPr="005F266F">
              <w:t>Naprężenie</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 kN/m</w:t>
            </w:r>
            <w:r w:rsidRPr="005F266F">
              <w:rPr>
                <w:vertAlign w:val="superscript"/>
              </w:rPr>
              <w:t>2</w:t>
            </w:r>
          </w:p>
        </w:tc>
      </w:tr>
      <w:tr w:rsidR="00E46C6F" w:rsidRPr="005F266F" w:rsidTr="00E46C6F">
        <w:trPr>
          <w:jc w:val="center"/>
        </w:trPr>
        <w:tc>
          <w:tcPr>
            <w:tcW w:w="1843" w:type="dxa"/>
            <w:vMerge/>
            <w:shd w:val="clear" w:color="auto" w:fill="auto"/>
            <w:vAlign w:val="center"/>
          </w:tcPr>
          <w:p w:rsidR="00E46C6F" w:rsidRPr="005F266F" w:rsidRDefault="00E46C6F" w:rsidP="005F266F">
            <w:pPr>
              <w:widowControl/>
              <w:suppressAutoHyphens/>
              <w:spacing w:line="276" w:lineRule="auto"/>
              <w:ind w:left="331"/>
              <w:jc w:val="both"/>
            </w:pPr>
          </w:p>
        </w:tc>
        <w:tc>
          <w:tcPr>
            <w:tcW w:w="2409" w:type="dxa"/>
            <w:shd w:val="clear" w:color="auto" w:fill="auto"/>
            <w:vAlign w:val="center"/>
          </w:tcPr>
          <w:p w:rsidR="00E46C6F" w:rsidRPr="005F266F" w:rsidRDefault="00E46C6F" w:rsidP="005F266F">
            <w:pPr>
              <w:widowControl/>
              <w:suppressAutoHyphens/>
              <w:spacing w:line="276" w:lineRule="auto"/>
              <w:ind w:left="720"/>
              <w:jc w:val="both"/>
            </w:pPr>
          </w:p>
        </w:tc>
        <w:tc>
          <w:tcPr>
            <w:tcW w:w="2852" w:type="dxa"/>
            <w:shd w:val="clear" w:color="auto" w:fill="auto"/>
            <w:vAlign w:val="center"/>
          </w:tcPr>
          <w:p w:rsidR="00E46C6F" w:rsidRPr="005F266F" w:rsidRDefault="00E46C6F" w:rsidP="005F266F">
            <w:pPr>
              <w:widowControl/>
              <w:suppressAutoHyphens/>
              <w:spacing w:line="276" w:lineRule="auto"/>
              <w:ind w:left="720"/>
              <w:jc w:val="both"/>
              <w:rPr>
                <w:lang w:val="fr-FR"/>
              </w:rPr>
            </w:pPr>
            <w:r w:rsidRPr="005F266F">
              <w:rPr>
                <w:lang w:val="fr-FR"/>
              </w:rPr>
              <w:t>1 N/mm</w:t>
            </w:r>
            <w:r w:rsidRPr="005F266F">
              <w:rPr>
                <w:vertAlign w:val="superscript"/>
                <w:lang w:val="fr-FR"/>
              </w:rPr>
              <w:t>2</w:t>
            </w:r>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widowControl/>
              <w:suppressAutoHyphens/>
              <w:spacing w:line="276" w:lineRule="auto"/>
              <w:ind w:left="331"/>
              <w:jc w:val="both"/>
              <w:rPr>
                <w:lang w:val="fr-FR"/>
              </w:rPr>
            </w:pPr>
            <w:r w:rsidRPr="005F266F">
              <w:rPr>
                <w:lang w:val="fr-FR"/>
              </w:rPr>
              <w:t>Ciśnienie</w:t>
            </w:r>
          </w:p>
        </w:tc>
        <w:tc>
          <w:tcPr>
            <w:tcW w:w="2409" w:type="dxa"/>
            <w:shd w:val="clear" w:color="auto" w:fill="auto"/>
            <w:vAlign w:val="center"/>
          </w:tcPr>
          <w:p w:rsidR="00E46C6F" w:rsidRPr="005F266F" w:rsidRDefault="00E46C6F" w:rsidP="005F266F">
            <w:pPr>
              <w:widowControl/>
              <w:suppressAutoHyphens/>
              <w:spacing w:line="276" w:lineRule="auto"/>
              <w:ind w:left="720"/>
              <w:jc w:val="both"/>
              <w:rPr>
                <w:lang w:val="fr-FR"/>
              </w:rPr>
            </w:pPr>
            <w:r w:rsidRPr="005F266F">
              <w:rPr>
                <w:lang w:val="fr-FR"/>
              </w:rPr>
              <w:t>pascal</w:t>
            </w:r>
          </w:p>
        </w:tc>
        <w:tc>
          <w:tcPr>
            <w:tcW w:w="2852" w:type="dxa"/>
            <w:shd w:val="clear" w:color="auto" w:fill="auto"/>
            <w:vAlign w:val="center"/>
          </w:tcPr>
          <w:p w:rsidR="00E46C6F" w:rsidRPr="005F266F" w:rsidRDefault="00E46C6F" w:rsidP="005F266F">
            <w:pPr>
              <w:widowControl/>
              <w:suppressAutoHyphens/>
              <w:spacing w:line="276" w:lineRule="auto"/>
              <w:ind w:left="720"/>
              <w:jc w:val="both"/>
              <w:rPr>
                <w:vertAlign w:val="superscript"/>
                <w:lang w:val="fr-FR"/>
              </w:rPr>
            </w:pPr>
            <w:r w:rsidRPr="005F266F">
              <w:rPr>
                <w:lang w:val="fr-FR"/>
              </w:rPr>
              <w:t>1 Pa = 1 N/m</w:t>
            </w:r>
            <w:r w:rsidRPr="005F266F">
              <w:rPr>
                <w:vertAlign w:val="superscript"/>
                <w:lang w:val="fr-FR"/>
              </w:rPr>
              <w:t>2</w:t>
            </w:r>
          </w:p>
        </w:tc>
      </w:tr>
      <w:tr w:rsidR="00E46C6F" w:rsidRPr="005F266F" w:rsidTr="00E46C6F">
        <w:trPr>
          <w:jc w:val="center"/>
        </w:trPr>
        <w:tc>
          <w:tcPr>
            <w:tcW w:w="1843" w:type="dxa"/>
            <w:vMerge/>
            <w:shd w:val="clear" w:color="auto" w:fill="auto"/>
            <w:vAlign w:val="center"/>
          </w:tcPr>
          <w:p w:rsidR="00E46C6F" w:rsidRPr="005F266F" w:rsidRDefault="00E46C6F" w:rsidP="005F266F">
            <w:pPr>
              <w:widowControl/>
              <w:suppressAutoHyphens/>
              <w:spacing w:line="276" w:lineRule="auto"/>
              <w:ind w:left="331"/>
              <w:jc w:val="both"/>
              <w:rPr>
                <w:lang w:val="fr-FR"/>
              </w:rPr>
            </w:pPr>
          </w:p>
        </w:tc>
        <w:tc>
          <w:tcPr>
            <w:tcW w:w="2409" w:type="dxa"/>
            <w:shd w:val="clear" w:color="auto" w:fill="auto"/>
            <w:vAlign w:val="center"/>
          </w:tcPr>
          <w:p w:rsidR="00E46C6F" w:rsidRPr="005F266F" w:rsidRDefault="00E46C6F" w:rsidP="005F266F">
            <w:pPr>
              <w:widowControl/>
              <w:suppressAutoHyphens/>
              <w:spacing w:line="276" w:lineRule="auto"/>
              <w:ind w:left="720"/>
              <w:jc w:val="both"/>
              <w:rPr>
                <w:lang w:val="fr-FR"/>
              </w:rPr>
            </w:pPr>
            <w:r w:rsidRPr="005F266F">
              <w:rPr>
                <w:lang w:val="fr-FR"/>
              </w:rPr>
              <w:t>milibar</w:t>
            </w:r>
          </w:p>
        </w:tc>
        <w:tc>
          <w:tcPr>
            <w:tcW w:w="2852" w:type="dxa"/>
            <w:shd w:val="clear" w:color="auto" w:fill="auto"/>
            <w:vAlign w:val="center"/>
          </w:tcPr>
          <w:p w:rsidR="00E46C6F" w:rsidRPr="005F266F" w:rsidRDefault="00E46C6F" w:rsidP="005F266F">
            <w:pPr>
              <w:widowControl/>
              <w:suppressAutoHyphens/>
              <w:spacing w:line="276" w:lineRule="auto"/>
              <w:ind w:left="720"/>
              <w:jc w:val="both"/>
              <w:rPr>
                <w:lang w:val="fr-FR"/>
              </w:rPr>
            </w:pPr>
            <w:r w:rsidRPr="005F266F">
              <w:rPr>
                <w:lang w:val="fr-FR"/>
              </w:rPr>
              <w:t>1 mbar = 10</w:t>
            </w:r>
            <w:r w:rsidRPr="005F266F">
              <w:rPr>
                <w:vertAlign w:val="superscript"/>
                <w:lang w:val="fr-FR"/>
              </w:rPr>
              <w:t>2</w:t>
            </w:r>
            <w:r w:rsidRPr="005F266F">
              <w:rPr>
                <w:lang w:val="fr-FR"/>
              </w:rPr>
              <w:t xml:space="preserve"> Pa</w:t>
            </w:r>
          </w:p>
        </w:tc>
      </w:tr>
      <w:tr w:rsidR="00E46C6F" w:rsidRPr="005F266F" w:rsidTr="00E46C6F">
        <w:trPr>
          <w:jc w:val="center"/>
        </w:trPr>
        <w:tc>
          <w:tcPr>
            <w:tcW w:w="1843" w:type="dxa"/>
            <w:vMerge w:val="restart"/>
            <w:shd w:val="clear" w:color="auto" w:fill="auto"/>
            <w:vAlign w:val="center"/>
          </w:tcPr>
          <w:p w:rsidR="00E46C6F" w:rsidRPr="005F266F" w:rsidRDefault="00E46C6F" w:rsidP="005F266F">
            <w:pPr>
              <w:widowControl/>
              <w:suppressAutoHyphens/>
              <w:spacing w:line="276" w:lineRule="auto"/>
              <w:ind w:left="331"/>
              <w:jc w:val="both"/>
            </w:pPr>
            <w:r w:rsidRPr="005F266F">
              <w:t>Moc</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wat</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 w = 1m</w:t>
            </w:r>
            <w:r w:rsidRPr="005F266F">
              <w:rPr>
                <w:vertAlign w:val="superscript"/>
              </w:rPr>
              <w:t>2</w:t>
            </w:r>
            <w:r w:rsidRPr="005F266F">
              <w:t xml:space="preserve"> kg/s</w:t>
            </w:r>
            <w:r w:rsidRPr="005F266F">
              <w:rPr>
                <w:vertAlign w:val="superscript"/>
              </w:rPr>
              <w:t>3</w:t>
            </w:r>
          </w:p>
        </w:tc>
      </w:tr>
      <w:tr w:rsidR="00E46C6F" w:rsidRPr="005F266F" w:rsidTr="00E46C6F">
        <w:trPr>
          <w:jc w:val="center"/>
        </w:trPr>
        <w:tc>
          <w:tcPr>
            <w:tcW w:w="1843" w:type="dxa"/>
            <w:vMerge/>
            <w:shd w:val="clear" w:color="auto" w:fill="auto"/>
            <w:vAlign w:val="center"/>
          </w:tcPr>
          <w:p w:rsidR="00E46C6F" w:rsidRPr="005F266F" w:rsidRDefault="00E46C6F" w:rsidP="005F266F">
            <w:pPr>
              <w:pStyle w:val="Spistreci2"/>
              <w:widowControl/>
              <w:suppressAutoHyphens/>
              <w:spacing w:line="276" w:lineRule="auto"/>
              <w:ind w:left="331"/>
              <w:jc w:val="both"/>
            </w:pPr>
          </w:p>
        </w:tc>
        <w:tc>
          <w:tcPr>
            <w:tcW w:w="2409" w:type="dxa"/>
            <w:shd w:val="clear" w:color="auto" w:fill="auto"/>
            <w:vAlign w:val="center"/>
          </w:tcPr>
          <w:p w:rsidR="00E46C6F" w:rsidRPr="005F266F" w:rsidRDefault="00E46C6F" w:rsidP="005F266F">
            <w:pPr>
              <w:pStyle w:val="Spistreci2"/>
              <w:widowControl/>
              <w:suppressAutoHyphens/>
              <w:spacing w:line="276" w:lineRule="auto"/>
              <w:ind w:left="720"/>
              <w:jc w:val="both"/>
            </w:pPr>
            <w:r w:rsidRPr="005F266F">
              <w:t>kilowat</w:t>
            </w:r>
          </w:p>
        </w:tc>
        <w:tc>
          <w:tcPr>
            <w:tcW w:w="2852" w:type="dxa"/>
            <w:shd w:val="clear" w:color="auto" w:fill="auto"/>
            <w:vAlign w:val="center"/>
          </w:tcPr>
          <w:p w:rsidR="00E46C6F" w:rsidRPr="005F266F" w:rsidRDefault="00E46C6F" w:rsidP="005F266F">
            <w:pPr>
              <w:pStyle w:val="Spistreci2"/>
              <w:widowControl/>
              <w:suppressAutoHyphens/>
              <w:spacing w:line="276" w:lineRule="auto"/>
              <w:ind w:left="720"/>
              <w:jc w:val="both"/>
            </w:pPr>
            <w:r w:rsidRPr="005F266F">
              <w:t>1 kW = 1000 W</w:t>
            </w:r>
          </w:p>
        </w:tc>
      </w:tr>
      <w:tr w:rsidR="00E46C6F" w:rsidRPr="005F266F" w:rsidTr="00E46C6F">
        <w:trPr>
          <w:jc w:val="center"/>
        </w:trPr>
        <w:tc>
          <w:tcPr>
            <w:tcW w:w="1843" w:type="dxa"/>
            <w:shd w:val="clear" w:color="auto" w:fill="auto"/>
            <w:vAlign w:val="center"/>
          </w:tcPr>
          <w:p w:rsidR="00E46C6F" w:rsidRPr="005F266F" w:rsidRDefault="00E46C6F" w:rsidP="005F266F">
            <w:pPr>
              <w:widowControl/>
              <w:suppressAutoHyphens/>
              <w:spacing w:line="276" w:lineRule="auto"/>
              <w:ind w:left="331"/>
              <w:jc w:val="both"/>
            </w:pPr>
            <w:r w:rsidRPr="005F266F">
              <w:t>Temperatura</w:t>
            </w:r>
          </w:p>
        </w:tc>
        <w:tc>
          <w:tcPr>
            <w:tcW w:w="2409" w:type="dxa"/>
            <w:shd w:val="clear" w:color="auto" w:fill="auto"/>
            <w:vAlign w:val="center"/>
          </w:tcPr>
          <w:p w:rsidR="00E46C6F" w:rsidRPr="005F266F" w:rsidRDefault="00E46C6F" w:rsidP="005F266F">
            <w:pPr>
              <w:widowControl/>
              <w:suppressAutoHyphens/>
              <w:spacing w:line="276" w:lineRule="auto"/>
              <w:ind w:left="720"/>
              <w:jc w:val="both"/>
            </w:pPr>
            <w:r w:rsidRPr="005F266F">
              <w:t>stopień Celsjusza</w:t>
            </w:r>
          </w:p>
        </w:tc>
        <w:tc>
          <w:tcPr>
            <w:tcW w:w="2852" w:type="dxa"/>
            <w:shd w:val="clear" w:color="auto" w:fill="auto"/>
            <w:vAlign w:val="center"/>
          </w:tcPr>
          <w:p w:rsidR="00E46C6F" w:rsidRPr="005F266F" w:rsidRDefault="00E46C6F" w:rsidP="005F266F">
            <w:pPr>
              <w:widowControl/>
              <w:suppressAutoHyphens/>
              <w:spacing w:line="276" w:lineRule="auto"/>
              <w:ind w:left="720"/>
              <w:jc w:val="both"/>
            </w:pPr>
            <w:r w:rsidRPr="005F266F">
              <w:t>1</w:t>
            </w:r>
            <w:r w:rsidRPr="005F266F">
              <w:sym w:font="Symbol" w:char="00B0"/>
            </w:r>
            <w:r w:rsidRPr="005F266F">
              <w:t xml:space="preserve"> C</w:t>
            </w:r>
          </w:p>
        </w:tc>
      </w:tr>
    </w:tbl>
    <w:p w:rsidR="00E46C6F" w:rsidRPr="005F266F" w:rsidRDefault="00E46C6F" w:rsidP="005F266F">
      <w:pPr>
        <w:widowControl/>
        <w:spacing w:line="276" w:lineRule="auto"/>
        <w:jc w:val="both"/>
        <w:rPr>
          <w:b/>
        </w:rPr>
      </w:pPr>
    </w:p>
    <w:p w:rsidR="00E46C6F" w:rsidRPr="005F266F" w:rsidRDefault="00E46C6F" w:rsidP="005F266F">
      <w:pPr>
        <w:widowControl/>
        <w:autoSpaceDE/>
        <w:autoSpaceDN/>
        <w:adjustRightInd/>
        <w:spacing w:line="276" w:lineRule="auto"/>
      </w:pPr>
      <w:r w:rsidRPr="005F266F">
        <w:rPr>
          <w:b/>
        </w:rPr>
        <w:t>Normy.</w:t>
      </w:r>
      <w:r w:rsidRPr="005F266F">
        <w:t xml:space="preserve"> </w:t>
      </w:r>
      <w:r w:rsidR="00461A4F" w:rsidRPr="005F266F">
        <w:t xml:space="preserve">Podstawowym dokumentem normującym całość zagadnień branży budowlanej w Polsce jest </w:t>
      </w:r>
      <w:r w:rsidR="00BA56DF" w:rsidRPr="005F266F">
        <w:t xml:space="preserve">i nowelizacja Prawa Budowlanego </w:t>
      </w:r>
      <w:r w:rsidR="00063F45" w:rsidRPr="005F266F">
        <w:t>(Ustawa</w:t>
      </w:r>
      <w:r w:rsidR="00BA56DF" w:rsidRPr="005F266F">
        <w:t xml:space="preserve"> z dnia 20 lutego 2015r. opublikowana w Dz.U. 2015, poz. 443) </w:t>
      </w:r>
      <w:r w:rsidR="00461A4F" w:rsidRPr="005F266F">
        <w:t>oraz</w:t>
      </w:r>
      <w:r w:rsidR="00BA56DF" w:rsidRPr="005F266F">
        <w:t xml:space="preserve"> Ustawa z dnia 30 sierpnia 2002 roku o </w:t>
      </w:r>
      <w:r w:rsidR="00461A4F" w:rsidRPr="005F266F">
        <w:t>systemie oceny zgodności (</w:t>
      </w:r>
      <w:hyperlink r:id="rId8" w:history="1">
        <w:r w:rsidR="00461A4F" w:rsidRPr="005F266F">
          <w:t>Dz. U. 2002 nr 166 poz. 1360).</w:t>
        </w:r>
      </w:hyperlink>
    </w:p>
    <w:p w:rsidR="00E46C6F" w:rsidRPr="005F266F" w:rsidRDefault="00E46C6F" w:rsidP="005F266F">
      <w:pPr>
        <w:widowControl/>
        <w:spacing w:line="276" w:lineRule="auto"/>
        <w:jc w:val="both"/>
      </w:pPr>
      <w:r w:rsidRPr="005F266F">
        <w:t>Mat</w:t>
      </w:r>
      <w:r w:rsidR="00BA56DF" w:rsidRPr="005F266F">
        <w:t xml:space="preserve">eriały, instalacje, robocizna i wykonawstwo dotyczące i związane z </w:t>
      </w:r>
      <w:r w:rsidRPr="005F266F">
        <w:t>wykonaniem prac będzie zgodne z najnowszymi wersjami polskich przepisów, o</w:t>
      </w:r>
      <w:r w:rsidR="00BA55FC" w:rsidRPr="005F266F">
        <w:t xml:space="preserve"> </w:t>
      </w:r>
      <w:r w:rsidRPr="005F266F">
        <w:t xml:space="preserve">ile szczegółowe wytyczne nie stanowią inaczej, a ich jakość nie jest niższa niż tam określona. </w:t>
      </w:r>
    </w:p>
    <w:p w:rsidR="00E46C6F" w:rsidRPr="005F266F" w:rsidRDefault="00E46C6F" w:rsidP="005F266F">
      <w:pPr>
        <w:widowControl/>
        <w:spacing w:line="276" w:lineRule="auto"/>
        <w:jc w:val="both"/>
      </w:pPr>
      <w:r w:rsidRPr="005F266F">
        <w:t>Każdy wyrób bud</w:t>
      </w:r>
      <w:r w:rsidR="00BA56DF" w:rsidRPr="005F266F">
        <w:t xml:space="preserve">owlany przeznaczony do obrotu i </w:t>
      </w:r>
      <w:r w:rsidRPr="005F266F">
        <w:t>powszechnego stosowania w</w:t>
      </w:r>
      <w:r w:rsidR="00BA56DF" w:rsidRPr="005F266F">
        <w:t xml:space="preserve"> budownictwie musi być zgodny z jednym z </w:t>
      </w:r>
      <w:r w:rsidRPr="005F266F">
        <w:t>trzech następujących dokumentów odniesienia:</w:t>
      </w:r>
    </w:p>
    <w:p w:rsidR="00E46C6F" w:rsidRPr="005F266F" w:rsidRDefault="00BA56DF" w:rsidP="005F266F">
      <w:pPr>
        <w:pStyle w:val="StylPrzed6pt1"/>
        <w:numPr>
          <w:ilvl w:val="0"/>
          <w:numId w:val="25"/>
        </w:numPr>
        <w:tabs>
          <w:tab w:val="clear" w:pos="397"/>
        </w:tabs>
        <w:spacing w:before="0" w:line="276" w:lineRule="auto"/>
        <w:ind w:left="709" w:hanging="357"/>
        <w:jc w:val="both"/>
        <w:rPr>
          <w:rFonts w:ascii="Arial" w:hAnsi="Arial" w:cs="Arial"/>
          <w:sz w:val="20"/>
          <w:szCs w:val="20"/>
        </w:rPr>
      </w:pPr>
      <w:r w:rsidRPr="005F266F">
        <w:rPr>
          <w:rFonts w:ascii="Arial" w:hAnsi="Arial" w:cs="Arial"/>
          <w:sz w:val="20"/>
          <w:szCs w:val="20"/>
        </w:rPr>
        <w:t xml:space="preserve">z kryteriami technicznymi, w </w:t>
      </w:r>
      <w:r w:rsidR="00E46C6F" w:rsidRPr="005F266F">
        <w:rPr>
          <w:rFonts w:ascii="Arial" w:hAnsi="Arial" w:cs="Arial"/>
          <w:sz w:val="20"/>
          <w:szCs w:val="20"/>
        </w:rPr>
        <w:t>odniesieniu do wyrobów podlegających certyfikacji na Znak Bezpieczeństwa,</w:t>
      </w:r>
    </w:p>
    <w:p w:rsidR="00E46C6F" w:rsidRPr="005F266F" w:rsidRDefault="00E46C6F" w:rsidP="005F266F">
      <w:pPr>
        <w:pStyle w:val="StylPrzed6pt1"/>
        <w:numPr>
          <w:ilvl w:val="0"/>
          <w:numId w:val="25"/>
        </w:numPr>
        <w:tabs>
          <w:tab w:val="clear" w:pos="397"/>
        </w:tabs>
        <w:spacing w:before="0" w:line="276" w:lineRule="auto"/>
        <w:ind w:left="709" w:hanging="357"/>
        <w:jc w:val="both"/>
        <w:rPr>
          <w:rFonts w:ascii="Arial" w:hAnsi="Arial" w:cs="Arial"/>
          <w:sz w:val="20"/>
          <w:szCs w:val="20"/>
        </w:rPr>
      </w:pPr>
      <w:r w:rsidRPr="005F266F">
        <w:rPr>
          <w:rFonts w:ascii="Arial" w:hAnsi="Arial" w:cs="Arial"/>
          <w:sz w:val="20"/>
          <w:szCs w:val="20"/>
        </w:rPr>
        <w:t>z właściwą przedmiotowo Polską Normą wyrobu,</w:t>
      </w:r>
    </w:p>
    <w:p w:rsidR="00E46C6F" w:rsidRPr="005F266F" w:rsidRDefault="00BA56DF" w:rsidP="005F266F">
      <w:pPr>
        <w:pStyle w:val="StylPrzed6pt1"/>
        <w:numPr>
          <w:ilvl w:val="0"/>
          <w:numId w:val="25"/>
        </w:numPr>
        <w:tabs>
          <w:tab w:val="clear" w:pos="397"/>
        </w:tabs>
        <w:spacing w:before="0" w:line="276" w:lineRule="auto"/>
        <w:ind w:left="709" w:hanging="357"/>
        <w:jc w:val="both"/>
        <w:rPr>
          <w:rFonts w:ascii="Arial" w:hAnsi="Arial" w:cs="Arial"/>
          <w:sz w:val="20"/>
          <w:szCs w:val="20"/>
        </w:rPr>
      </w:pPr>
      <w:r w:rsidRPr="005F266F">
        <w:rPr>
          <w:rFonts w:ascii="Arial" w:hAnsi="Arial" w:cs="Arial"/>
          <w:sz w:val="20"/>
          <w:szCs w:val="20"/>
        </w:rPr>
        <w:lastRenderedPageBreak/>
        <w:t xml:space="preserve">z Aprobatą Techniczną w </w:t>
      </w:r>
      <w:r w:rsidR="00E46C6F" w:rsidRPr="005F266F">
        <w:rPr>
          <w:rFonts w:ascii="Arial" w:hAnsi="Arial" w:cs="Arial"/>
          <w:sz w:val="20"/>
          <w:szCs w:val="20"/>
        </w:rPr>
        <w:t>odniesieniu do wyrobu, dla którego nie ustanowiono Polskiej Normy, lub wyrobu, którego właściwości użytkowe (odnoszące się do wymagań podstawowych) różnią się istotn</w:t>
      </w:r>
      <w:r w:rsidRPr="005F266F">
        <w:rPr>
          <w:rFonts w:ascii="Arial" w:hAnsi="Arial" w:cs="Arial"/>
          <w:sz w:val="20"/>
          <w:szCs w:val="20"/>
        </w:rPr>
        <w:t xml:space="preserve">ie od właściwości określonych w </w:t>
      </w:r>
      <w:r w:rsidR="00E46C6F" w:rsidRPr="005F266F">
        <w:rPr>
          <w:rFonts w:ascii="Arial" w:hAnsi="Arial" w:cs="Arial"/>
          <w:sz w:val="20"/>
          <w:szCs w:val="20"/>
        </w:rPr>
        <w:t>Polskiej Normie.</w:t>
      </w:r>
    </w:p>
    <w:p w:rsidR="00E46C6F" w:rsidRPr="005F266F" w:rsidRDefault="00BA56DF" w:rsidP="005F266F">
      <w:pPr>
        <w:widowControl/>
        <w:spacing w:line="276" w:lineRule="auto"/>
        <w:jc w:val="both"/>
      </w:pPr>
      <w:r w:rsidRPr="005F266F">
        <w:t xml:space="preserve">Zgodność z </w:t>
      </w:r>
      <w:r w:rsidR="00E46C6F" w:rsidRPr="005F266F">
        <w:t>dokumentem odniesienia jest potwierdzana następującymi procedurami atestacyjnymi:</w:t>
      </w:r>
    </w:p>
    <w:p w:rsidR="00E46C6F" w:rsidRPr="005F266F" w:rsidRDefault="00E46C6F" w:rsidP="005F266F">
      <w:pPr>
        <w:pStyle w:val="NormalnyWeb"/>
        <w:numPr>
          <w:ilvl w:val="0"/>
          <w:numId w:val="26"/>
        </w:numPr>
        <w:spacing w:before="0" w:beforeAutospacing="0" w:line="276" w:lineRule="auto"/>
        <w:jc w:val="both"/>
        <w:rPr>
          <w:rFonts w:ascii="Arial" w:hAnsi="Arial" w:cs="Arial"/>
          <w:sz w:val="20"/>
          <w:szCs w:val="20"/>
        </w:rPr>
      </w:pPr>
      <w:r w:rsidRPr="005F266F">
        <w:rPr>
          <w:rFonts w:ascii="Arial" w:hAnsi="Arial" w:cs="Arial"/>
          <w:sz w:val="20"/>
          <w:szCs w:val="20"/>
        </w:rPr>
        <w:t>Certyfikacja na Znak Bezpieczeństwa. Na wyrób wydawany jest Certyfikat na Znak Bezpieczeństwa. Wykaz wyrobów objętych certyfikacją na Znak Bezpieczeństwa (oraz jednostki wydające Certyfikaty) określa Rozporządzenie Ministra Spraw Wewnętrznych i Administra</w:t>
      </w:r>
      <w:r w:rsidR="00BA56DF" w:rsidRPr="005F266F">
        <w:rPr>
          <w:rFonts w:ascii="Arial" w:hAnsi="Arial" w:cs="Arial"/>
          <w:sz w:val="20"/>
          <w:szCs w:val="20"/>
        </w:rPr>
        <w:t xml:space="preserve">cji z dnia 31 lipca 1998 roku w </w:t>
      </w:r>
      <w:r w:rsidRPr="005F266F">
        <w:rPr>
          <w:rFonts w:ascii="Arial" w:hAnsi="Arial" w:cs="Arial"/>
          <w:sz w:val="20"/>
          <w:szCs w:val="20"/>
        </w:rPr>
        <w:t>sprawie systemów oceny zgodności, wzoru deklaracji zgodności oraz sposobu znakowania wyrobów budowlanych dopuszczanych do obrotu i powszechnego stosowania w budownictwie (</w:t>
      </w:r>
      <w:r w:rsidR="00461A4F" w:rsidRPr="005F266F">
        <w:rPr>
          <w:rFonts w:ascii="Arial" w:hAnsi="Arial" w:cs="Arial"/>
          <w:sz w:val="20"/>
          <w:szCs w:val="20"/>
        </w:rPr>
        <w:t>Dz. U</w:t>
      </w:r>
      <w:r w:rsidRPr="005F266F">
        <w:rPr>
          <w:rFonts w:ascii="Arial" w:hAnsi="Arial" w:cs="Arial"/>
          <w:sz w:val="20"/>
          <w:szCs w:val="20"/>
        </w:rPr>
        <w:t xml:space="preserve">. 1998 nr 113 poz. 728) oraz Rozporządzenie Ministra Spraw Wewnętrznych i Administracji z dnia 24 lipca 1998 roku w sprawie określenia wykazu wyrobów budowlanych </w:t>
      </w:r>
      <w:r w:rsidR="005F1D8A" w:rsidRPr="005F266F">
        <w:rPr>
          <w:rFonts w:ascii="Arial" w:hAnsi="Arial" w:cs="Arial"/>
          <w:sz w:val="20"/>
          <w:szCs w:val="20"/>
        </w:rPr>
        <w:t>niemających</w:t>
      </w:r>
      <w:r w:rsidRPr="005F266F">
        <w:rPr>
          <w:rFonts w:ascii="Arial" w:hAnsi="Arial" w:cs="Arial"/>
          <w:sz w:val="20"/>
          <w:szCs w:val="20"/>
        </w:rPr>
        <w:t xml:space="preserve"> istotnego wpływu na spełnianie wymagań podstawowych oraz wyrobów wytwarzanych i stosowanych według uznanych zasad sztuki budowlanej (</w:t>
      </w:r>
      <w:r w:rsidR="00461A4F" w:rsidRPr="005F266F">
        <w:rPr>
          <w:rFonts w:ascii="Arial" w:hAnsi="Arial" w:cs="Arial"/>
          <w:bCs/>
          <w:sz w:val="20"/>
          <w:szCs w:val="20"/>
        </w:rPr>
        <w:t>Dz. U</w:t>
      </w:r>
      <w:r w:rsidRPr="005F266F">
        <w:rPr>
          <w:rFonts w:ascii="Arial" w:hAnsi="Arial" w:cs="Arial"/>
          <w:bCs/>
          <w:sz w:val="20"/>
          <w:szCs w:val="20"/>
        </w:rPr>
        <w:t xml:space="preserve">. 1998 nr 99 poz. 637), a także </w:t>
      </w:r>
      <w:r w:rsidRPr="005F266F">
        <w:rPr>
          <w:rFonts w:ascii="Arial" w:hAnsi="Arial" w:cs="Arial"/>
          <w:sz w:val="20"/>
          <w:szCs w:val="20"/>
        </w:rPr>
        <w:t>Rozporządzenie Ministra Spraw Wewnętrznych i Administracji z dnia 5 sierpnia 1998 roku w sprawie aprobat i kryteriów technicznych oraz jednostkowego stosowania wyrobów budowlanych (</w:t>
      </w:r>
      <w:r w:rsidR="00461A4F" w:rsidRPr="005F266F">
        <w:rPr>
          <w:rFonts w:ascii="Arial" w:hAnsi="Arial" w:cs="Arial"/>
          <w:sz w:val="20"/>
          <w:szCs w:val="20"/>
        </w:rPr>
        <w:t>Dz. U</w:t>
      </w:r>
      <w:r w:rsidRPr="005F266F">
        <w:rPr>
          <w:rFonts w:ascii="Arial" w:hAnsi="Arial" w:cs="Arial"/>
          <w:sz w:val="20"/>
          <w:szCs w:val="20"/>
        </w:rPr>
        <w:t>. 1998 nr 107 poz. 679).</w:t>
      </w:r>
    </w:p>
    <w:p w:rsidR="00E46C6F" w:rsidRPr="005F266F" w:rsidRDefault="00E46C6F" w:rsidP="005F266F">
      <w:pPr>
        <w:pStyle w:val="StylPrzed6pt1"/>
        <w:numPr>
          <w:ilvl w:val="0"/>
          <w:numId w:val="26"/>
        </w:numPr>
        <w:spacing w:before="0" w:line="276" w:lineRule="auto"/>
        <w:jc w:val="both"/>
        <w:rPr>
          <w:rFonts w:ascii="Arial" w:hAnsi="Arial" w:cs="Arial"/>
          <w:sz w:val="20"/>
          <w:szCs w:val="20"/>
        </w:rPr>
      </w:pPr>
      <w:r w:rsidRPr="005F266F">
        <w:rPr>
          <w:rFonts w:ascii="Arial" w:hAnsi="Arial" w:cs="Arial"/>
          <w:sz w:val="20"/>
          <w:szCs w:val="20"/>
        </w:rPr>
        <w:t>Certyfikację zgodności. Na wyrób wydaw</w:t>
      </w:r>
      <w:r w:rsidR="00BA56DF" w:rsidRPr="005F266F">
        <w:rPr>
          <w:rFonts w:ascii="Arial" w:hAnsi="Arial" w:cs="Arial"/>
          <w:sz w:val="20"/>
          <w:szCs w:val="20"/>
        </w:rPr>
        <w:t xml:space="preserve">any jest Certyfikat Zgodności z </w:t>
      </w:r>
      <w:r w:rsidRPr="005F266F">
        <w:rPr>
          <w:rFonts w:ascii="Arial" w:hAnsi="Arial" w:cs="Arial"/>
          <w:sz w:val="20"/>
          <w:szCs w:val="20"/>
        </w:rPr>
        <w:t>Polską N</w:t>
      </w:r>
      <w:r w:rsidR="00BA56DF" w:rsidRPr="005F266F">
        <w:rPr>
          <w:rFonts w:ascii="Arial" w:hAnsi="Arial" w:cs="Arial"/>
          <w:sz w:val="20"/>
          <w:szCs w:val="20"/>
        </w:rPr>
        <w:t xml:space="preserve">ormą lub Certyfikat Zgodności z </w:t>
      </w:r>
      <w:r w:rsidRPr="005F266F">
        <w:rPr>
          <w:rFonts w:ascii="Arial" w:hAnsi="Arial" w:cs="Arial"/>
          <w:sz w:val="20"/>
          <w:szCs w:val="20"/>
        </w:rPr>
        <w:t>Aprobatą Techniczną.</w:t>
      </w:r>
    </w:p>
    <w:p w:rsidR="00E46C6F" w:rsidRPr="005F266F" w:rsidRDefault="00E46C6F" w:rsidP="005F266F">
      <w:pPr>
        <w:pStyle w:val="NormalnyWeb"/>
        <w:numPr>
          <w:ilvl w:val="0"/>
          <w:numId w:val="26"/>
        </w:numPr>
        <w:spacing w:before="0" w:beforeAutospacing="0" w:line="276" w:lineRule="auto"/>
        <w:jc w:val="both"/>
        <w:rPr>
          <w:rFonts w:ascii="Arial" w:hAnsi="Arial" w:cs="Arial"/>
          <w:sz w:val="20"/>
          <w:szCs w:val="20"/>
        </w:rPr>
      </w:pPr>
      <w:r w:rsidRPr="005F266F">
        <w:rPr>
          <w:rFonts w:ascii="Arial" w:hAnsi="Arial" w:cs="Arial"/>
          <w:sz w:val="20"/>
          <w:szCs w:val="20"/>
        </w:rPr>
        <w:t>Deklaracja zgodności producenta. Producent wydaje Deklarację Zgodności z Polską Normą lub Deklarację Zgodności z Aprobatą Techniczną. Zasady wydawania i wzór deklaracji zgodności określa Rozporządzenie Ministra Spraw Wewnętrznych i Administracji z dnia 31 lipca 1998 roku w sprawie systemów oceny zgodności, wzoru deklaracji zgodności oraz sposobu znakowania wyrobów budowlanych dopuszczanych do obrotu i powszechnego stosowania w budownictwie (</w:t>
      </w:r>
      <w:r w:rsidR="00461A4F" w:rsidRPr="005F266F">
        <w:rPr>
          <w:rFonts w:ascii="Arial" w:hAnsi="Arial" w:cs="Arial"/>
          <w:sz w:val="20"/>
          <w:szCs w:val="20"/>
        </w:rPr>
        <w:t>Dz. U</w:t>
      </w:r>
      <w:r w:rsidRPr="005F266F">
        <w:rPr>
          <w:rFonts w:ascii="Arial" w:hAnsi="Arial" w:cs="Arial"/>
          <w:sz w:val="20"/>
          <w:szCs w:val="20"/>
        </w:rPr>
        <w:t>. 1998 nr 113 poz. 728).</w:t>
      </w:r>
    </w:p>
    <w:p w:rsidR="00E46C6F" w:rsidRPr="005F266F" w:rsidRDefault="00E46C6F" w:rsidP="005F266F">
      <w:pPr>
        <w:widowControl/>
        <w:spacing w:line="276" w:lineRule="auto"/>
        <w:jc w:val="both"/>
      </w:pPr>
      <w:r w:rsidRPr="005F266F">
        <w:t>Z wyrobów przeznaczony</w:t>
      </w:r>
      <w:r w:rsidR="00BA56DF" w:rsidRPr="005F266F">
        <w:t xml:space="preserve">ch do obrotu i </w:t>
      </w:r>
      <w:r w:rsidRPr="005F266F">
        <w:t xml:space="preserve">powszechnego stosowania wydzielono wyroby </w:t>
      </w:r>
      <w:r w:rsidR="005F1D8A" w:rsidRPr="005F266F">
        <w:t>niemające</w:t>
      </w:r>
      <w:r w:rsidRPr="005F266F">
        <w:t xml:space="preserve"> istotnego wpływu na spełnienie wymagań podsta</w:t>
      </w:r>
      <w:r w:rsidR="00BA56DF" w:rsidRPr="005F266F">
        <w:t xml:space="preserve">wowych oraz wyroby wytwarzane i </w:t>
      </w:r>
      <w:r w:rsidRPr="005F266F">
        <w:t>stosowane według tradycyjnie uznanych zasad sztuki budowlanej. Wyroby te są dopuszczone do obrotu i powszechneg</w:t>
      </w:r>
      <w:r w:rsidR="00BA56DF" w:rsidRPr="005F266F">
        <w:t xml:space="preserve">o stosowania w </w:t>
      </w:r>
      <w:r w:rsidRPr="005F266F">
        <w:t>budownictwie na mocy prawa, bez konieczności przeprowadzania oceny przydatności, atestacji zgodności oraz ich znakowania. Wykaz tych wyrobów określa Rozporządzeni</w:t>
      </w:r>
      <w:r w:rsidR="00BA56DF" w:rsidRPr="005F266F">
        <w:t xml:space="preserve">e Ministra Spraw Wewnętrznych i </w:t>
      </w:r>
      <w:r w:rsidRPr="005F266F">
        <w:t>Admini</w:t>
      </w:r>
      <w:r w:rsidR="00BA56DF" w:rsidRPr="005F266F">
        <w:t xml:space="preserve">stracji z 24 lipca 1998 roku, w </w:t>
      </w:r>
      <w:r w:rsidRPr="005F266F">
        <w:t>sprawie wykazu wyrobów budowlanych niemających istotnego wpływu na spełnienie wymagań podstawowych oraz wyrobów wytwarzanych według uznanych zasad sztuki budowlanej (</w:t>
      </w:r>
      <w:r w:rsidR="00461A4F" w:rsidRPr="005F266F">
        <w:t>Dz. U</w:t>
      </w:r>
      <w:r w:rsidR="00BA56DF" w:rsidRPr="005F266F">
        <w:t xml:space="preserve">. Nr </w:t>
      </w:r>
      <w:r w:rsidRPr="005F266F">
        <w:t>99 z 1998, poz. 637).</w:t>
      </w:r>
    </w:p>
    <w:p w:rsidR="00E46C6F" w:rsidRPr="005F266F" w:rsidRDefault="00E46C6F" w:rsidP="005F266F">
      <w:pPr>
        <w:widowControl/>
        <w:spacing w:line="276" w:lineRule="auto"/>
        <w:jc w:val="both"/>
      </w:pPr>
      <w:r w:rsidRPr="005F266F">
        <w:t xml:space="preserve">Pozostałe </w:t>
      </w:r>
      <w:r w:rsidR="00BA56DF" w:rsidRPr="005F266F">
        <w:t xml:space="preserve">wyroby przeznaczone do obrotu i </w:t>
      </w:r>
      <w:r w:rsidRPr="005F266F">
        <w:t>powszechnego stosowania, podlegają procedurom określonym w Rozporządzeni</w:t>
      </w:r>
      <w:r w:rsidR="00BA56DF" w:rsidRPr="005F266F">
        <w:t xml:space="preserve">u Ministra Spraw Wewnętrznych i Administracji z </w:t>
      </w:r>
      <w:r w:rsidRPr="005F266F">
        <w:t>05 sierpnia 1998 roku.</w:t>
      </w:r>
    </w:p>
    <w:p w:rsidR="00E46C6F" w:rsidRPr="005F266F" w:rsidRDefault="00CB2D26" w:rsidP="005F266F">
      <w:pPr>
        <w:widowControl/>
        <w:spacing w:line="276" w:lineRule="auto"/>
        <w:jc w:val="both"/>
      </w:pPr>
      <w:r w:rsidRPr="005F266F">
        <w:t>Tam,</w:t>
      </w:r>
      <w:r w:rsidR="00BA56DF" w:rsidRPr="005F266F">
        <w:t xml:space="preserve"> gdzie w </w:t>
      </w:r>
      <w:r w:rsidR="00E46C6F" w:rsidRPr="005F266F">
        <w:t>specyfikacj</w:t>
      </w:r>
      <w:r w:rsidR="00BA56DF" w:rsidRPr="005F266F">
        <w:t xml:space="preserve">i opisano stosowane materiały i surowce to będą one zgodne z </w:t>
      </w:r>
      <w:r w:rsidR="00E46C6F" w:rsidRPr="005F266F">
        <w:t>podanymi d</w:t>
      </w:r>
      <w:r w:rsidR="00BA56DF" w:rsidRPr="005F266F">
        <w:t xml:space="preserve">anymi szczegółowym. Materiały i </w:t>
      </w:r>
      <w:r w:rsidR="00E46C6F" w:rsidRPr="005F266F">
        <w:t xml:space="preserve">surowce </w:t>
      </w:r>
      <w:r w:rsidR="005F1D8A" w:rsidRPr="005F266F">
        <w:t>nieobjęte</w:t>
      </w:r>
      <w:r w:rsidR="00E46C6F" w:rsidRPr="005F266F">
        <w:t xml:space="preserve"> polskimi normami będą re</w:t>
      </w:r>
      <w:r w:rsidR="00BA56DF" w:rsidRPr="005F266F">
        <w:t xml:space="preserve">prezentowały najwyższą jakość w </w:t>
      </w:r>
      <w:r w:rsidR="00E46C6F" w:rsidRPr="005F266F">
        <w:t>swojej klasie.</w:t>
      </w:r>
    </w:p>
    <w:p w:rsidR="00E46C6F" w:rsidRPr="005F266F" w:rsidRDefault="00E46C6F" w:rsidP="005F266F">
      <w:pPr>
        <w:widowControl/>
        <w:spacing w:line="276" w:lineRule="auto"/>
        <w:jc w:val="both"/>
      </w:pPr>
      <w:r w:rsidRPr="005F266F">
        <w:t>Przepisy przywołane:</w:t>
      </w:r>
    </w:p>
    <w:p w:rsidR="00BA56DF" w:rsidRPr="005F266F" w:rsidRDefault="00BA56DF" w:rsidP="005F266F">
      <w:pPr>
        <w:pStyle w:val="Akapitzlist"/>
        <w:widowControl/>
        <w:numPr>
          <w:ilvl w:val="0"/>
          <w:numId w:val="27"/>
        </w:numPr>
        <w:autoSpaceDE/>
        <w:autoSpaceDN/>
        <w:adjustRightInd/>
        <w:spacing w:line="276" w:lineRule="auto"/>
      </w:pPr>
      <w:r w:rsidRPr="005F266F">
        <w:t xml:space="preserve">Nowelizacja Prawa Budowlanego </w:t>
      </w:r>
      <w:r w:rsidR="00D711C3" w:rsidRPr="005F266F">
        <w:t>(Ustawa</w:t>
      </w:r>
      <w:r w:rsidRPr="005F266F">
        <w:t xml:space="preserve"> z dnia 20 lutego 2015r. opublikowana w Dz.U. 2015, poz. 443).</w:t>
      </w:r>
    </w:p>
    <w:p w:rsidR="00E46C6F" w:rsidRPr="005F266F" w:rsidRDefault="00E46C6F" w:rsidP="005F266F">
      <w:pPr>
        <w:pStyle w:val="NormalnyWeb"/>
        <w:numPr>
          <w:ilvl w:val="0"/>
          <w:numId w:val="27"/>
        </w:numPr>
        <w:spacing w:before="0" w:beforeAutospacing="0" w:line="276" w:lineRule="auto"/>
        <w:jc w:val="both"/>
        <w:rPr>
          <w:rStyle w:val="eltit1"/>
          <w:rFonts w:ascii="Arial" w:hAnsi="Arial" w:cs="Arial"/>
          <w:color w:val="auto"/>
        </w:rPr>
      </w:pPr>
      <w:r w:rsidRPr="005F266F">
        <w:rPr>
          <w:rStyle w:val="eltit1"/>
          <w:rFonts w:ascii="Arial" w:hAnsi="Arial" w:cs="Arial"/>
          <w:color w:val="auto"/>
        </w:rPr>
        <w:t>Ustawa z dnia 30 sierpnia 2002 roku o systemie oceny zgodności</w:t>
      </w:r>
      <w:r w:rsidRPr="005F266F">
        <w:rPr>
          <w:rFonts w:ascii="Arial" w:hAnsi="Arial" w:cs="Arial"/>
          <w:color w:val="auto"/>
          <w:sz w:val="20"/>
          <w:szCs w:val="20"/>
        </w:rPr>
        <w:t xml:space="preserve"> (</w:t>
      </w:r>
      <w:hyperlink r:id="rId9" w:history="1">
        <w:r w:rsidR="00461A4F" w:rsidRPr="005F266F">
          <w:rPr>
            <w:rStyle w:val="Hipercze"/>
            <w:rFonts w:ascii="Arial" w:hAnsi="Arial" w:cs="Arial"/>
            <w:color w:val="auto"/>
            <w:sz w:val="20"/>
            <w:szCs w:val="20"/>
          </w:rPr>
          <w:t>Dz. U</w:t>
        </w:r>
        <w:r w:rsidRPr="005F266F">
          <w:rPr>
            <w:rStyle w:val="Hipercze"/>
            <w:rFonts w:ascii="Arial" w:hAnsi="Arial" w:cs="Arial"/>
            <w:color w:val="auto"/>
            <w:sz w:val="20"/>
            <w:szCs w:val="20"/>
          </w:rPr>
          <w:t>. 2002 nr 166 poz. 1360</w:t>
        </w:r>
      </w:hyperlink>
      <w:r w:rsidRPr="005F266F">
        <w:rPr>
          <w:rFonts w:ascii="Arial" w:hAnsi="Arial" w:cs="Arial"/>
          <w:color w:val="auto"/>
          <w:sz w:val="20"/>
          <w:szCs w:val="20"/>
        </w:rPr>
        <w:t>).</w:t>
      </w:r>
    </w:p>
    <w:p w:rsidR="00E46C6F" w:rsidRPr="005F266F" w:rsidRDefault="00E46C6F" w:rsidP="005F266F">
      <w:pPr>
        <w:pStyle w:val="NormalnyWeb"/>
        <w:numPr>
          <w:ilvl w:val="0"/>
          <w:numId w:val="27"/>
        </w:numPr>
        <w:spacing w:before="0" w:beforeAutospacing="0" w:line="276" w:lineRule="auto"/>
        <w:jc w:val="both"/>
        <w:rPr>
          <w:rFonts w:ascii="Arial" w:hAnsi="Arial" w:cs="Arial"/>
          <w:sz w:val="20"/>
          <w:szCs w:val="20"/>
        </w:rPr>
      </w:pPr>
      <w:r w:rsidRPr="005F266F">
        <w:rPr>
          <w:rFonts w:ascii="Arial" w:hAnsi="Arial" w:cs="Arial"/>
          <w:sz w:val="20"/>
          <w:szCs w:val="20"/>
        </w:rPr>
        <w:t>Rozporządzenie Ministra Spraw Wewnętrznych i Administracji z dnia 31 lipca 1998 roku w sprawie systemów oceny zgodności, wzoru deklaracji zgodności oraz sposobu znakowania wyrobów budowlanych dopuszczanych do obrotu i powszechnego stosowania w budownictwie (</w:t>
      </w:r>
      <w:r w:rsidR="00461A4F" w:rsidRPr="005F266F">
        <w:rPr>
          <w:rFonts w:ascii="Arial" w:hAnsi="Arial" w:cs="Arial"/>
          <w:sz w:val="20"/>
          <w:szCs w:val="20"/>
        </w:rPr>
        <w:t>Dz. U</w:t>
      </w:r>
      <w:r w:rsidRPr="005F266F">
        <w:rPr>
          <w:rFonts w:ascii="Arial" w:hAnsi="Arial" w:cs="Arial"/>
          <w:sz w:val="20"/>
          <w:szCs w:val="20"/>
        </w:rPr>
        <w:t>. 1998 nr 113 poz. 728).</w:t>
      </w:r>
    </w:p>
    <w:p w:rsidR="00E46C6F" w:rsidRPr="005F266F" w:rsidRDefault="00E46C6F" w:rsidP="005F266F">
      <w:pPr>
        <w:pStyle w:val="NormalnyWeb"/>
        <w:numPr>
          <w:ilvl w:val="0"/>
          <w:numId w:val="27"/>
        </w:numPr>
        <w:spacing w:before="0" w:beforeAutospacing="0" w:line="276" w:lineRule="auto"/>
        <w:jc w:val="both"/>
        <w:rPr>
          <w:rFonts w:ascii="Arial" w:hAnsi="Arial" w:cs="Arial"/>
          <w:sz w:val="20"/>
          <w:szCs w:val="20"/>
        </w:rPr>
      </w:pPr>
      <w:r w:rsidRPr="005F266F">
        <w:rPr>
          <w:rFonts w:ascii="Arial" w:hAnsi="Arial" w:cs="Arial"/>
          <w:sz w:val="20"/>
          <w:szCs w:val="20"/>
        </w:rPr>
        <w:t xml:space="preserve">Rozporządzenie Ministra Spraw Wewnętrznych i Administracji z dnia 24 lipca 1998 roku w sprawie określenia wykazu wyrobów budowlanych </w:t>
      </w:r>
      <w:r w:rsidR="005F1D8A" w:rsidRPr="005F266F">
        <w:rPr>
          <w:rFonts w:ascii="Arial" w:hAnsi="Arial" w:cs="Arial"/>
          <w:sz w:val="20"/>
          <w:szCs w:val="20"/>
        </w:rPr>
        <w:t>niemających</w:t>
      </w:r>
      <w:r w:rsidRPr="005F266F">
        <w:rPr>
          <w:rFonts w:ascii="Arial" w:hAnsi="Arial" w:cs="Arial"/>
          <w:sz w:val="20"/>
          <w:szCs w:val="20"/>
        </w:rPr>
        <w:t xml:space="preserve"> istotnego wpływu na spełnianie wymagań podstawowych oraz wyrobów wytwarzanych i stosowanych według uznanych zasad sztuki budowlanej (</w:t>
      </w:r>
      <w:bookmarkStart w:id="106" w:name="_Toc80776124"/>
      <w:r w:rsidR="00461A4F" w:rsidRPr="005F266F">
        <w:rPr>
          <w:rFonts w:ascii="Arial" w:hAnsi="Arial" w:cs="Arial"/>
          <w:sz w:val="20"/>
          <w:szCs w:val="20"/>
        </w:rPr>
        <w:t>Dz. U</w:t>
      </w:r>
      <w:r w:rsidRPr="005F266F">
        <w:rPr>
          <w:rFonts w:ascii="Arial" w:hAnsi="Arial" w:cs="Arial"/>
          <w:sz w:val="20"/>
          <w:szCs w:val="20"/>
        </w:rPr>
        <w:t>. 1998 nr 99 poz. 637).</w:t>
      </w:r>
    </w:p>
    <w:p w:rsidR="00E46C6F" w:rsidRPr="005F266F" w:rsidRDefault="00E46C6F" w:rsidP="005F266F">
      <w:pPr>
        <w:pStyle w:val="NormalnyWeb"/>
        <w:numPr>
          <w:ilvl w:val="0"/>
          <w:numId w:val="27"/>
        </w:numPr>
        <w:spacing w:before="0" w:beforeAutospacing="0" w:line="276" w:lineRule="auto"/>
        <w:jc w:val="both"/>
        <w:rPr>
          <w:rFonts w:ascii="Arial" w:hAnsi="Arial" w:cs="Arial"/>
          <w:sz w:val="20"/>
          <w:szCs w:val="20"/>
        </w:rPr>
      </w:pPr>
      <w:r w:rsidRPr="005F266F">
        <w:rPr>
          <w:rFonts w:ascii="Arial" w:hAnsi="Arial" w:cs="Arial"/>
          <w:sz w:val="20"/>
          <w:szCs w:val="20"/>
        </w:rPr>
        <w:lastRenderedPageBreak/>
        <w:t>Rozporządzenie Ministra Spraw Wewnętrznych i Administracji z dnia 5 sierpnia 1998 roku w sprawie aprobat i kryteriów technicznych oraz jednostkowego stosowania wyrobów budowlanych (</w:t>
      </w:r>
      <w:r w:rsidR="00461A4F" w:rsidRPr="005F266F">
        <w:rPr>
          <w:rFonts w:ascii="Arial" w:hAnsi="Arial" w:cs="Arial"/>
          <w:sz w:val="20"/>
          <w:szCs w:val="20"/>
        </w:rPr>
        <w:t>Dz. U</w:t>
      </w:r>
      <w:r w:rsidRPr="005F266F">
        <w:rPr>
          <w:rFonts w:ascii="Arial" w:hAnsi="Arial" w:cs="Arial"/>
          <w:sz w:val="20"/>
          <w:szCs w:val="20"/>
        </w:rPr>
        <w:t>. 1998 nr 107 poz. 679</w:t>
      </w:r>
      <w:bookmarkEnd w:id="106"/>
      <w:r w:rsidRPr="005F266F">
        <w:rPr>
          <w:rFonts w:ascii="Arial" w:hAnsi="Arial" w:cs="Arial"/>
          <w:sz w:val="20"/>
          <w:szCs w:val="20"/>
        </w:rPr>
        <w:t>).</w:t>
      </w:r>
    </w:p>
    <w:p w:rsidR="00E46C6F" w:rsidRPr="005F266F" w:rsidRDefault="00E46C6F" w:rsidP="005F266F">
      <w:pPr>
        <w:pStyle w:val="NormalnyWeb"/>
        <w:numPr>
          <w:ilvl w:val="0"/>
          <w:numId w:val="27"/>
        </w:numPr>
        <w:spacing w:before="0" w:beforeAutospacing="0" w:line="276" w:lineRule="auto"/>
        <w:jc w:val="both"/>
        <w:rPr>
          <w:rFonts w:ascii="Arial" w:hAnsi="Arial" w:cs="Arial"/>
          <w:sz w:val="20"/>
          <w:szCs w:val="20"/>
        </w:rPr>
      </w:pPr>
      <w:r w:rsidRPr="005F266F">
        <w:rPr>
          <w:rFonts w:ascii="Arial" w:hAnsi="Arial" w:cs="Arial"/>
          <w:sz w:val="20"/>
          <w:szCs w:val="20"/>
        </w:rPr>
        <w:t xml:space="preserve">Odbiór wymiarów. Sprawdzenie wykonanych robót pod względem wymiarów nastąpi </w:t>
      </w:r>
      <w:r w:rsidR="0054028E">
        <w:rPr>
          <w:rFonts w:ascii="Arial" w:hAnsi="Arial" w:cs="Arial"/>
          <w:sz w:val="20"/>
          <w:szCs w:val="20"/>
        </w:rPr>
        <w:t xml:space="preserve">według obowiązujących norm, a w </w:t>
      </w:r>
      <w:r w:rsidRPr="005F266F">
        <w:rPr>
          <w:rFonts w:ascii="Arial" w:hAnsi="Arial" w:cs="Arial"/>
          <w:sz w:val="20"/>
          <w:szCs w:val="20"/>
        </w:rPr>
        <w:t>szczególności PN-ISO 3443-8:1994.</w:t>
      </w:r>
    </w:p>
    <w:p w:rsidR="00E46C6F" w:rsidRPr="005F266F" w:rsidRDefault="00E46C6F" w:rsidP="005F266F">
      <w:pPr>
        <w:widowControl/>
        <w:spacing w:line="276" w:lineRule="auto"/>
        <w:jc w:val="both"/>
      </w:pPr>
      <w:r w:rsidRPr="005F266F">
        <w:t>Normy przywołane:</w:t>
      </w:r>
    </w:p>
    <w:p w:rsidR="00E46C6F" w:rsidRPr="005F266F" w:rsidRDefault="00E46C6F" w:rsidP="005F266F">
      <w:pPr>
        <w:widowControl/>
        <w:numPr>
          <w:ilvl w:val="0"/>
          <w:numId w:val="28"/>
        </w:numPr>
        <w:autoSpaceDE/>
        <w:autoSpaceDN/>
        <w:adjustRightInd/>
        <w:spacing w:line="276" w:lineRule="auto"/>
        <w:ind w:left="709" w:hanging="283"/>
        <w:jc w:val="both"/>
      </w:pPr>
      <w:r w:rsidRPr="005F266F">
        <w:t>PN-ISO-</w:t>
      </w:r>
      <w:r w:rsidR="00461A4F" w:rsidRPr="005F266F">
        <w:t>7737; 1994. Tolerancje</w:t>
      </w:r>
      <w:r w:rsidR="0054028E">
        <w:t xml:space="preserve"> w </w:t>
      </w:r>
      <w:r w:rsidRPr="005F266F">
        <w:t>budownictwie. Przedstawianie danych dotyczących dokładności wymiarów.</w:t>
      </w:r>
    </w:p>
    <w:p w:rsidR="00E46C6F" w:rsidRPr="005F266F" w:rsidRDefault="00E46C6F" w:rsidP="005F266F">
      <w:pPr>
        <w:widowControl/>
        <w:numPr>
          <w:ilvl w:val="0"/>
          <w:numId w:val="28"/>
        </w:numPr>
        <w:autoSpaceDE/>
        <w:autoSpaceDN/>
        <w:adjustRightInd/>
        <w:spacing w:line="276" w:lineRule="auto"/>
        <w:ind w:left="709" w:hanging="283"/>
        <w:jc w:val="both"/>
      </w:pPr>
      <w:r w:rsidRPr="005F266F">
        <w:t>PN-ISO-</w:t>
      </w:r>
      <w:r w:rsidR="00461A4F" w:rsidRPr="005F266F">
        <w:t>3443-7: 1994. Tolerancje</w:t>
      </w:r>
      <w:r w:rsidR="0054028E">
        <w:t xml:space="preserve"> w </w:t>
      </w:r>
      <w:r w:rsidRPr="005F266F">
        <w:t>budownictwie. Ogólne zasady ustalania kryteriów odbioru</w:t>
      </w:r>
      <w:r w:rsidR="0054028E">
        <w:t xml:space="preserve">, kontrola zgodności wymiarów z </w:t>
      </w:r>
      <w:r w:rsidRPr="005F266F">
        <w:t>wymaganymi tolera</w:t>
      </w:r>
      <w:r w:rsidR="0054028E">
        <w:t xml:space="preserve">ncjami i </w:t>
      </w:r>
      <w:r w:rsidRPr="005F266F">
        <w:t>kontrola statystyczna.</w:t>
      </w:r>
    </w:p>
    <w:p w:rsidR="00E46C6F" w:rsidRPr="005F266F" w:rsidRDefault="00E46C6F" w:rsidP="005F266F">
      <w:pPr>
        <w:widowControl/>
        <w:numPr>
          <w:ilvl w:val="0"/>
          <w:numId w:val="28"/>
        </w:numPr>
        <w:autoSpaceDE/>
        <w:autoSpaceDN/>
        <w:adjustRightInd/>
        <w:spacing w:line="276" w:lineRule="auto"/>
        <w:ind w:left="709" w:hanging="283"/>
        <w:jc w:val="both"/>
      </w:pPr>
      <w:r w:rsidRPr="005F266F">
        <w:t>PN-ISO</w:t>
      </w:r>
      <w:r w:rsidR="00461A4F" w:rsidRPr="005F266F">
        <w:t xml:space="preserve"> 3443-8: 1994. Tolerancje</w:t>
      </w:r>
      <w:r w:rsidR="0054028E">
        <w:t xml:space="preserve"> w </w:t>
      </w:r>
      <w:r w:rsidRPr="005F266F">
        <w:t>budownictwie. Kontrola wymiarowa robót budowlanych.</w:t>
      </w:r>
    </w:p>
    <w:p w:rsidR="00E46C6F" w:rsidRPr="005F266F" w:rsidRDefault="00E46C6F" w:rsidP="005F266F">
      <w:pPr>
        <w:widowControl/>
        <w:numPr>
          <w:ilvl w:val="0"/>
          <w:numId w:val="28"/>
        </w:numPr>
        <w:autoSpaceDE/>
        <w:autoSpaceDN/>
        <w:adjustRightInd/>
        <w:spacing w:line="276" w:lineRule="auto"/>
        <w:ind w:left="709" w:hanging="283"/>
        <w:jc w:val="both"/>
      </w:pPr>
      <w:r w:rsidRPr="005F266F">
        <w:t>PN-ISO</w:t>
      </w:r>
      <w:r w:rsidR="00461A4F" w:rsidRPr="005F266F">
        <w:t xml:space="preserve"> 3443-5: 1994. Konstrukcje</w:t>
      </w:r>
      <w:r w:rsidR="0054028E">
        <w:t xml:space="preserve"> budowlane. Tolerancje w </w:t>
      </w:r>
      <w:r w:rsidRPr="005F266F">
        <w:t>budownictwie Szeregi wartości stosowane do wyznaczania tolerancji.</w:t>
      </w:r>
    </w:p>
    <w:p w:rsidR="00E46C6F" w:rsidRPr="005F266F" w:rsidRDefault="00E46C6F" w:rsidP="005F266F">
      <w:pPr>
        <w:widowControl/>
        <w:numPr>
          <w:ilvl w:val="0"/>
          <w:numId w:val="28"/>
        </w:numPr>
        <w:tabs>
          <w:tab w:val="clear" w:pos="705"/>
          <w:tab w:val="num" w:pos="0"/>
        </w:tabs>
        <w:autoSpaceDE/>
        <w:autoSpaceDN/>
        <w:adjustRightInd/>
        <w:spacing w:line="276" w:lineRule="auto"/>
        <w:ind w:left="709" w:hanging="283"/>
        <w:jc w:val="both"/>
      </w:pPr>
      <w:r w:rsidRPr="005F266F">
        <w:t>PN-ISO-</w:t>
      </w:r>
      <w:r w:rsidR="00461A4F" w:rsidRPr="005F266F">
        <w:t xml:space="preserve"> 7976-2: 19944 Tolerancje</w:t>
      </w:r>
      <w:r w:rsidR="0054028E">
        <w:t xml:space="preserve"> w </w:t>
      </w:r>
      <w:r w:rsidRPr="005F266F">
        <w:t>budownic</w:t>
      </w:r>
      <w:r w:rsidR="0054028E">
        <w:t xml:space="preserve">twie. Metody pomiaru budynków i </w:t>
      </w:r>
      <w:r w:rsidRPr="005F266F">
        <w:t>elementów budowlanych. Usytuowanie punktów pomiarowych.</w:t>
      </w:r>
    </w:p>
    <w:p w:rsidR="00E46C6F" w:rsidRPr="005F266F" w:rsidRDefault="00E46C6F" w:rsidP="005F266F">
      <w:pPr>
        <w:widowControl/>
        <w:numPr>
          <w:ilvl w:val="0"/>
          <w:numId w:val="28"/>
        </w:numPr>
        <w:autoSpaceDE/>
        <w:autoSpaceDN/>
        <w:adjustRightInd/>
        <w:spacing w:line="276" w:lineRule="auto"/>
        <w:ind w:left="709" w:hanging="283"/>
        <w:jc w:val="both"/>
      </w:pPr>
      <w:r w:rsidRPr="005F266F">
        <w:t>PN-ISO</w:t>
      </w:r>
      <w:r w:rsidR="00461A4F" w:rsidRPr="005F266F">
        <w:t xml:space="preserve"> 7976-1: 1994. Tolerancje</w:t>
      </w:r>
      <w:r w:rsidR="0054028E">
        <w:t xml:space="preserve"> w </w:t>
      </w:r>
      <w:r w:rsidRPr="005F266F">
        <w:t>budownic</w:t>
      </w:r>
      <w:r w:rsidR="0054028E">
        <w:t xml:space="preserve">twie. Metody pomiaru budynków i elementów budowlanych. Metody i </w:t>
      </w:r>
      <w:r w:rsidRPr="005F266F">
        <w:t>przyrządy.</w:t>
      </w:r>
    </w:p>
    <w:p w:rsidR="00E46C6F" w:rsidRPr="005F266F" w:rsidRDefault="00E46C6F" w:rsidP="005F266F">
      <w:pPr>
        <w:widowControl/>
        <w:spacing w:line="276" w:lineRule="auto"/>
        <w:jc w:val="both"/>
      </w:pPr>
      <w:r w:rsidRPr="005F266F">
        <w:rPr>
          <w:b/>
        </w:rPr>
        <w:t xml:space="preserve">Warunki eksploatacyjne. </w:t>
      </w:r>
      <w:r w:rsidR="0054028E">
        <w:t xml:space="preserve">Wszelkie instalacje i </w:t>
      </w:r>
      <w:r w:rsidRPr="005F266F">
        <w:t>materiały będą zdolne do funk</w:t>
      </w:r>
      <w:r w:rsidR="0054028E">
        <w:t>cjonowania w sposób określony w warunkach atmosferycznych i e</w:t>
      </w:r>
      <w:r w:rsidRPr="005F266F">
        <w:t>ksploatacyjnych, jakie mogą występować na miejscu budowy. Wykonawca może zakładać, ż</w:t>
      </w:r>
      <w:r w:rsidR="0054028E">
        <w:t>e warunki te będą się mieścić w n</w:t>
      </w:r>
      <w:r w:rsidRPr="005F266F">
        <w:t>astępujących granicach:</w:t>
      </w:r>
    </w:p>
    <w:p w:rsidR="00E46C6F" w:rsidRPr="005F266F" w:rsidRDefault="00E46C6F" w:rsidP="005F266F">
      <w:pPr>
        <w:widowControl/>
        <w:numPr>
          <w:ilvl w:val="0"/>
          <w:numId w:val="28"/>
        </w:numPr>
        <w:tabs>
          <w:tab w:val="left" w:pos="3261"/>
          <w:tab w:val="left" w:pos="3828"/>
          <w:tab w:val="left" w:pos="4253"/>
        </w:tabs>
        <w:autoSpaceDE/>
        <w:autoSpaceDN/>
        <w:adjustRightInd/>
        <w:spacing w:line="276" w:lineRule="auto"/>
        <w:jc w:val="both"/>
      </w:pPr>
      <w:r w:rsidRPr="005F266F">
        <w:t>Temperatura w cieniu</w:t>
      </w:r>
      <w:r w:rsidR="00461A4F" w:rsidRPr="005F266F">
        <w:t>: ·-30·do</w:t>
      </w:r>
      <w:r w:rsidRPr="005F266F">
        <w:tab/>
        <w:t>+35 ºC.</w:t>
      </w:r>
    </w:p>
    <w:p w:rsidR="00E46C6F" w:rsidRPr="005F266F" w:rsidRDefault="00E46C6F" w:rsidP="005F266F">
      <w:pPr>
        <w:widowControl/>
        <w:numPr>
          <w:ilvl w:val="0"/>
          <w:numId w:val="28"/>
        </w:numPr>
        <w:tabs>
          <w:tab w:val="left" w:pos="3261"/>
          <w:tab w:val="left" w:pos="3828"/>
          <w:tab w:val="left" w:pos="4253"/>
        </w:tabs>
        <w:autoSpaceDE/>
        <w:autoSpaceDN/>
        <w:adjustRightInd/>
        <w:spacing w:line="276" w:lineRule="auto"/>
        <w:jc w:val="both"/>
      </w:pPr>
      <w:r w:rsidRPr="005F266F">
        <w:t>Wilgotność:</w:t>
      </w:r>
      <w:r w:rsidRPr="005F266F">
        <w:tab/>
        <w:t>0</w:t>
      </w:r>
      <w:r w:rsidRPr="005F266F">
        <w:tab/>
        <w:t>do</w:t>
      </w:r>
      <w:r w:rsidRPr="005F266F">
        <w:tab/>
        <w:t>95 %.</w:t>
      </w:r>
    </w:p>
    <w:p w:rsidR="00E46C6F" w:rsidRPr="005F266F" w:rsidRDefault="00E46C6F" w:rsidP="005F266F">
      <w:pPr>
        <w:widowControl/>
        <w:numPr>
          <w:ilvl w:val="0"/>
          <w:numId w:val="28"/>
        </w:numPr>
        <w:tabs>
          <w:tab w:val="left" w:pos="3261"/>
          <w:tab w:val="left" w:pos="3828"/>
          <w:tab w:val="left" w:pos="4253"/>
        </w:tabs>
        <w:autoSpaceDE/>
        <w:autoSpaceDN/>
        <w:adjustRightInd/>
        <w:spacing w:line="276" w:lineRule="auto"/>
        <w:jc w:val="both"/>
      </w:pPr>
      <w:r w:rsidRPr="005F266F">
        <w:t>Ciśnienie atmosferyczne:</w:t>
      </w:r>
      <w:r w:rsidRPr="005F266F">
        <w:tab/>
        <w:t>850</w:t>
      </w:r>
      <w:r w:rsidRPr="005F266F">
        <w:tab/>
        <w:t>do</w:t>
      </w:r>
      <w:r w:rsidRPr="005F266F">
        <w:tab/>
        <w:t>1200 mbar.</w:t>
      </w:r>
    </w:p>
    <w:p w:rsidR="00E46C6F" w:rsidRPr="005F266F" w:rsidRDefault="00E46C6F" w:rsidP="005F266F">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spacing w:before="0" w:line="276" w:lineRule="auto"/>
        <w:rPr>
          <w:rFonts w:ascii="Arial" w:hAnsi="Arial" w:cs="Arial"/>
          <w:sz w:val="20"/>
        </w:rPr>
      </w:pPr>
      <w:r w:rsidRPr="005F266F">
        <w:rPr>
          <w:rFonts w:ascii="Arial" w:hAnsi="Arial" w:cs="Arial"/>
          <w:sz w:val="20"/>
        </w:rPr>
        <w:t>Wykonawca jest odpowiedz</w:t>
      </w:r>
      <w:r w:rsidR="00056B44">
        <w:rPr>
          <w:rFonts w:ascii="Arial" w:hAnsi="Arial" w:cs="Arial"/>
          <w:sz w:val="20"/>
        </w:rPr>
        <w:t xml:space="preserve">ialny za pełną kontrolę robót i </w:t>
      </w:r>
      <w:r w:rsidRPr="005F266F">
        <w:rPr>
          <w:rFonts w:ascii="Arial" w:hAnsi="Arial" w:cs="Arial"/>
          <w:sz w:val="20"/>
        </w:rPr>
        <w:t>jakości materiałów. Wykonawca zapewni odpowiedni system kontroli, włączając personel, sprzęt, zao</w:t>
      </w:r>
      <w:r w:rsidR="00056B44">
        <w:rPr>
          <w:rFonts w:ascii="Arial" w:hAnsi="Arial" w:cs="Arial"/>
          <w:sz w:val="20"/>
        </w:rPr>
        <w:t xml:space="preserve">patrzenie i </w:t>
      </w:r>
      <w:r w:rsidRPr="005F266F">
        <w:rPr>
          <w:rFonts w:ascii="Arial" w:hAnsi="Arial" w:cs="Arial"/>
          <w:sz w:val="20"/>
        </w:rPr>
        <w:t>wszystkie urządzenia niezbędne do pobierania próbek, badań materiałów i przeprowadzania prób szczelności oraz robót.</w:t>
      </w:r>
    </w:p>
    <w:p w:rsidR="00E46C6F" w:rsidRPr="005F266F" w:rsidRDefault="00E46C6F" w:rsidP="005F266F">
      <w:pPr>
        <w:widowControl/>
        <w:spacing w:line="276" w:lineRule="auto"/>
        <w:jc w:val="both"/>
      </w:pPr>
      <w:r w:rsidRPr="005F266F">
        <w:t xml:space="preserve">Przed zatwierdzeniem systemu kontroli </w:t>
      </w:r>
      <w:r w:rsidR="00056B44">
        <w:t>Zamawiający</w:t>
      </w:r>
      <w:r w:rsidRPr="005F266F">
        <w:t xml:space="preserve"> może zażądać od Wy</w:t>
      </w:r>
      <w:r w:rsidR="002F6BFF">
        <w:t xml:space="preserve">konawcy przeprowadzenia badań w </w:t>
      </w:r>
      <w:r w:rsidRPr="005F266F">
        <w:t>celu zademonstrowania, że poziom ich wykonywania jest zadowalający.</w:t>
      </w:r>
    </w:p>
    <w:p w:rsidR="00E46C6F" w:rsidRPr="005F266F" w:rsidRDefault="00E46C6F" w:rsidP="005F266F">
      <w:pPr>
        <w:widowControl/>
        <w:spacing w:line="276" w:lineRule="auto"/>
        <w:jc w:val="both"/>
      </w:pPr>
      <w:r w:rsidRPr="005F266F">
        <w:t>Wykonawca będzie przeprowadzać pomiar</w:t>
      </w:r>
      <w:r w:rsidR="00E965D0" w:rsidRPr="005F266F">
        <w:t xml:space="preserve">y i badania materiałów oraz robót z </w:t>
      </w:r>
      <w:r w:rsidRPr="005F266F">
        <w:t>częstotliwością zapewniającą stwierdzeni</w:t>
      </w:r>
      <w:r w:rsidR="00E965D0" w:rsidRPr="005F266F">
        <w:t xml:space="preserve">e, że roboty wykonano zgodnie z </w:t>
      </w:r>
      <w:r w:rsidRPr="005F266F">
        <w:t>wymaganiami zawarty</w:t>
      </w:r>
      <w:r w:rsidR="00E965D0" w:rsidRPr="005F266F">
        <w:t xml:space="preserve">mi w Dokumentacji Projektowej i </w:t>
      </w:r>
      <w:r w:rsidRPr="005F266F">
        <w:t>Specyfikacjach Technicznych.</w:t>
      </w:r>
    </w:p>
    <w:p w:rsidR="00E46C6F" w:rsidRPr="005F266F" w:rsidRDefault="00E46C6F" w:rsidP="005F266F">
      <w:pPr>
        <w:widowControl/>
        <w:spacing w:line="276" w:lineRule="auto"/>
        <w:jc w:val="both"/>
      </w:pPr>
      <w:r w:rsidRPr="005F266F">
        <w:t xml:space="preserve">Minimalne </w:t>
      </w:r>
      <w:r w:rsidR="005F1D8A" w:rsidRPr="005F266F">
        <w:t>wymagania, co</w:t>
      </w:r>
      <w:r w:rsidR="00E965D0" w:rsidRPr="005F266F">
        <w:t xml:space="preserve"> do zakresu badań i </w:t>
      </w:r>
      <w:r w:rsidRPr="005F266F">
        <w:t>ich częstotliwość są określone w specyfi</w:t>
      </w:r>
      <w:r w:rsidR="00E965D0" w:rsidRPr="005F266F">
        <w:t xml:space="preserve">kacjach technicznych, normach i wytycznych. W </w:t>
      </w:r>
      <w:r w:rsidRPr="005F266F">
        <w:t xml:space="preserve">przypadku, gdy nie zostały one tam określone </w:t>
      </w:r>
      <w:r w:rsidR="00056B44">
        <w:t>Zamawiający</w:t>
      </w:r>
      <w:r w:rsidRPr="005F266F">
        <w:t xml:space="preserve"> ustali, jaki zakres kontroli jest konieczny, aby zapewnić wykonanie robót zgodnie z</w:t>
      </w:r>
      <w:r w:rsidR="00056B44">
        <w:t xml:space="preserve"> </w:t>
      </w:r>
      <w:r w:rsidRPr="005F266F">
        <w:t>kontraktem.</w:t>
      </w:r>
    </w:p>
    <w:p w:rsidR="00E46C6F" w:rsidRPr="005F266F" w:rsidRDefault="00E46C6F" w:rsidP="005F266F">
      <w:pPr>
        <w:widowControl/>
        <w:spacing w:line="276" w:lineRule="auto"/>
        <w:jc w:val="both"/>
      </w:pPr>
      <w:r w:rsidRPr="005F266F">
        <w:t>Wykonawca dostarczy Zamawiającemu świadectwa, że w</w:t>
      </w:r>
      <w:r w:rsidR="00056B44">
        <w:t xml:space="preserve">szystkie stosowane urządzenia i </w:t>
      </w:r>
      <w:r w:rsidRPr="005F266F">
        <w:t>sprzęt badawczy posiadają ważną legalizację, zos</w:t>
      </w:r>
      <w:r w:rsidR="00056B44">
        <w:t xml:space="preserve">tały prawidłowo wykalibrowane i </w:t>
      </w:r>
      <w:r w:rsidRPr="005F266F">
        <w:t xml:space="preserve">odpowiadają wymaganiom norm określających procedury badań. </w:t>
      </w:r>
      <w:r w:rsidR="00056B44">
        <w:t>Zamawiający</w:t>
      </w:r>
      <w:r w:rsidR="00E965D0" w:rsidRPr="005F266F">
        <w:t xml:space="preserve"> będzie</w:t>
      </w:r>
      <w:r w:rsidRPr="005F266F">
        <w:t xml:space="preserve"> mieć nieograniczony dostęp do pomieszczeń laborato</w:t>
      </w:r>
      <w:r w:rsidR="00E965D0" w:rsidRPr="005F266F">
        <w:t xml:space="preserve">ryjnych w </w:t>
      </w:r>
      <w:r w:rsidRPr="005F266F">
        <w:t>celu ich inspekcji.</w:t>
      </w:r>
    </w:p>
    <w:p w:rsidR="00E46C6F" w:rsidRPr="005F266F" w:rsidRDefault="002F6BFF" w:rsidP="005F266F">
      <w:pPr>
        <w:widowControl/>
        <w:spacing w:line="276" w:lineRule="auto"/>
        <w:jc w:val="both"/>
      </w:pPr>
      <w:r w:rsidRPr="005F266F">
        <w:t>In</w:t>
      </w:r>
      <w:r>
        <w:t>żynier</w:t>
      </w:r>
      <w:r w:rsidR="00E46C6F" w:rsidRPr="005F266F">
        <w:t xml:space="preserve"> </w:t>
      </w:r>
      <w:r w:rsidR="00056B44">
        <w:t>w imieniu Zamawiającego</w:t>
      </w:r>
      <w:r w:rsidR="00056B44" w:rsidRPr="005F266F">
        <w:t xml:space="preserve"> </w:t>
      </w:r>
      <w:r w:rsidR="00E46C6F" w:rsidRPr="005F266F">
        <w:t>będzie przekazywać</w:t>
      </w:r>
      <w:r w:rsidR="00E965D0" w:rsidRPr="005F266F">
        <w:t xml:space="preserve"> Wykonawcy pisemne informacje o </w:t>
      </w:r>
      <w:r w:rsidR="00E46C6F" w:rsidRPr="005F266F">
        <w:t xml:space="preserve">jakichkolwiek niedociągnięciach dotyczących urządzeń laboratoryjnych, sprzętu, zaopatrzenia laboratorium, pracy personelu lub metod badawczych. Jeżeli niedociągnięcia te będą tak poważne, że mogą wpłynąć ujemnie na wyniki badań, </w:t>
      </w:r>
      <w:r w:rsidRPr="005F266F">
        <w:t>In</w:t>
      </w:r>
      <w:r>
        <w:t>żynier</w:t>
      </w:r>
      <w:r w:rsidR="00E46C6F" w:rsidRPr="005F266F">
        <w:t xml:space="preserve"> natychmiast wstrzyma użycie</w:t>
      </w:r>
      <w:r w:rsidR="00E965D0" w:rsidRPr="005F266F">
        <w:t xml:space="preserve"> do robót badanych materiałów i </w:t>
      </w:r>
      <w:r w:rsidR="00E46C6F" w:rsidRPr="005F266F">
        <w:t>dopuści je do użycia dopie</w:t>
      </w:r>
      <w:r w:rsidR="00E965D0" w:rsidRPr="005F266F">
        <w:t xml:space="preserve">ro wtedy, gdy niedociągnięcia w </w:t>
      </w:r>
      <w:r w:rsidR="00E46C6F" w:rsidRPr="005F266F">
        <w:t>pracy laboratorium Wykonawcy zostaną usunięt</w:t>
      </w:r>
      <w:r w:rsidR="00E965D0" w:rsidRPr="005F266F">
        <w:t xml:space="preserve">e i </w:t>
      </w:r>
      <w:r w:rsidR="00E46C6F" w:rsidRPr="005F266F">
        <w:t>stwierdzona zostanie odpowiednia jakość tych materiałów.</w:t>
      </w:r>
    </w:p>
    <w:p w:rsidR="00E46C6F" w:rsidRPr="005F266F" w:rsidRDefault="00E965D0" w:rsidP="005F266F">
      <w:pPr>
        <w:widowControl/>
        <w:spacing w:line="276" w:lineRule="auto"/>
        <w:jc w:val="both"/>
      </w:pPr>
      <w:r w:rsidRPr="005F266F">
        <w:t xml:space="preserve">Wszystkie koszty związane z organizowaniem i </w:t>
      </w:r>
      <w:r w:rsidR="00E46C6F" w:rsidRPr="005F266F">
        <w:t>prowadzeniem badań materiałów ponosi Wykonawca.</w:t>
      </w:r>
    </w:p>
    <w:p w:rsidR="00E46C6F" w:rsidRPr="005F266F" w:rsidRDefault="00E46C6F" w:rsidP="005F266F">
      <w:pPr>
        <w:widowControl/>
        <w:spacing w:line="276" w:lineRule="auto"/>
        <w:jc w:val="both"/>
      </w:pPr>
      <w:r w:rsidRPr="005F266F">
        <w:t xml:space="preserve">Wykonawca przedstawi do akceptacji </w:t>
      </w:r>
      <w:r w:rsidR="00A54FDF" w:rsidRPr="005F266F">
        <w:t>In</w:t>
      </w:r>
      <w:r w:rsidR="00A54FDF">
        <w:t>żyniera</w:t>
      </w:r>
      <w:r w:rsidRPr="005F266F">
        <w:t xml:space="preserve"> system zapewnienia jakości (SZJ), aby wykazywać stosowanie się do wymagań Kontraktu. System ten będzie zgodny z</w:t>
      </w:r>
      <w:r w:rsidR="00E965D0" w:rsidRPr="005F266F">
        <w:t xml:space="preserve"> wymaganiami podanymi w </w:t>
      </w:r>
      <w:r w:rsidRPr="005F266F">
        <w:t xml:space="preserve">Kontrakcie. </w:t>
      </w:r>
      <w:r w:rsidR="002F6BFF" w:rsidRPr="005F266F">
        <w:t>In</w:t>
      </w:r>
      <w:r w:rsidR="002F6BFF">
        <w:t>żynier</w:t>
      </w:r>
      <w:r w:rsidRPr="005F266F">
        <w:t xml:space="preserve"> będzie uprawniony do audytu systemu w</w:t>
      </w:r>
      <w:r w:rsidR="00E965D0" w:rsidRPr="005F266F">
        <w:t xml:space="preserve"> </w:t>
      </w:r>
      <w:r w:rsidRPr="005F266F">
        <w:t>każdym jego aspekcie.</w:t>
      </w:r>
    </w:p>
    <w:p w:rsidR="00E5276E" w:rsidRPr="005F266F" w:rsidRDefault="00E46C6F" w:rsidP="005F266F">
      <w:pPr>
        <w:widowControl/>
        <w:spacing w:line="276" w:lineRule="auto"/>
        <w:jc w:val="both"/>
      </w:pPr>
      <w:r w:rsidRPr="005F266F">
        <w:t xml:space="preserve">Szczegółowe informacje na temat wszystkich procedur i dokumentów stwierdzających stosowanie się do nich, będą przedkładane </w:t>
      </w:r>
      <w:r w:rsidR="002F6BFF" w:rsidRPr="005F266F">
        <w:t>In</w:t>
      </w:r>
      <w:r w:rsidR="002F6BFF">
        <w:t>żynier</w:t>
      </w:r>
      <w:r w:rsidR="00E965D0" w:rsidRPr="005F266F">
        <w:t>owi</w:t>
      </w:r>
      <w:r w:rsidRPr="005F266F">
        <w:t xml:space="preserve"> do jego wiadomości, przed rozpoczęciem każdego etapu realizacji. </w:t>
      </w:r>
      <w:r w:rsidRPr="005F266F">
        <w:rPr>
          <w:spacing w:val="-4"/>
        </w:rPr>
        <w:t xml:space="preserve">Wykonawca będzie przeprowadzać </w:t>
      </w:r>
      <w:r w:rsidR="00E965D0" w:rsidRPr="005F266F">
        <w:t xml:space="preserve">pomiary i </w:t>
      </w:r>
      <w:r w:rsidRPr="005F266F">
        <w:t>badania materiałów oraz robót z częstotliwością zapewniającą stwierdzenie, że roboty wykonano</w:t>
      </w:r>
      <w:r w:rsidR="00E965D0" w:rsidRPr="005F266F">
        <w:rPr>
          <w:spacing w:val="-4"/>
        </w:rPr>
        <w:t xml:space="preserve"> zgodnie z </w:t>
      </w:r>
      <w:r w:rsidRPr="005F266F">
        <w:rPr>
          <w:spacing w:val="-4"/>
        </w:rPr>
        <w:t xml:space="preserve">wymaganiami. Minimalne wymagania, co do </w:t>
      </w:r>
      <w:r w:rsidRPr="005F266F">
        <w:rPr>
          <w:spacing w:val="-4"/>
        </w:rPr>
        <w:lastRenderedPageBreak/>
        <w:t>zakresu badań i ich częstotliwość, są</w:t>
      </w:r>
      <w:r w:rsidR="00E965D0" w:rsidRPr="005F266F">
        <w:rPr>
          <w:spacing w:val="-4"/>
        </w:rPr>
        <w:t xml:space="preserve"> określone w ST, SST, normach i </w:t>
      </w:r>
      <w:r w:rsidRPr="005F266F">
        <w:rPr>
          <w:spacing w:val="-4"/>
        </w:rPr>
        <w:t>wytycznych. W przypadku, gdy nie zostały one tam</w:t>
      </w:r>
      <w:r w:rsidRPr="005F266F">
        <w:t xml:space="preserve"> określone, </w:t>
      </w:r>
      <w:r w:rsidR="002F6BFF" w:rsidRPr="005F266F">
        <w:t>In</w:t>
      </w:r>
      <w:r w:rsidR="002F6BFF">
        <w:t>żynier</w:t>
      </w:r>
      <w:r w:rsidRPr="005F266F">
        <w:t xml:space="preserve"> ustali, jaki zakres kontroli jest konieczny, aby zapewnić wykonanie robót zgodnie z</w:t>
      </w:r>
      <w:r w:rsidR="00E965D0" w:rsidRPr="005F266F">
        <w:t xml:space="preserve"> </w:t>
      </w:r>
      <w:r w:rsidRPr="005F266F">
        <w:t xml:space="preserve">Kontraktem. </w:t>
      </w:r>
    </w:p>
    <w:p w:rsidR="00E965D0" w:rsidRPr="00E5276E" w:rsidRDefault="00E46C6F" w:rsidP="00E5276E">
      <w:pPr>
        <w:pStyle w:val="Nagwek3"/>
        <w:widowControl/>
        <w:spacing w:before="0" w:after="0" w:line="276" w:lineRule="auto"/>
        <w:ind w:left="709" w:hanging="709"/>
        <w:rPr>
          <w:sz w:val="20"/>
          <w:szCs w:val="20"/>
        </w:rPr>
      </w:pPr>
      <w:bookmarkStart w:id="107" w:name="_Toc145910938"/>
      <w:r w:rsidRPr="005F266F">
        <w:rPr>
          <w:sz w:val="20"/>
          <w:szCs w:val="20"/>
        </w:rPr>
        <w:t>6.1.</w:t>
      </w:r>
      <w:r w:rsidRPr="005F266F">
        <w:rPr>
          <w:sz w:val="20"/>
          <w:szCs w:val="20"/>
        </w:rPr>
        <w:tab/>
        <w:t>Program zapewnienia jakości (PZJ)</w:t>
      </w:r>
      <w:bookmarkEnd w:id="107"/>
    </w:p>
    <w:p w:rsidR="00E46C6F" w:rsidRPr="005F266F" w:rsidRDefault="00E46C6F" w:rsidP="005F266F">
      <w:pPr>
        <w:widowControl/>
        <w:spacing w:line="276" w:lineRule="auto"/>
        <w:jc w:val="both"/>
      </w:pPr>
      <w:r w:rsidRPr="005F266F">
        <w:t>Program zapewnienia jakości będzie zawierać:</w:t>
      </w:r>
    </w:p>
    <w:p w:rsidR="00E46C6F" w:rsidRPr="005F266F" w:rsidRDefault="00E46C6F" w:rsidP="005F266F">
      <w:pPr>
        <w:widowControl/>
        <w:numPr>
          <w:ilvl w:val="0"/>
          <w:numId w:val="8"/>
        </w:numPr>
        <w:autoSpaceDE/>
        <w:autoSpaceDN/>
        <w:adjustRightInd/>
        <w:spacing w:line="276" w:lineRule="auto"/>
        <w:ind w:left="709" w:hanging="425"/>
        <w:jc w:val="both"/>
      </w:pPr>
      <w:r w:rsidRPr="005F266F">
        <w:t>część ogólną opisującą:</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organizację wykonania Robót, w tym terminy i sposób prowadzenia robót,</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organizację ruchu na budowie wraz z oznakowaniem robót,</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 xml:space="preserve">bezpieczeństwo i higienę pracy - </w:t>
      </w:r>
      <w:r w:rsidR="00E965D0" w:rsidRPr="005F266F">
        <w:t>BHP</w:t>
      </w:r>
      <w:r w:rsidRPr="005F266F">
        <w:t>,</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wykaz zespołów roboczych, ich kwalifikacje i przygotowanie praktyczne,</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wykaz osób odpowiedzialnych za jakość i terminowość wykonania poszczególnych elementów robót,</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system (sposób i procedurę) proponowanej, kontroli sterowania jakością wykonywanych robót,</w:t>
      </w:r>
    </w:p>
    <w:p w:rsidR="00E46C6F" w:rsidRPr="005F266F" w:rsidRDefault="00E46C6F" w:rsidP="005F266F">
      <w:pPr>
        <w:widowControl/>
        <w:numPr>
          <w:ilvl w:val="1"/>
          <w:numId w:val="8"/>
        </w:numPr>
        <w:tabs>
          <w:tab w:val="num" w:pos="1134"/>
        </w:tabs>
        <w:autoSpaceDE/>
        <w:autoSpaceDN/>
        <w:adjustRightInd/>
        <w:spacing w:line="276" w:lineRule="auto"/>
        <w:ind w:left="1134" w:hanging="283"/>
        <w:jc w:val="both"/>
      </w:pPr>
      <w:r w:rsidRPr="005F266F">
        <w:t>wyposażenie w sprzęt i urządzenia do pomiarów i kontroli (opis laboratorium własnego lub laboratorium, któremu Wykonawca zamierza zlecić prowadzenie badań),</w:t>
      </w:r>
    </w:p>
    <w:p w:rsidR="00E46C6F" w:rsidRPr="005F266F" w:rsidRDefault="00E46C6F" w:rsidP="005F266F">
      <w:pPr>
        <w:widowControl/>
        <w:numPr>
          <w:ilvl w:val="1"/>
          <w:numId w:val="8"/>
        </w:numPr>
        <w:tabs>
          <w:tab w:val="num" w:pos="1134"/>
        </w:tabs>
        <w:autoSpaceDE/>
        <w:autoSpaceDN/>
        <w:adjustRightInd/>
        <w:spacing w:line="276" w:lineRule="auto"/>
        <w:ind w:left="1135" w:hanging="284"/>
        <w:jc w:val="both"/>
      </w:pPr>
      <w:r w:rsidRPr="005F266F">
        <w:t>sposób oraz formę gromadzenia wyników badań laboratoryjnych, zapis pomiarów, nastaw mechanizmów sterujących a także wyciąganych wniosków i</w:t>
      </w:r>
      <w:r w:rsidR="00E965D0" w:rsidRPr="005F266F">
        <w:t xml:space="preserve"> </w:t>
      </w:r>
      <w:r w:rsidRPr="005F266F">
        <w:t>zastosowanych korekt w procesie technologicznym, proponowany sposób i</w:t>
      </w:r>
      <w:r w:rsidR="00E965D0" w:rsidRPr="005F266F">
        <w:t xml:space="preserve"> </w:t>
      </w:r>
      <w:r w:rsidRPr="005F266F">
        <w:t xml:space="preserve">formę przekazywania tych informacji </w:t>
      </w:r>
      <w:r w:rsidR="002F6BFF" w:rsidRPr="005F266F">
        <w:t>In</w:t>
      </w:r>
      <w:r w:rsidR="002F6BFF">
        <w:t>żynier</w:t>
      </w:r>
      <w:r w:rsidRPr="005F266F">
        <w:t>owi;</w:t>
      </w:r>
    </w:p>
    <w:p w:rsidR="00E46C6F" w:rsidRPr="005F266F" w:rsidRDefault="00E46C6F" w:rsidP="005F266F">
      <w:pPr>
        <w:widowControl/>
        <w:numPr>
          <w:ilvl w:val="0"/>
          <w:numId w:val="8"/>
        </w:numPr>
        <w:autoSpaceDE/>
        <w:autoSpaceDN/>
        <w:adjustRightInd/>
        <w:spacing w:line="276" w:lineRule="auto"/>
        <w:ind w:left="709" w:hanging="425"/>
        <w:jc w:val="both"/>
      </w:pPr>
      <w:r w:rsidRPr="005F266F">
        <w:t>część szczegółową opisującą dla każdego asortymentu robót:</w:t>
      </w:r>
    </w:p>
    <w:p w:rsidR="00E46C6F" w:rsidRPr="005F266F" w:rsidRDefault="00E46C6F" w:rsidP="005F266F">
      <w:pPr>
        <w:widowControl/>
        <w:numPr>
          <w:ilvl w:val="1"/>
          <w:numId w:val="8"/>
        </w:numPr>
        <w:autoSpaceDE/>
        <w:autoSpaceDN/>
        <w:adjustRightInd/>
        <w:spacing w:line="276" w:lineRule="auto"/>
        <w:ind w:left="1134" w:hanging="283"/>
        <w:jc w:val="both"/>
      </w:pPr>
      <w:r w:rsidRPr="005F266F">
        <w:t>wykaz maszyn i urządzeń stosowanych na budowie z ich parametrami t</w:t>
      </w:r>
      <w:r w:rsidR="00E965D0" w:rsidRPr="005F266F">
        <w:t xml:space="preserve">echnicznymi oraz wyposażeniem w </w:t>
      </w:r>
      <w:r w:rsidRPr="005F266F">
        <w:t>mechanizmy do sterowania i urządzenia pomiarowo-kontrolne,</w:t>
      </w:r>
    </w:p>
    <w:p w:rsidR="00E46C6F" w:rsidRPr="005F266F" w:rsidRDefault="00E46C6F" w:rsidP="005F266F">
      <w:pPr>
        <w:widowControl/>
        <w:numPr>
          <w:ilvl w:val="1"/>
          <w:numId w:val="8"/>
        </w:numPr>
        <w:autoSpaceDE/>
        <w:autoSpaceDN/>
        <w:adjustRightInd/>
        <w:spacing w:line="276" w:lineRule="auto"/>
        <w:ind w:left="1134" w:hanging="283"/>
        <w:jc w:val="both"/>
      </w:pPr>
      <w:r w:rsidRPr="005F266F">
        <w:t>rodzaje i ilość środków transportu oraz urządzeń do magazynowania i załadunku materiałów, spoiw, lepiszczy, kruszyw itp.,</w:t>
      </w:r>
    </w:p>
    <w:p w:rsidR="00E46C6F" w:rsidRPr="005F266F" w:rsidRDefault="00E46C6F" w:rsidP="005F266F">
      <w:pPr>
        <w:widowControl/>
        <w:numPr>
          <w:ilvl w:val="1"/>
          <w:numId w:val="8"/>
        </w:numPr>
        <w:autoSpaceDE/>
        <w:autoSpaceDN/>
        <w:adjustRightInd/>
        <w:spacing w:line="276" w:lineRule="auto"/>
        <w:ind w:left="1134" w:hanging="283"/>
        <w:jc w:val="both"/>
      </w:pPr>
      <w:r w:rsidRPr="005F266F">
        <w:t>sposób zabezpieczenia i ochrony ładunków przed utratą ich właściwości w czasie transportu,</w:t>
      </w:r>
    </w:p>
    <w:p w:rsidR="00E46C6F" w:rsidRPr="005F266F" w:rsidRDefault="00E46C6F" w:rsidP="005F266F">
      <w:pPr>
        <w:widowControl/>
        <w:numPr>
          <w:ilvl w:val="1"/>
          <w:numId w:val="8"/>
        </w:numPr>
        <w:autoSpaceDE/>
        <w:autoSpaceDN/>
        <w:adjustRightInd/>
        <w:spacing w:line="276" w:lineRule="auto"/>
        <w:ind w:left="1134" w:hanging="283"/>
        <w:jc w:val="both"/>
      </w:pPr>
      <w:r w:rsidRPr="005F266F">
        <w:t>sposób i procedurę pomiarów i badań prowadzonych podczas dostaw materiałów, wytwarzania mieszanek i wykonywania poszczególnych elementów robót,</w:t>
      </w:r>
    </w:p>
    <w:p w:rsidR="00E46C6F" w:rsidRPr="005F266F" w:rsidRDefault="00E46C6F" w:rsidP="005F266F">
      <w:pPr>
        <w:widowControl/>
        <w:numPr>
          <w:ilvl w:val="1"/>
          <w:numId w:val="8"/>
        </w:numPr>
        <w:autoSpaceDE/>
        <w:autoSpaceDN/>
        <w:adjustRightInd/>
        <w:spacing w:line="276" w:lineRule="auto"/>
        <w:ind w:left="1134" w:hanging="283"/>
        <w:jc w:val="both"/>
      </w:pPr>
      <w:r w:rsidRPr="005F266F">
        <w:t>sposób postępowania z materiałami i Robotami nie odpowiadającymi wymaganiom.</w:t>
      </w:r>
    </w:p>
    <w:p w:rsidR="00E46C6F" w:rsidRPr="005F266F" w:rsidRDefault="00E46C6F" w:rsidP="005F266F">
      <w:pPr>
        <w:widowControl/>
        <w:numPr>
          <w:ilvl w:val="1"/>
          <w:numId w:val="8"/>
        </w:numPr>
        <w:autoSpaceDE/>
        <w:autoSpaceDN/>
        <w:adjustRightInd/>
        <w:spacing w:line="276" w:lineRule="auto"/>
        <w:ind w:left="1134" w:hanging="283"/>
        <w:jc w:val="both"/>
      </w:pPr>
      <w:r w:rsidRPr="005F266F">
        <w:t>dla każdego typu przeprowadzanych kontroli PZJ powinien opisać typ kontroli, metodę, zakres, czas i częstotliwość przeprowadzania, kryteria dopuszczalności i dokumentację jak również podać kto jest odpowiedzialny za jej wykonanie. (rodzaj i częstotliwość, pobieranie próbek, legalizacja i sprawdzanie urządzeń, itp.).</w:t>
      </w:r>
    </w:p>
    <w:p w:rsidR="00E46C6F" w:rsidRPr="005F266F" w:rsidRDefault="00E46C6F" w:rsidP="005F266F">
      <w:pPr>
        <w:pStyle w:val="Nagwek3"/>
        <w:widowControl/>
        <w:spacing w:before="0" w:after="0" w:line="276" w:lineRule="auto"/>
        <w:ind w:left="709" w:hanging="709"/>
        <w:rPr>
          <w:sz w:val="20"/>
          <w:szCs w:val="20"/>
        </w:rPr>
      </w:pPr>
      <w:bookmarkStart w:id="108" w:name="_Toc145910939"/>
      <w:r w:rsidRPr="005F266F">
        <w:rPr>
          <w:sz w:val="20"/>
          <w:szCs w:val="20"/>
        </w:rPr>
        <w:t>6.2.</w:t>
      </w:r>
      <w:r w:rsidRPr="005F266F">
        <w:rPr>
          <w:sz w:val="20"/>
          <w:szCs w:val="20"/>
        </w:rPr>
        <w:tab/>
        <w:t>Pobieranie próbek</w:t>
      </w:r>
      <w:bookmarkEnd w:id="108"/>
    </w:p>
    <w:p w:rsidR="00E46C6F" w:rsidRPr="005F266F" w:rsidRDefault="00E46C6F" w:rsidP="005F266F">
      <w:pPr>
        <w:widowControl/>
        <w:spacing w:line="276" w:lineRule="auto"/>
        <w:jc w:val="both"/>
      </w:pPr>
      <w:r w:rsidRPr="005F266F">
        <w:t>Próbki będą pobierane losowo. Zaleca się stosowanie statystycznych metod pobierania próbek, opartych na zasadzie, że wszystkie jednostkowe elementy produkcji mogą być z jednakowym prawdopodobieństwem wytypowane do badań.</w:t>
      </w:r>
    </w:p>
    <w:p w:rsidR="00E46C6F" w:rsidRPr="005F266F" w:rsidRDefault="00A54FDF" w:rsidP="005F266F">
      <w:pPr>
        <w:widowControl/>
        <w:spacing w:line="276" w:lineRule="auto"/>
        <w:jc w:val="both"/>
      </w:pPr>
      <w:r w:rsidRPr="005F266F">
        <w:t>In</w:t>
      </w:r>
      <w:r>
        <w:t>żynier</w:t>
      </w:r>
      <w:r w:rsidR="00E46C6F" w:rsidRPr="005F266F">
        <w:t xml:space="preserve"> będzie mieć zapewnioną możliwość udziału w pobieraniu próbek.</w:t>
      </w:r>
    </w:p>
    <w:p w:rsidR="00E46C6F" w:rsidRPr="005F266F" w:rsidRDefault="00E46C6F" w:rsidP="005F266F">
      <w:pPr>
        <w:widowControl/>
        <w:spacing w:line="276" w:lineRule="auto"/>
        <w:jc w:val="both"/>
      </w:pPr>
      <w:r w:rsidRPr="005F266F">
        <w:t xml:space="preserve">Na zlecenie </w:t>
      </w:r>
      <w:r w:rsidR="00A54FDF" w:rsidRPr="005F266F">
        <w:t>In</w:t>
      </w:r>
      <w:r w:rsidR="00A54FDF">
        <w:t>żyniera</w:t>
      </w:r>
      <w:r w:rsidRPr="005F266F">
        <w:t xml:space="preserve"> Wykonawca będzie przeprowadzać dodatkowe badania tych materiałów, które budzą wątpliwość, co do jakości, o ile kwestionowane materiały nie zostaną przez Wyk</w:t>
      </w:r>
      <w:r w:rsidR="00A54FDF">
        <w:t xml:space="preserve">onawcę usunięte lub ulepszone z </w:t>
      </w:r>
      <w:r w:rsidRPr="005F266F">
        <w:t>własnej woli. Koszty tych dodatkowych badań pokrywa Wykonawca tylko w pr</w:t>
      </w:r>
      <w:r w:rsidR="002F6BFF">
        <w:t xml:space="preserve">zypadku stwierdzenia usterek; w </w:t>
      </w:r>
      <w:r w:rsidRPr="005F266F">
        <w:t xml:space="preserve">przeciwnym przypadku koszty te pokrywa </w:t>
      </w:r>
      <w:r w:rsidR="00056B44">
        <w:t>Zamawiający</w:t>
      </w:r>
      <w:r w:rsidRPr="005F266F">
        <w:t>.</w:t>
      </w:r>
    </w:p>
    <w:p w:rsidR="00E46C6F" w:rsidRPr="005F266F" w:rsidRDefault="00E46C6F" w:rsidP="005F266F">
      <w:pPr>
        <w:widowControl/>
        <w:spacing w:line="276" w:lineRule="auto"/>
        <w:jc w:val="both"/>
      </w:pPr>
      <w:r w:rsidRPr="005F266F">
        <w:t xml:space="preserve">Pojemniki do pobierania próbek będą, dostarczone przez Wykonawcę i zatwierdzone przez </w:t>
      </w:r>
      <w:r w:rsidR="00A54FDF" w:rsidRPr="005F266F">
        <w:t>In</w:t>
      </w:r>
      <w:r w:rsidR="00A54FDF">
        <w:t>żyniera</w:t>
      </w:r>
      <w:r w:rsidRPr="005F266F">
        <w:t xml:space="preserve">. Próbki dostarczone przez Wykonawcę do badań wykonywanych przez </w:t>
      </w:r>
      <w:r w:rsidR="00A54FDF" w:rsidRPr="005F266F">
        <w:t>In</w:t>
      </w:r>
      <w:r w:rsidR="00A54FDF">
        <w:t>żyniera</w:t>
      </w:r>
      <w:r w:rsidRPr="005F266F">
        <w:t xml:space="preserve"> będą odpowiednio opisane i oznakowane, w sposób zaakceptowany przez </w:t>
      </w:r>
      <w:r w:rsidR="00A54FDF" w:rsidRPr="005F266F">
        <w:t>In</w:t>
      </w:r>
      <w:r w:rsidR="00A54FDF">
        <w:t>żyniera</w:t>
      </w:r>
      <w:r w:rsidRPr="005F266F">
        <w:t xml:space="preserve">. </w:t>
      </w:r>
    </w:p>
    <w:p w:rsidR="00E46C6F" w:rsidRPr="005F266F" w:rsidRDefault="00E46C6F" w:rsidP="005F266F">
      <w:pPr>
        <w:pStyle w:val="Nagwek3"/>
        <w:widowControl/>
        <w:spacing w:before="0" w:after="0" w:line="276" w:lineRule="auto"/>
        <w:ind w:left="709" w:hanging="709"/>
        <w:rPr>
          <w:sz w:val="20"/>
          <w:szCs w:val="20"/>
        </w:rPr>
      </w:pPr>
      <w:bookmarkStart w:id="109" w:name="_Toc145910940"/>
      <w:r w:rsidRPr="005F266F">
        <w:rPr>
          <w:sz w:val="20"/>
          <w:szCs w:val="20"/>
        </w:rPr>
        <w:t>6.3.</w:t>
      </w:r>
      <w:r w:rsidRPr="005F266F">
        <w:rPr>
          <w:sz w:val="20"/>
          <w:szCs w:val="20"/>
        </w:rPr>
        <w:tab/>
        <w:t>Badania i pomiary</w:t>
      </w:r>
      <w:bookmarkEnd w:id="109"/>
    </w:p>
    <w:p w:rsidR="00E46C6F" w:rsidRPr="005F266F" w:rsidRDefault="00E46C6F" w:rsidP="005F266F">
      <w:pPr>
        <w:widowControl/>
        <w:spacing w:line="276" w:lineRule="auto"/>
        <w:jc w:val="both"/>
      </w:pPr>
      <w:r w:rsidRPr="005F266F">
        <w:t xml:space="preserve">Wszystkie badania i pomiary będą przeprowadzone zgodnie z wymaganiami norm. W przypadku, gdy normy nie obejmują jakiegokolwiek badania wymaganego w ST, SST, stosować można wytyczne </w:t>
      </w:r>
      <w:r w:rsidR="00CB2D26" w:rsidRPr="005F266F">
        <w:t>krajowe</w:t>
      </w:r>
      <w:r w:rsidRPr="005F266F">
        <w:t xml:space="preserve"> albo inne procedury, zaakceptowane przez </w:t>
      </w:r>
      <w:r w:rsidR="00A54FDF" w:rsidRPr="005F266F">
        <w:t>In</w:t>
      </w:r>
      <w:r w:rsidR="00A54FDF">
        <w:t>żyniera</w:t>
      </w:r>
      <w:r w:rsidRPr="005F266F">
        <w:t xml:space="preserve">. W konstrukcjach stalowych wyposażenia </w:t>
      </w:r>
      <w:r w:rsidR="00E965D0" w:rsidRPr="005F266F">
        <w:lastRenderedPageBreak/>
        <w:t>prze</w:t>
      </w:r>
      <w:r w:rsidRPr="005F266F">
        <w:t>pompowni, komór zasuw, itp. min. 20% spawów winno podlegać kontroli ren</w:t>
      </w:r>
      <w:r w:rsidR="00E965D0" w:rsidRPr="005F266F">
        <w:t>t</w:t>
      </w:r>
      <w:r w:rsidRPr="005F266F">
        <w:t>genowskiej. W pr</w:t>
      </w:r>
      <w:r w:rsidR="00E965D0" w:rsidRPr="005F266F">
        <w:t xml:space="preserve">zypadku wykrycia w </w:t>
      </w:r>
      <w:r w:rsidRPr="005F266F">
        <w:t>badanej próbie wad spawów skontrolować należy wszystkie spawy.</w:t>
      </w:r>
    </w:p>
    <w:p w:rsidR="00E46C6F" w:rsidRPr="005F266F" w:rsidRDefault="00E46C6F" w:rsidP="005F266F">
      <w:pPr>
        <w:widowControl/>
        <w:spacing w:line="276" w:lineRule="auto"/>
        <w:jc w:val="both"/>
      </w:pPr>
      <w:r w:rsidRPr="005F266F">
        <w:t xml:space="preserve">Przed przystąpieniem do pomiarów lub badań, Wykonawca powiadomi </w:t>
      </w:r>
      <w:r w:rsidR="00A54FDF" w:rsidRPr="005F266F">
        <w:t>In</w:t>
      </w:r>
      <w:r w:rsidR="00A54FDF">
        <w:t>żyniera</w:t>
      </w:r>
      <w:r w:rsidR="00E965D0" w:rsidRPr="005F266F">
        <w:t xml:space="preserve"> o rodzaju miejscu i </w:t>
      </w:r>
      <w:r w:rsidRPr="005F266F">
        <w:t xml:space="preserve">terminie pomiaru lub badania. Po wykonaniu pomiaru lub badania, Wykonawca przedstawi na piśmie ich wyniki do akceptacji </w:t>
      </w:r>
      <w:r w:rsidR="00A54FDF" w:rsidRPr="005F266F">
        <w:t>In</w:t>
      </w:r>
      <w:r w:rsidR="00A54FDF">
        <w:t>żyniera</w:t>
      </w:r>
      <w:r w:rsidRPr="005F266F">
        <w:t>.</w:t>
      </w:r>
    </w:p>
    <w:p w:rsidR="00E46C6F" w:rsidRPr="005F266F" w:rsidRDefault="00E46C6F" w:rsidP="005F266F">
      <w:pPr>
        <w:pStyle w:val="Nagwek3"/>
        <w:widowControl/>
        <w:spacing w:before="0" w:after="0" w:line="276" w:lineRule="auto"/>
        <w:ind w:left="709" w:hanging="709"/>
        <w:rPr>
          <w:sz w:val="20"/>
          <w:szCs w:val="20"/>
        </w:rPr>
      </w:pPr>
      <w:bookmarkStart w:id="110" w:name="_Toc145910941"/>
      <w:r w:rsidRPr="005F266F">
        <w:rPr>
          <w:sz w:val="20"/>
          <w:szCs w:val="20"/>
        </w:rPr>
        <w:t>6.4.</w:t>
      </w:r>
      <w:r w:rsidRPr="005F266F">
        <w:rPr>
          <w:sz w:val="20"/>
          <w:szCs w:val="20"/>
        </w:rPr>
        <w:tab/>
        <w:t>Inspekcje telewizyjne</w:t>
      </w:r>
      <w:bookmarkEnd w:id="110"/>
    </w:p>
    <w:p w:rsidR="00E46C6F" w:rsidRPr="005F266F" w:rsidRDefault="00E46C6F" w:rsidP="005F266F">
      <w:pPr>
        <w:pStyle w:val="Tekstpodstawowywcity"/>
        <w:widowControl/>
        <w:spacing w:after="0" w:line="276" w:lineRule="auto"/>
        <w:ind w:left="0"/>
        <w:jc w:val="both"/>
      </w:pPr>
      <w:r w:rsidRPr="005F266F">
        <w:t>Wykonawca jest zobowiązany, aby całość wykonywanej kanalizacji grawitacyjnej bez przyłączy poddać inspekcji telewizyjnej przed zasypaniem wykopów, a powstała w wyniku inspekcji dokumentacja stanowić będzie jeden z elementów odbioru robót.</w:t>
      </w:r>
    </w:p>
    <w:p w:rsidR="00E46C6F" w:rsidRPr="005F266F" w:rsidRDefault="00E46C6F" w:rsidP="005F266F">
      <w:pPr>
        <w:pStyle w:val="Tekstpodstawowywcity"/>
        <w:widowControl/>
        <w:spacing w:after="0" w:line="276" w:lineRule="auto"/>
        <w:ind w:left="0"/>
        <w:jc w:val="both"/>
      </w:pPr>
      <w:r w:rsidRPr="005F266F">
        <w:t xml:space="preserve">Wykonawca będzie przekazywać </w:t>
      </w:r>
      <w:r w:rsidR="002F6BFF" w:rsidRPr="005F266F">
        <w:t>In</w:t>
      </w:r>
      <w:r w:rsidR="002F6BFF">
        <w:t>żynier</w:t>
      </w:r>
      <w:r w:rsidR="002F6BFF" w:rsidRPr="005F266F">
        <w:t xml:space="preserve"> </w:t>
      </w:r>
      <w:r w:rsidR="00E965D0" w:rsidRPr="005F266F">
        <w:t>owi</w:t>
      </w:r>
      <w:r w:rsidRPr="005F266F">
        <w:t xml:space="preserve"> raporty z przeprowadzonych inspekcji telewizyjnych sieci grawitacyjnej. </w:t>
      </w:r>
    </w:p>
    <w:p w:rsidR="00E46C6F" w:rsidRPr="005F266F" w:rsidRDefault="00E46C6F" w:rsidP="005F266F">
      <w:pPr>
        <w:pStyle w:val="Nagwek3"/>
        <w:widowControl/>
        <w:spacing w:before="0" w:after="0" w:line="276" w:lineRule="auto"/>
        <w:ind w:left="709" w:hanging="709"/>
        <w:rPr>
          <w:sz w:val="20"/>
          <w:szCs w:val="20"/>
        </w:rPr>
      </w:pPr>
      <w:bookmarkStart w:id="111" w:name="_Toc145910942"/>
      <w:r w:rsidRPr="005F266F">
        <w:rPr>
          <w:sz w:val="20"/>
          <w:szCs w:val="20"/>
        </w:rPr>
        <w:t>6.5.</w:t>
      </w:r>
      <w:r w:rsidRPr="005F266F">
        <w:rPr>
          <w:sz w:val="20"/>
          <w:szCs w:val="20"/>
        </w:rPr>
        <w:tab/>
        <w:t>Raporty z badań</w:t>
      </w:r>
      <w:bookmarkEnd w:id="111"/>
    </w:p>
    <w:p w:rsidR="00E46C6F" w:rsidRPr="005F266F" w:rsidRDefault="00E46C6F" w:rsidP="005F266F">
      <w:pPr>
        <w:widowControl/>
        <w:spacing w:line="276" w:lineRule="auto"/>
        <w:jc w:val="both"/>
      </w:pPr>
      <w:r w:rsidRPr="005F266F">
        <w:t xml:space="preserve">Wykonawca będzie przekazywać </w:t>
      </w:r>
      <w:r w:rsidR="002F6BFF" w:rsidRPr="005F266F">
        <w:t>In</w:t>
      </w:r>
      <w:r w:rsidR="002F6BFF">
        <w:t>żynier</w:t>
      </w:r>
      <w:r w:rsidR="00E965D0" w:rsidRPr="005F266F">
        <w:t>owi</w:t>
      </w:r>
      <w:r w:rsidRPr="005F266F">
        <w:t xml:space="preserve"> kopie raportów z wynikami badań jak najszybciej, nie później jednak niż w terminie określonym w programie zapewnienia jakości.</w:t>
      </w:r>
    </w:p>
    <w:p w:rsidR="00E46C6F" w:rsidRPr="005F266F" w:rsidRDefault="00E46C6F" w:rsidP="005F266F">
      <w:pPr>
        <w:widowControl/>
        <w:spacing w:line="276" w:lineRule="auto"/>
        <w:jc w:val="both"/>
      </w:pPr>
      <w:r w:rsidRPr="005F266F">
        <w:t xml:space="preserve">Wyniki badań (kopie) będą przekazywane </w:t>
      </w:r>
      <w:r w:rsidR="002F6BFF" w:rsidRPr="005F266F">
        <w:t>In</w:t>
      </w:r>
      <w:r w:rsidR="002F6BFF">
        <w:t>żynier</w:t>
      </w:r>
      <w:r w:rsidR="00E965D0" w:rsidRPr="005F266F">
        <w:t>ow</w:t>
      </w:r>
      <w:r w:rsidRPr="005F266F">
        <w:t xml:space="preserve">i na formularzach według dostarczonego przez niego wzoru lub innych, przez niego zaaprobowanych. </w:t>
      </w:r>
    </w:p>
    <w:p w:rsidR="00E46C6F" w:rsidRPr="005F266F" w:rsidRDefault="00E46C6F" w:rsidP="005F266F">
      <w:pPr>
        <w:pStyle w:val="Nagwek3"/>
        <w:widowControl/>
        <w:spacing w:before="0" w:after="0" w:line="276" w:lineRule="auto"/>
        <w:ind w:left="709" w:hanging="709"/>
        <w:rPr>
          <w:sz w:val="20"/>
          <w:szCs w:val="20"/>
        </w:rPr>
      </w:pPr>
      <w:bookmarkStart w:id="112" w:name="_Toc145910943"/>
      <w:r w:rsidRPr="005F266F">
        <w:rPr>
          <w:sz w:val="20"/>
          <w:szCs w:val="20"/>
        </w:rPr>
        <w:t>6.6.</w:t>
      </w:r>
      <w:r w:rsidRPr="005F266F">
        <w:rPr>
          <w:sz w:val="20"/>
          <w:szCs w:val="20"/>
        </w:rPr>
        <w:tab/>
        <w:t xml:space="preserve">Badania prowadzone przez </w:t>
      </w:r>
      <w:bookmarkEnd w:id="112"/>
      <w:r w:rsidR="00A54FDF" w:rsidRPr="005F266F">
        <w:rPr>
          <w:sz w:val="20"/>
          <w:szCs w:val="20"/>
        </w:rPr>
        <w:t>In</w:t>
      </w:r>
      <w:r w:rsidR="00A54FDF">
        <w:rPr>
          <w:sz w:val="20"/>
          <w:szCs w:val="20"/>
        </w:rPr>
        <w:t>żyniera</w:t>
      </w:r>
    </w:p>
    <w:p w:rsidR="00E46C6F" w:rsidRPr="005F266F" w:rsidRDefault="00E46C6F" w:rsidP="005F266F">
      <w:pPr>
        <w:widowControl/>
        <w:spacing w:line="276" w:lineRule="auto"/>
        <w:jc w:val="both"/>
      </w:pPr>
      <w:r w:rsidRPr="005F266F">
        <w:t xml:space="preserve">Dla celów kontroli jakości i zatwierdzenia, </w:t>
      </w:r>
      <w:r w:rsidR="002F6BFF" w:rsidRPr="005F266F">
        <w:t>In</w:t>
      </w:r>
      <w:r w:rsidR="002F6BFF">
        <w:t>żynier</w:t>
      </w:r>
      <w:r w:rsidRPr="005F266F">
        <w:t xml:space="preserve"> uprawniony jest do dokonywani</w:t>
      </w:r>
      <w:r w:rsidR="002F6BFF">
        <w:t xml:space="preserve">a kontroli, pobierania próbek i </w:t>
      </w:r>
      <w:r w:rsidRPr="005F266F">
        <w:t>badania materiałów u źródła ich wytwarzania, i zapewniona mu będzie wszelka potrzebna do tego pomoc ze strony Wykonawcy i producenta materiałów.</w:t>
      </w:r>
    </w:p>
    <w:p w:rsidR="00E46C6F" w:rsidRPr="005F266F" w:rsidRDefault="002F6BFF" w:rsidP="005F266F">
      <w:pPr>
        <w:widowControl/>
        <w:spacing w:line="276" w:lineRule="auto"/>
        <w:jc w:val="both"/>
      </w:pPr>
      <w:r w:rsidRPr="005F266F">
        <w:t>In</w:t>
      </w:r>
      <w:r>
        <w:t>żynier</w:t>
      </w:r>
      <w:r w:rsidR="00E46C6F" w:rsidRPr="005F266F">
        <w:t>, po uprzedniej weryfikacji systemu kontroli robót prowadzonego przez Wykonawcę, będzie oceniać zgodność materiałów i robót z wymaganiami ST, SST na podstawie wyników badań dostarczonych przez Wykonawcę.</w:t>
      </w:r>
    </w:p>
    <w:p w:rsidR="00E46C6F" w:rsidRPr="005F266F" w:rsidRDefault="002F6BFF" w:rsidP="005F266F">
      <w:pPr>
        <w:widowControl/>
        <w:spacing w:line="276" w:lineRule="auto"/>
        <w:jc w:val="both"/>
      </w:pPr>
      <w:r w:rsidRPr="005F266F">
        <w:t>In</w:t>
      </w:r>
      <w:r>
        <w:t>żynier</w:t>
      </w:r>
      <w:r w:rsidR="00E46C6F" w:rsidRPr="005F266F">
        <w:t xml:space="preserve"> może pobierać próbki materiałów i prowadzić badania niezależnie od Wykonawcy, na swój koszt. Jeżeli wyniki tych badań wykażą, że raporty Wykonawcy są niewiarygodne, to </w:t>
      </w:r>
      <w:r w:rsidRPr="005F266F">
        <w:t>In</w:t>
      </w:r>
      <w:r>
        <w:t>żynier</w:t>
      </w:r>
      <w:r w:rsidR="00E46C6F" w:rsidRPr="005F266F">
        <w:t xml:space="preserve"> poleci Wykonawcy lub zleci niezależnemu laboratorium przeprowadzenie powtórnych lub dodatkowych badań, albo oprze się wyłącznie na własnych badaniach przy ocenie zgodności materiałów i robót z Kontraktem. W takim przypadku całkowite koszty powtórnych lub dodatkowych badań i pobierania próbek poniesione zostaną przez Wykonawcę.</w:t>
      </w:r>
    </w:p>
    <w:p w:rsidR="00E46C6F" w:rsidRPr="005F266F" w:rsidRDefault="00E46C6F" w:rsidP="005F266F">
      <w:pPr>
        <w:pStyle w:val="Nagwek3"/>
        <w:widowControl/>
        <w:spacing w:before="0" w:after="0" w:line="276" w:lineRule="auto"/>
        <w:ind w:left="709" w:hanging="709"/>
        <w:rPr>
          <w:sz w:val="20"/>
          <w:szCs w:val="20"/>
        </w:rPr>
      </w:pPr>
      <w:bookmarkStart w:id="113" w:name="_Toc145910944"/>
      <w:r w:rsidRPr="005F266F">
        <w:rPr>
          <w:sz w:val="20"/>
          <w:szCs w:val="20"/>
        </w:rPr>
        <w:t>6.7.</w:t>
      </w:r>
      <w:r w:rsidRPr="005F266F">
        <w:rPr>
          <w:sz w:val="20"/>
          <w:szCs w:val="20"/>
        </w:rPr>
        <w:tab/>
        <w:t>Certyfikaty i deklaracje</w:t>
      </w:r>
      <w:bookmarkEnd w:id="113"/>
    </w:p>
    <w:p w:rsidR="00E46C6F" w:rsidRPr="005F266F" w:rsidRDefault="00E46C6F" w:rsidP="005F266F">
      <w:pPr>
        <w:widowControl/>
        <w:spacing w:line="276" w:lineRule="auto"/>
        <w:jc w:val="both"/>
      </w:pPr>
      <w:r w:rsidRPr="005F266F">
        <w:t xml:space="preserve">Przed wykonaniem badań jakości materiałów przez Wykonawcę, </w:t>
      </w:r>
      <w:r w:rsidR="002F6BFF" w:rsidRPr="005F266F">
        <w:t>In</w:t>
      </w:r>
      <w:r w:rsidR="002F6BFF">
        <w:t>żynier</w:t>
      </w:r>
      <w:r w:rsidRPr="005F266F">
        <w:t xml:space="preserve"> może dopuścić do użycia materiał</w:t>
      </w:r>
      <w:r w:rsidR="005F1D8A">
        <w:t>,</w:t>
      </w:r>
      <w:r w:rsidRPr="005F266F">
        <w:t xml:space="preserve"> któr</w:t>
      </w:r>
      <w:r w:rsidR="005F1D8A">
        <w:t>y</w:t>
      </w:r>
      <w:r w:rsidRPr="005F266F">
        <w:t xml:space="preserve"> jest:</w:t>
      </w:r>
    </w:p>
    <w:p w:rsidR="00E46C6F" w:rsidRPr="005F266F" w:rsidRDefault="00E46C6F" w:rsidP="005F266F">
      <w:pPr>
        <w:widowControl/>
        <w:spacing w:line="276" w:lineRule="auto"/>
        <w:ind w:left="851" w:hanging="425"/>
        <w:jc w:val="both"/>
        <w:textAlignment w:val="top"/>
      </w:pPr>
      <w:r w:rsidRPr="005F266F">
        <w:t>1)</w:t>
      </w:r>
      <w:r w:rsidRPr="005F266F">
        <w:tab/>
        <w:t>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 albo</w:t>
      </w:r>
    </w:p>
    <w:p w:rsidR="00E46C6F" w:rsidRPr="005F266F" w:rsidRDefault="00E46C6F" w:rsidP="005F266F">
      <w:pPr>
        <w:widowControl/>
        <w:spacing w:line="276" w:lineRule="auto"/>
        <w:ind w:left="851" w:hanging="425"/>
        <w:jc w:val="both"/>
        <w:textAlignment w:val="top"/>
      </w:pPr>
      <w:r w:rsidRPr="005F266F">
        <w:t>2)</w:t>
      </w:r>
      <w:r w:rsidRPr="005F266F">
        <w:tab/>
        <w:t>umieszczony w określonym przez Komisję Europejską wykazie wyrobów mających niewielkie znaczenie dla zdrowia i bezpieczeństwa, dla których producent wydał deklarację zgodności z uznanymi regułami sztuki budowlanej, albo</w:t>
      </w:r>
    </w:p>
    <w:p w:rsidR="00E46C6F" w:rsidRPr="005F266F" w:rsidRDefault="00E46C6F" w:rsidP="005F266F">
      <w:pPr>
        <w:widowControl/>
        <w:spacing w:line="276" w:lineRule="auto"/>
        <w:ind w:left="851" w:hanging="425"/>
        <w:jc w:val="both"/>
        <w:textAlignment w:val="top"/>
      </w:pPr>
      <w:r w:rsidRPr="005F266F">
        <w:t>3)</w:t>
      </w:r>
      <w:r w:rsidRPr="005F266F">
        <w:tab/>
        <w:t xml:space="preserve">oznakowany znakiem </w:t>
      </w:r>
      <w:r w:rsidR="00CB2D26" w:rsidRPr="005F266F">
        <w:t>budowlanym</w:t>
      </w:r>
      <w:r w:rsidRPr="005F266F">
        <w:t xml:space="preserve"> albo</w:t>
      </w:r>
    </w:p>
    <w:p w:rsidR="00E46C6F" w:rsidRPr="005F266F" w:rsidRDefault="00E46C6F" w:rsidP="005F266F">
      <w:pPr>
        <w:widowControl/>
        <w:spacing w:line="276" w:lineRule="auto"/>
        <w:ind w:left="851" w:hanging="425"/>
        <w:jc w:val="both"/>
        <w:textAlignment w:val="top"/>
      </w:pPr>
      <w:r w:rsidRPr="005F266F">
        <w:t>4)</w:t>
      </w:r>
      <w:r w:rsidRPr="005F266F">
        <w:tab/>
        <w:t>posiada deklarację zgodności lub certyfikat zgodności z:</w:t>
      </w:r>
    </w:p>
    <w:p w:rsidR="00E46C6F" w:rsidRPr="005F266F" w:rsidRDefault="00E46C6F" w:rsidP="005F266F">
      <w:pPr>
        <w:widowControl/>
        <w:numPr>
          <w:ilvl w:val="0"/>
          <w:numId w:val="4"/>
        </w:numPr>
        <w:shd w:val="clear" w:color="auto" w:fill="FFFFFF"/>
        <w:tabs>
          <w:tab w:val="left" w:pos="1276"/>
        </w:tabs>
        <w:spacing w:line="276" w:lineRule="auto"/>
        <w:jc w:val="both"/>
      </w:pPr>
      <w:r w:rsidRPr="005F266F">
        <w:t>Polską Normą lub</w:t>
      </w:r>
    </w:p>
    <w:p w:rsidR="00E46C6F" w:rsidRPr="005F266F" w:rsidRDefault="00E46C6F" w:rsidP="005F266F">
      <w:pPr>
        <w:widowControl/>
        <w:numPr>
          <w:ilvl w:val="0"/>
          <w:numId w:val="4"/>
        </w:numPr>
        <w:shd w:val="clear" w:color="auto" w:fill="FFFFFF"/>
        <w:tabs>
          <w:tab w:val="left" w:pos="1276"/>
        </w:tabs>
        <w:spacing w:line="276" w:lineRule="auto"/>
        <w:jc w:val="both"/>
      </w:pPr>
      <w:r w:rsidRPr="005F266F">
        <w:t>aprobatą techniczną, w przypadku wyrobów, dla których nie ustanowiono Polskiej Normy, które spełniają wymogi ST.</w:t>
      </w:r>
    </w:p>
    <w:p w:rsidR="00E46C6F" w:rsidRPr="005F266F" w:rsidRDefault="00E46C6F" w:rsidP="005F266F">
      <w:pPr>
        <w:widowControl/>
        <w:spacing w:line="276" w:lineRule="auto"/>
        <w:jc w:val="both"/>
      </w:pPr>
      <w:r w:rsidRPr="005F266F">
        <w:t>Wykonawca jest zobowiązany do posiadania i przechowywania dokumentów, wprowadzających do obrotu każdą partię wyrobu dostar</w:t>
      </w:r>
      <w:r w:rsidR="00A70EE2">
        <w:t xml:space="preserve">czoną do Robót, określających w </w:t>
      </w:r>
      <w:r w:rsidRPr="005F266F">
        <w:t xml:space="preserve">sposób jednoznaczny jego cechy. Produkty przemysłowe będą posiadać atesty wydane przez producenta poparte w razie potrzeby wynikami wykonanych przez niego badań. Kopie tych dokumentów i wyniki badań będą dostarczone przez Wykonawcę </w:t>
      </w:r>
      <w:r w:rsidR="002F6BFF" w:rsidRPr="005F266F">
        <w:t>In</w:t>
      </w:r>
      <w:r w:rsidR="002F6BFF">
        <w:t>żynier</w:t>
      </w:r>
      <w:r w:rsidR="009824D5" w:rsidRPr="005F266F">
        <w:t>owi</w:t>
      </w:r>
    </w:p>
    <w:p w:rsidR="00E46C6F" w:rsidRPr="005F266F" w:rsidRDefault="00E46C6F" w:rsidP="005F266F">
      <w:pPr>
        <w:widowControl/>
        <w:spacing w:line="276" w:lineRule="auto"/>
        <w:jc w:val="both"/>
      </w:pPr>
      <w:r w:rsidRPr="005F266F">
        <w:t>Materiały posiadające atesty, a urządzenia - ważne legalizacje mogą być badane w dowolnym czasie. Jeżeli zostanie stwierdzon</w:t>
      </w:r>
      <w:r w:rsidR="00A70EE2">
        <w:t xml:space="preserve">a niezgodność ich właściwości z </w:t>
      </w:r>
      <w:r w:rsidRPr="005F266F">
        <w:t>wymaganiami ST, SST to takie materiały lub urządzenia zostaną odrzucone.</w:t>
      </w:r>
    </w:p>
    <w:p w:rsidR="00E46C6F" w:rsidRPr="005F266F" w:rsidRDefault="00E46C6F" w:rsidP="005F266F">
      <w:pPr>
        <w:pStyle w:val="Nagwek3"/>
        <w:widowControl/>
        <w:spacing w:before="0" w:after="0" w:line="276" w:lineRule="auto"/>
        <w:ind w:left="709" w:hanging="709"/>
        <w:rPr>
          <w:sz w:val="20"/>
          <w:szCs w:val="20"/>
        </w:rPr>
      </w:pPr>
      <w:bookmarkStart w:id="114" w:name="_Toc145910945"/>
      <w:r w:rsidRPr="005F266F">
        <w:rPr>
          <w:sz w:val="20"/>
          <w:szCs w:val="20"/>
        </w:rPr>
        <w:lastRenderedPageBreak/>
        <w:t>6.8.</w:t>
      </w:r>
      <w:r w:rsidRPr="005F266F">
        <w:rPr>
          <w:sz w:val="20"/>
          <w:szCs w:val="20"/>
        </w:rPr>
        <w:tab/>
        <w:t>Rękojmie i instrukcje fabryczne</w:t>
      </w:r>
      <w:bookmarkEnd w:id="114"/>
    </w:p>
    <w:p w:rsidR="00E46C6F" w:rsidRPr="005F266F" w:rsidRDefault="00E46C6F" w:rsidP="005F266F">
      <w:pPr>
        <w:widowControl/>
        <w:spacing w:line="276" w:lineRule="auto"/>
        <w:jc w:val="both"/>
      </w:pPr>
      <w:r w:rsidRPr="005F266F">
        <w:t xml:space="preserve">Wykonawca udzieli rękojmi na wykonane roboty. Roboty lub ich części przekazane Zamawiającemu do czasowego użytkowania w celu umożliwienia prowadzenia dalszych robót pozostają w gestii Wykonawcy do czasu ich przejęcia, </w:t>
      </w:r>
      <w:r w:rsidR="005F1D8A" w:rsidRPr="005F266F">
        <w:t>chyba, że</w:t>
      </w:r>
      <w:r w:rsidRPr="005F266F">
        <w:t xml:space="preserve"> </w:t>
      </w:r>
      <w:r w:rsidR="002F6BFF" w:rsidRPr="005F266F">
        <w:t>In</w:t>
      </w:r>
      <w:r w:rsidR="002F6BFF">
        <w:t>żynier</w:t>
      </w:r>
      <w:r w:rsidRPr="005F266F">
        <w:t xml:space="preserve"> postanowi inaczej.</w:t>
      </w:r>
    </w:p>
    <w:p w:rsidR="00E46C6F" w:rsidRPr="005F266F" w:rsidRDefault="00E46C6F" w:rsidP="005F266F">
      <w:pPr>
        <w:widowControl/>
        <w:spacing w:line="276" w:lineRule="auto"/>
        <w:jc w:val="both"/>
      </w:pPr>
      <w:r w:rsidRPr="005F266F">
        <w:t>Wykonawca zachowa egzemplarze wszelkie instru</w:t>
      </w:r>
      <w:r w:rsidR="00A70EE2">
        <w:t xml:space="preserve">kcje dostarczone z elementami i </w:t>
      </w:r>
      <w:r w:rsidRPr="005F266F">
        <w:t xml:space="preserve">wyposażeniem, i wyda je </w:t>
      </w:r>
      <w:r w:rsidR="002F6BFF" w:rsidRPr="005F266F">
        <w:t>In</w:t>
      </w:r>
      <w:r w:rsidR="002F6BFF">
        <w:t>żynier</w:t>
      </w:r>
      <w:r w:rsidRPr="005F266F">
        <w:t xml:space="preserve">owi w dniu Przejęcia Robót. </w:t>
      </w:r>
    </w:p>
    <w:p w:rsidR="00E46C6F" w:rsidRPr="005F266F" w:rsidRDefault="00E46C6F" w:rsidP="005F266F">
      <w:pPr>
        <w:widowControl/>
        <w:spacing w:line="276" w:lineRule="auto"/>
        <w:jc w:val="both"/>
      </w:pPr>
      <w:r w:rsidRPr="005F266F">
        <w:t>Wykonawca zapewni organizację serwisu naprawczego zapewniającą przystąpienie do usuwania awarii w czasie nie dłuższym niż 12 godzin od momentu otrzymania zawiadomienia bez względu na dzień tygodnia.</w:t>
      </w:r>
    </w:p>
    <w:p w:rsidR="00E46C6F" w:rsidRPr="005F266F" w:rsidRDefault="00E46C6F" w:rsidP="005F266F">
      <w:pPr>
        <w:pStyle w:val="Nagwek3"/>
        <w:widowControl/>
        <w:spacing w:before="0" w:after="0" w:line="276" w:lineRule="auto"/>
        <w:ind w:left="709" w:hanging="709"/>
        <w:rPr>
          <w:sz w:val="20"/>
          <w:szCs w:val="20"/>
        </w:rPr>
      </w:pPr>
      <w:bookmarkStart w:id="115" w:name="_Toc145910946"/>
      <w:r w:rsidRPr="005F266F">
        <w:rPr>
          <w:sz w:val="20"/>
          <w:szCs w:val="20"/>
        </w:rPr>
        <w:t>6.9.</w:t>
      </w:r>
      <w:r w:rsidRPr="005F266F">
        <w:rPr>
          <w:sz w:val="20"/>
          <w:szCs w:val="20"/>
        </w:rPr>
        <w:tab/>
        <w:t>Dokumentacja Budowy</w:t>
      </w:r>
      <w:bookmarkEnd w:id="115"/>
    </w:p>
    <w:p w:rsidR="00E46C6F" w:rsidRPr="005F266F" w:rsidRDefault="00E46C6F" w:rsidP="005F266F">
      <w:pPr>
        <w:widowControl/>
        <w:spacing w:line="276" w:lineRule="auto"/>
        <w:jc w:val="both"/>
      </w:pPr>
      <w:r w:rsidRPr="005F266F">
        <w:t>Dokumentację Budowy, w rozumieniu Prawa Budowlanego i Kontraktu, stanowią w szczególności:</w:t>
      </w:r>
    </w:p>
    <w:p w:rsidR="00E46C6F" w:rsidRPr="005F266F" w:rsidRDefault="00E46C6F" w:rsidP="005F266F">
      <w:pPr>
        <w:widowControl/>
        <w:numPr>
          <w:ilvl w:val="0"/>
          <w:numId w:val="9"/>
        </w:numPr>
        <w:autoSpaceDE/>
        <w:autoSpaceDN/>
        <w:adjustRightInd/>
        <w:spacing w:line="276" w:lineRule="auto"/>
        <w:ind w:left="851" w:hanging="567"/>
        <w:jc w:val="both"/>
      </w:pPr>
      <w:r w:rsidRPr="005F266F">
        <w:t>Pozwolenie na budowę wraz z Projektem.</w:t>
      </w:r>
    </w:p>
    <w:p w:rsidR="00E46C6F" w:rsidRPr="005F266F" w:rsidRDefault="00E46C6F" w:rsidP="005F266F">
      <w:pPr>
        <w:widowControl/>
        <w:numPr>
          <w:ilvl w:val="0"/>
          <w:numId w:val="9"/>
        </w:numPr>
        <w:autoSpaceDE/>
        <w:autoSpaceDN/>
        <w:adjustRightInd/>
        <w:spacing w:line="276" w:lineRule="auto"/>
        <w:ind w:left="851" w:hanging="567"/>
        <w:jc w:val="both"/>
      </w:pPr>
      <w:r w:rsidRPr="005F266F">
        <w:t>Dziennik Budowy.</w:t>
      </w:r>
    </w:p>
    <w:p w:rsidR="00E46C6F" w:rsidRPr="005F266F" w:rsidRDefault="00E46C6F" w:rsidP="005F266F">
      <w:pPr>
        <w:widowControl/>
        <w:numPr>
          <w:ilvl w:val="0"/>
          <w:numId w:val="9"/>
        </w:numPr>
        <w:autoSpaceDE/>
        <w:autoSpaceDN/>
        <w:adjustRightInd/>
        <w:spacing w:line="276" w:lineRule="auto"/>
        <w:ind w:left="851" w:hanging="567"/>
        <w:jc w:val="both"/>
      </w:pPr>
      <w:r w:rsidRPr="005F266F">
        <w:t>Dokumenty Wykonawcy, a w tym rysunki wykonawcze.</w:t>
      </w:r>
    </w:p>
    <w:p w:rsidR="00E46C6F" w:rsidRPr="005F266F" w:rsidRDefault="00E46C6F" w:rsidP="005F266F">
      <w:pPr>
        <w:widowControl/>
        <w:numPr>
          <w:ilvl w:val="0"/>
          <w:numId w:val="9"/>
        </w:numPr>
        <w:autoSpaceDE/>
        <w:autoSpaceDN/>
        <w:adjustRightInd/>
        <w:spacing w:line="276" w:lineRule="auto"/>
        <w:ind w:left="851" w:hanging="567"/>
        <w:jc w:val="both"/>
      </w:pPr>
      <w:r w:rsidRPr="005F266F">
        <w:t>Książka obmiarów.</w:t>
      </w:r>
    </w:p>
    <w:p w:rsidR="00E46C6F" w:rsidRPr="005F266F" w:rsidRDefault="00E46C6F" w:rsidP="005F266F">
      <w:pPr>
        <w:widowControl/>
        <w:numPr>
          <w:ilvl w:val="0"/>
          <w:numId w:val="9"/>
        </w:numPr>
        <w:autoSpaceDE/>
        <w:autoSpaceDN/>
        <w:adjustRightInd/>
        <w:spacing w:line="276" w:lineRule="auto"/>
        <w:ind w:left="851" w:hanging="567"/>
        <w:jc w:val="both"/>
      </w:pPr>
      <w:r w:rsidRPr="005F266F">
        <w:t>Komunikaty zgodne z Warunkami Kontraktu (Polecenia, Powiadomienia, Prośby, Zgody, Zatwierdzenia, Świadectwa, itp.).</w:t>
      </w:r>
    </w:p>
    <w:p w:rsidR="00E46C6F" w:rsidRPr="005F266F" w:rsidRDefault="00E46C6F" w:rsidP="005F266F">
      <w:pPr>
        <w:widowControl/>
        <w:numPr>
          <w:ilvl w:val="0"/>
          <w:numId w:val="9"/>
        </w:numPr>
        <w:autoSpaceDE/>
        <w:autoSpaceDN/>
        <w:adjustRightInd/>
        <w:spacing w:line="276" w:lineRule="auto"/>
        <w:ind w:left="851" w:hanging="567"/>
        <w:jc w:val="both"/>
      </w:pPr>
      <w:r w:rsidRPr="005F266F">
        <w:t>Harmonogram Robót.</w:t>
      </w:r>
    </w:p>
    <w:p w:rsidR="00E46C6F" w:rsidRPr="005F266F" w:rsidRDefault="00E46C6F" w:rsidP="005F266F">
      <w:pPr>
        <w:widowControl/>
        <w:numPr>
          <w:ilvl w:val="0"/>
          <w:numId w:val="9"/>
        </w:numPr>
        <w:autoSpaceDE/>
        <w:autoSpaceDN/>
        <w:adjustRightInd/>
        <w:spacing w:line="276" w:lineRule="auto"/>
        <w:ind w:left="851" w:hanging="567"/>
        <w:jc w:val="both"/>
      </w:pPr>
      <w:r w:rsidRPr="005F266F">
        <w:t>Raporty o postępie prac Wykonawcy wraz z wszystkimi wymaganymi przez Warunki Kontraktu załącznikami.</w:t>
      </w:r>
    </w:p>
    <w:p w:rsidR="00E46C6F" w:rsidRPr="005F266F" w:rsidRDefault="00461A4F" w:rsidP="005F266F">
      <w:pPr>
        <w:widowControl/>
        <w:numPr>
          <w:ilvl w:val="0"/>
          <w:numId w:val="9"/>
        </w:numPr>
        <w:autoSpaceDE/>
        <w:autoSpaceDN/>
        <w:adjustRightInd/>
        <w:spacing w:line="276" w:lineRule="auto"/>
        <w:ind w:left="851" w:hanging="567"/>
        <w:jc w:val="both"/>
      </w:pPr>
      <w:r w:rsidRPr="005F266F">
        <w:t>Protokoły</w:t>
      </w:r>
      <w:r w:rsidR="00E46C6F" w:rsidRPr="005F266F">
        <w:t xml:space="preserve"> z prób, inspekcji, odbiorów.</w:t>
      </w:r>
    </w:p>
    <w:p w:rsidR="00E46C6F" w:rsidRPr="005F266F" w:rsidRDefault="00E46C6F" w:rsidP="005F266F">
      <w:pPr>
        <w:widowControl/>
        <w:numPr>
          <w:ilvl w:val="0"/>
          <w:numId w:val="9"/>
        </w:numPr>
        <w:autoSpaceDE/>
        <w:autoSpaceDN/>
        <w:adjustRightInd/>
        <w:spacing w:line="276" w:lineRule="auto"/>
        <w:ind w:left="851" w:hanging="567"/>
        <w:jc w:val="both"/>
      </w:pPr>
      <w:r w:rsidRPr="005F266F">
        <w:t>Dokumenty zapewnienia jakości.</w:t>
      </w:r>
    </w:p>
    <w:p w:rsidR="00E46C6F" w:rsidRPr="005F266F" w:rsidRDefault="00E46C6F" w:rsidP="005F266F">
      <w:pPr>
        <w:widowControl/>
        <w:numPr>
          <w:ilvl w:val="0"/>
          <w:numId w:val="9"/>
        </w:numPr>
        <w:autoSpaceDE/>
        <w:autoSpaceDN/>
        <w:adjustRightInd/>
        <w:spacing w:line="276" w:lineRule="auto"/>
        <w:ind w:left="851" w:hanging="567"/>
        <w:jc w:val="both"/>
      </w:pPr>
      <w:r w:rsidRPr="005F266F">
        <w:t>Wszelkie uzgodnienia, zezwolenia zatwierdzenia wydane przez odpowiednie władze.</w:t>
      </w:r>
    </w:p>
    <w:p w:rsidR="00E46C6F" w:rsidRPr="005F266F" w:rsidRDefault="00E46C6F" w:rsidP="005F266F">
      <w:pPr>
        <w:widowControl/>
        <w:numPr>
          <w:ilvl w:val="0"/>
          <w:numId w:val="9"/>
        </w:numPr>
        <w:autoSpaceDE/>
        <w:autoSpaceDN/>
        <w:adjustRightInd/>
        <w:spacing w:line="276" w:lineRule="auto"/>
        <w:ind w:left="851" w:hanging="567"/>
        <w:jc w:val="both"/>
      </w:pPr>
      <w:r w:rsidRPr="005F266F">
        <w:t>Wszelkie umowy prawne, uzgodnienia i umowy ze stronami trzecimi.</w:t>
      </w:r>
    </w:p>
    <w:p w:rsidR="00E46C6F" w:rsidRPr="005F266F" w:rsidRDefault="00E46C6F" w:rsidP="005F266F">
      <w:pPr>
        <w:widowControl/>
        <w:numPr>
          <w:ilvl w:val="0"/>
          <w:numId w:val="9"/>
        </w:numPr>
        <w:autoSpaceDE/>
        <w:autoSpaceDN/>
        <w:adjustRightInd/>
        <w:spacing w:line="276" w:lineRule="auto"/>
        <w:ind w:left="851" w:hanging="567"/>
        <w:jc w:val="both"/>
      </w:pPr>
      <w:r w:rsidRPr="005F266F">
        <w:t>Protokoły Przekazania Robót.</w:t>
      </w:r>
    </w:p>
    <w:p w:rsidR="00E46C6F" w:rsidRPr="005F266F" w:rsidRDefault="00E46C6F" w:rsidP="005F266F">
      <w:pPr>
        <w:widowControl/>
        <w:numPr>
          <w:ilvl w:val="0"/>
          <w:numId w:val="9"/>
        </w:numPr>
        <w:autoSpaceDE/>
        <w:autoSpaceDN/>
        <w:adjustRightInd/>
        <w:spacing w:line="276" w:lineRule="auto"/>
        <w:ind w:left="851" w:hanging="567"/>
        <w:jc w:val="both"/>
      </w:pPr>
      <w:r w:rsidRPr="005F266F">
        <w:t>Protokoły z narad technicznych i koordynacyjnych.</w:t>
      </w:r>
    </w:p>
    <w:p w:rsidR="00E46C6F" w:rsidRPr="005F266F" w:rsidRDefault="00E46C6F" w:rsidP="005F266F">
      <w:pPr>
        <w:pStyle w:val="Nagwek3"/>
        <w:widowControl/>
        <w:spacing w:before="0" w:after="0" w:line="276" w:lineRule="auto"/>
        <w:ind w:left="709" w:hanging="709"/>
        <w:rPr>
          <w:sz w:val="20"/>
          <w:szCs w:val="20"/>
        </w:rPr>
      </w:pPr>
      <w:bookmarkStart w:id="116" w:name="_Toc145910947"/>
      <w:r w:rsidRPr="005F266F">
        <w:rPr>
          <w:sz w:val="20"/>
          <w:szCs w:val="20"/>
        </w:rPr>
        <w:t>6.9.1.</w:t>
      </w:r>
      <w:r w:rsidRPr="005F266F">
        <w:rPr>
          <w:sz w:val="20"/>
          <w:szCs w:val="20"/>
        </w:rPr>
        <w:tab/>
        <w:t>Dokumenty zapewnienia jakości</w:t>
      </w:r>
      <w:bookmarkEnd w:id="116"/>
    </w:p>
    <w:p w:rsidR="00E46C6F" w:rsidRPr="005F266F" w:rsidRDefault="00E46C6F" w:rsidP="005F266F">
      <w:pPr>
        <w:widowControl/>
        <w:spacing w:line="276" w:lineRule="auto"/>
        <w:jc w:val="both"/>
      </w:pPr>
      <w:r w:rsidRPr="005F266F">
        <w:t xml:space="preserve">Dzienniki laboratoryjne, atesty materiałów, orzeczenia itp., receptury, wyniki badań kontrolnych itp. oraz inne dokumenty będą prowadzone wg wymagań Systemu Zapewnienia Jakości. </w:t>
      </w:r>
    </w:p>
    <w:p w:rsidR="00E46C6F" w:rsidRPr="005F266F" w:rsidRDefault="00E46C6F" w:rsidP="005F266F">
      <w:pPr>
        <w:widowControl/>
        <w:spacing w:line="276" w:lineRule="auto"/>
        <w:jc w:val="both"/>
      </w:pPr>
      <w:r w:rsidRPr="005F266F">
        <w:t xml:space="preserve">Dokumenty te będą wymagane podczas Odbiorów i Prób Końcowych Robót. </w:t>
      </w:r>
      <w:r w:rsidR="002F6BFF" w:rsidRPr="005F266F">
        <w:t>In</w:t>
      </w:r>
      <w:r w:rsidR="002F6BFF">
        <w:t>żynier</w:t>
      </w:r>
      <w:r w:rsidRPr="005F266F">
        <w:t xml:space="preserve"> powinien mieć nieograniczony dostęp do tych dokumentów.</w:t>
      </w:r>
    </w:p>
    <w:p w:rsidR="00E46C6F" w:rsidRPr="005F266F" w:rsidRDefault="00E46C6F" w:rsidP="005F266F">
      <w:pPr>
        <w:pStyle w:val="Nagwek3"/>
        <w:widowControl/>
        <w:spacing w:before="0" w:after="0" w:line="276" w:lineRule="auto"/>
        <w:ind w:left="709" w:hanging="709"/>
        <w:rPr>
          <w:sz w:val="20"/>
          <w:szCs w:val="20"/>
        </w:rPr>
      </w:pPr>
      <w:bookmarkStart w:id="117" w:name="_Toc145910948"/>
      <w:r w:rsidRPr="005F266F">
        <w:rPr>
          <w:sz w:val="20"/>
          <w:szCs w:val="20"/>
        </w:rPr>
        <w:t>6.9.2.</w:t>
      </w:r>
      <w:r w:rsidRPr="005F266F">
        <w:rPr>
          <w:sz w:val="20"/>
          <w:szCs w:val="20"/>
        </w:rPr>
        <w:tab/>
        <w:t>Przechowywanie dokumentów budowy</w:t>
      </w:r>
      <w:bookmarkEnd w:id="117"/>
    </w:p>
    <w:p w:rsidR="00E46C6F" w:rsidRPr="005F266F" w:rsidRDefault="00E46C6F" w:rsidP="005F266F">
      <w:pPr>
        <w:widowControl/>
        <w:spacing w:line="276" w:lineRule="auto"/>
        <w:jc w:val="both"/>
      </w:pPr>
      <w:r w:rsidRPr="005F266F">
        <w:t xml:space="preserve">W/w dokumenty oraz wszelkie inne związane z realizacją Kontraktu będą </w:t>
      </w:r>
      <w:r w:rsidR="00A54FDF">
        <w:t xml:space="preserve">przechowywane na Placu Budowy w </w:t>
      </w:r>
      <w:r w:rsidRPr="005F266F">
        <w:t>miejscu odpowiednio zabezpieczonym. Wszystkie próbki i protokoły, przecho</w:t>
      </w:r>
      <w:r w:rsidR="00A54FDF">
        <w:t xml:space="preserve">wywane w uporządkowany sposób i </w:t>
      </w:r>
      <w:r w:rsidRPr="005F266F">
        <w:t xml:space="preserve">oznaczone wg wskazań </w:t>
      </w:r>
      <w:r w:rsidR="00A54FDF" w:rsidRPr="005F266F">
        <w:t>In</w:t>
      </w:r>
      <w:r w:rsidR="00A54FDF">
        <w:t>żyniera</w:t>
      </w:r>
      <w:r w:rsidR="009824D5" w:rsidRPr="005F266F">
        <w:t xml:space="preserve"> </w:t>
      </w:r>
      <w:r w:rsidRPr="005F266F">
        <w:t>powinny być przechowywane tak długo, jak to zostanie przez niego zalecone. Wykonawca winien dokonywać w</w:t>
      </w:r>
      <w:r w:rsidR="009824D5" w:rsidRPr="005F266F">
        <w:t xml:space="preserve"> </w:t>
      </w:r>
      <w:r w:rsidRPr="005F266F">
        <w:t xml:space="preserve">ustalonych z </w:t>
      </w:r>
      <w:r w:rsidR="002F6BFF" w:rsidRPr="005F266F">
        <w:t>In</w:t>
      </w:r>
      <w:r w:rsidR="002F6BFF">
        <w:t>żynier</w:t>
      </w:r>
      <w:r w:rsidR="009824D5" w:rsidRPr="005F266F">
        <w:t>em</w:t>
      </w:r>
      <w:r w:rsidRPr="005F266F">
        <w:t xml:space="preserve"> okresach czasu archiwizacji, również na nośnikach elektronicznych.</w:t>
      </w:r>
    </w:p>
    <w:p w:rsidR="00E46C6F" w:rsidRPr="005F266F" w:rsidRDefault="00E46C6F" w:rsidP="005F266F">
      <w:pPr>
        <w:widowControl/>
        <w:spacing w:line="276" w:lineRule="auto"/>
        <w:jc w:val="both"/>
      </w:pPr>
      <w:r w:rsidRPr="005F266F">
        <w:t xml:space="preserve">Wszelkie dokumenty budowy będą zawsze dostępne dla </w:t>
      </w:r>
      <w:r w:rsidR="002F6BFF" w:rsidRPr="005F266F">
        <w:t>In</w:t>
      </w:r>
      <w:r w:rsidR="002F6BFF">
        <w:t>żynier</w:t>
      </w:r>
      <w:r w:rsidR="009824D5" w:rsidRPr="005F266F">
        <w:t>,</w:t>
      </w:r>
      <w:r w:rsidRPr="005F266F">
        <w:t xml:space="preserve"> Nadzoru Budowlanego</w:t>
      </w:r>
      <w:r w:rsidR="009824D5" w:rsidRPr="005F266F">
        <w:t xml:space="preserve"> i </w:t>
      </w:r>
      <w:r w:rsidRPr="005F266F">
        <w:t>przedstawiane do wglądu na życzenie Zamawiającego oraz innych uprawnionych organów.</w:t>
      </w:r>
    </w:p>
    <w:p w:rsidR="00E46C6F" w:rsidRPr="005F266F" w:rsidRDefault="00E46C6F" w:rsidP="005F266F">
      <w:pPr>
        <w:pStyle w:val="Nagwek1"/>
        <w:widowControl/>
        <w:spacing w:before="0" w:after="0" w:line="276" w:lineRule="auto"/>
        <w:ind w:left="709" w:hanging="709"/>
        <w:rPr>
          <w:sz w:val="20"/>
          <w:szCs w:val="20"/>
        </w:rPr>
      </w:pPr>
      <w:bookmarkStart w:id="118" w:name="_Toc145910949"/>
      <w:bookmarkStart w:id="119" w:name="_Toc145911995"/>
      <w:bookmarkStart w:id="120" w:name="_Toc413654871"/>
      <w:r w:rsidRPr="005F266F">
        <w:rPr>
          <w:sz w:val="20"/>
          <w:szCs w:val="20"/>
        </w:rPr>
        <w:t>7.</w:t>
      </w:r>
      <w:r w:rsidRPr="005F266F">
        <w:rPr>
          <w:sz w:val="20"/>
          <w:szCs w:val="20"/>
        </w:rPr>
        <w:tab/>
        <w:t>OBMIAR ROBÓT</w:t>
      </w:r>
      <w:bookmarkEnd w:id="118"/>
      <w:bookmarkEnd w:id="119"/>
      <w:bookmarkEnd w:id="120"/>
    </w:p>
    <w:p w:rsidR="00E46C6F" w:rsidRPr="005F266F" w:rsidRDefault="00E46C6F" w:rsidP="005F266F">
      <w:pPr>
        <w:pStyle w:val="Nagwek3"/>
        <w:widowControl/>
        <w:spacing w:before="0" w:after="0" w:line="276" w:lineRule="auto"/>
        <w:ind w:left="709" w:hanging="709"/>
        <w:rPr>
          <w:sz w:val="20"/>
          <w:szCs w:val="20"/>
        </w:rPr>
      </w:pPr>
      <w:bookmarkStart w:id="121" w:name="_Toc145910950"/>
      <w:r w:rsidRPr="005F266F">
        <w:rPr>
          <w:sz w:val="20"/>
          <w:szCs w:val="20"/>
        </w:rPr>
        <w:t>7.1.</w:t>
      </w:r>
      <w:r w:rsidRPr="005F266F">
        <w:rPr>
          <w:sz w:val="20"/>
          <w:szCs w:val="20"/>
        </w:rPr>
        <w:tab/>
        <w:t>Ogólne zasady obmiaru Robót</w:t>
      </w:r>
      <w:bookmarkEnd w:id="121"/>
    </w:p>
    <w:p w:rsidR="00E46C6F" w:rsidRPr="005F266F" w:rsidRDefault="00E46C6F" w:rsidP="005F266F">
      <w:pPr>
        <w:widowControl/>
        <w:spacing w:line="276" w:lineRule="auto"/>
        <w:jc w:val="both"/>
      </w:pPr>
      <w:r w:rsidRPr="005F266F">
        <w:t>Obmiar Robót będzie określać faktyczny zakres wykonywanych robót zgodnie z Kontraktem, w jednostkach ustalonych w Przedmiarze Robót.</w:t>
      </w:r>
    </w:p>
    <w:p w:rsidR="00E46C6F" w:rsidRPr="005F266F" w:rsidRDefault="00E46C6F" w:rsidP="005F266F">
      <w:pPr>
        <w:pStyle w:val="Tekstpodstawowywcity"/>
        <w:widowControl/>
        <w:spacing w:after="0" w:line="276" w:lineRule="auto"/>
        <w:ind w:left="0"/>
        <w:jc w:val="both"/>
      </w:pPr>
      <w:r w:rsidRPr="005F266F">
        <w:t>Wyniki obmiaru będą wpisane do Książki Obmiaru.</w:t>
      </w:r>
    </w:p>
    <w:p w:rsidR="00E46C6F" w:rsidRPr="005F266F" w:rsidRDefault="00E46C6F" w:rsidP="005F266F">
      <w:pPr>
        <w:widowControl/>
        <w:spacing w:line="276" w:lineRule="auto"/>
        <w:jc w:val="both"/>
      </w:pPr>
      <w:r w:rsidRPr="005F266F">
        <w:t xml:space="preserve">Jakikolwiek błąd lub przeoczenie (opuszczenie) w ilościach podanych w Przedmiarze Robót lub gdzie indziej w ST, SST nie zwalnia Wykonawcy od obowiązku ukończenia wszystkich robót. Błędne dane zostaną poprawione według instrukcji </w:t>
      </w:r>
      <w:r w:rsidR="00A54FDF" w:rsidRPr="005F266F">
        <w:t>In</w:t>
      </w:r>
      <w:r w:rsidR="00A54FDF">
        <w:t>żyniera</w:t>
      </w:r>
      <w:r w:rsidRPr="005F266F">
        <w:t xml:space="preserve"> na piśmie.</w:t>
      </w:r>
    </w:p>
    <w:p w:rsidR="00E46C6F" w:rsidRPr="005F266F" w:rsidRDefault="00E46C6F" w:rsidP="005F266F">
      <w:pPr>
        <w:pStyle w:val="Tekstpodstawowywcity"/>
        <w:widowControl/>
        <w:spacing w:after="0" w:line="276" w:lineRule="auto"/>
        <w:ind w:left="0"/>
        <w:jc w:val="both"/>
      </w:pPr>
      <w:r w:rsidRPr="005F266F">
        <w:t>Obmiar gotowych robót przeprowadzany będzie na bieżąco po ich ukończeniu.</w:t>
      </w:r>
    </w:p>
    <w:p w:rsidR="00E46C6F" w:rsidRPr="005F266F" w:rsidRDefault="00E46C6F" w:rsidP="005F266F">
      <w:pPr>
        <w:pStyle w:val="Nagwek3"/>
        <w:widowControl/>
        <w:spacing w:before="0" w:after="0" w:line="276" w:lineRule="auto"/>
        <w:ind w:left="709" w:hanging="709"/>
        <w:rPr>
          <w:sz w:val="20"/>
          <w:szCs w:val="20"/>
        </w:rPr>
      </w:pPr>
      <w:bookmarkStart w:id="122" w:name="_Toc145910951"/>
      <w:r w:rsidRPr="005F266F">
        <w:rPr>
          <w:sz w:val="20"/>
          <w:szCs w:val="20"/>
        </w:rPr>
        <w:t>7.2.</w:t>
      </w:r>
      <w:r w:rsidRPr="005F266F">
        <w:rPr>
          <w:sz w:val="20"/>
          <w:szCs w:val="20"/>
        </w:rPr>
        <w:tab/>
      </w:r>
      <w:bookmarkStart w:id="123" w:name="_Toc127865791"/>
      <w:r w:rsidRPr="005F266F">
        <w:rPr>
          <w:iCs/>
          <w:sz w:val="20"/>
          <w:szCs w:val="20"/>
        </w:rPr>
        <w:t>Zasady określania ilości robót i materiałów</w:t>
      </w:r>
      <w:bookmarkEnd w:id="122"/>
      <w:bookmarkEnd w:id="123"/>
    </w:p>
    <w:p w:rsidR="00E46C6F" w:rsidRPr="005F266F" w:rsidRDefault="00E46C6F" w:rsidP="005F266F">
      <w:pPr>
        <w:widowControl/>
        <w:spacing w:line="276" w:lineRule="auto"/>
        <w:jc w:val="both"/>
      </w:pPr>
      <w:r w:rsidRPr="005F266F">
        <w:t xml:space="preserve">Długości i odległości pomiędzy wyszczególnionymi punktami skrajnymi będą obmierzone poziomo wzdłuż linii osiowej. Jeśli specyfikacje techniczne właściwe dla danych robót nie wymagają tego inaczej, objętości będą wyliczone w </w:t>
      </w:r>
      <w:r w:rsidR="00D711C3" w:rsidRPr="005F266F">
        <w:t>m</w:t>
      </w:r>
      <w:r w:rsidR="00D711C3" w:rsidRPr="005F266F">
        <w:rPr>
          <w:vertAlign w:val="superscript"/>
        </w:rPr>
        <w:t>3</w:t>
      </w:r>
      <w:r w:rsidR="005F1D8A" w:rsidRPr="005F266F">
        <w:t xml:space="preserve"> jako</w:t>
      </w:r>
      <w:r w:rsidRPr="005F266F">
        <w:t xml:space="preserve"> długość pomnożona przez średni przekrój.</w:t>
      </w:r>
    </w:p>
    <w:p w:rsidR="00E46C6F" w:rsidRPr="005F266F" w:rsidRDefault="00E46C6F" w:rsidP="005F266F">
      <w:pPr>
        <w:pStyle w:val="Nagwek3"/>
        <w:widowControl/>
        <w:spacing w:before="0" w:after="0" w:line="276" w:lineRule="auto"/>
        <w:ind w:left="709" w:hanging="709"/>
        <w:rPr>
          <w:sz w:val="20"/>
          <w:szCs w:val="20"/>
        </w:rPr>
      </w:pPr>
      <w:bookmarkStart w:id="124" w:name="_Toc145910952"/>
      <w:r w:rsidRPr="005F266F">
        <w:rPr>
          <w:sz w:val="20"/>
          <w:szCs w:val="20"/>
        </w:rPr>
        <w:lastRenderedPageBreak/>
        <w:t>7.3.</w:t>
      </w:r>
      <w:r w:rsidRPr="005F266F">
        <w:rPr>
          <w:sz w:val="20"/>
          <w:szCs w:val="20"/>
        </w:rPr>
        <w:tab/>
      </w:r>
      <w:bookmarkStart w:id="125" w:name="_Toc127865792"/>
      <w:r w:rsidRPr="005F266F">
        <w:rPr>
          <w:iCs/>
          <w:sz w:val="20"/>
          <w:szCs w:val="20"/>
        </w:rPr>
        <w:t>Urządzenia i sprzęt pomiarowy</w:t>
      </w:r>
      <w:bookmarkEnd w:id="124"/>
      <w:bookmarkEnd w:id="125"/>
    </w:p>
    <w:p w:rsidR="00E46C6F" w:rsidRPr="005F266F" w:rsidRDefault="00E46C6F" w:rsidP="005F266F">
      <w:pPr>
        <w:widowControl/>
        <w:spacing w:line="276" w:lineRule="auto"/>
        <w:jc w:val="both"/>
      </w:pPr>
      <w:r w:rsidRPr="005F266F">
        <w:t xml:space="preserve">Wszystkie urządzenia i sprzęt pomiarowy, stosowany w czasie obmiaru robót będą zaakceptowane przez </w:t>
      </w:r>
      <w:r w:rsidR="00A54FDF" w:rsidRPr="005F266F">
        <w:t>In</w:t>
      </w:r>
      <w:r w:rsidR="00A54FDF">
        <w:t>żyniera</w:t>
      </w:r>
      <w:r w:rsidRPr="005F266F">
        <w:t>. Urządzenia i sprzęt pomiarowy zostaną dostarczone przez Wykonawcę. Jeżeli urządzenia te lub sprzęt wymagają badań atestujących, to Wykonawca będzie posiadać ważne świadectwa legalizacji.</w:t>
      </w:r>
    </w:p>
    <w:p w:rsidR="00E46C6F" w:rsidRPr="005F266F" w:rsidRDefault="00E46C6F" w:rsidP="005F266F">
      <w:pPr>
        <w:widowControl/>
        <w:spacing w:line="276" w:lineRule="auto"/>
        <w:jc w:val="both"/>
      </w:pPr>
      <w:r w:rsidRPr="005F266F">
        <w:t>Wszystkie urządzenia pomiarowe będą przez Wykonawcę utrzymywane w dobrym stanie, w</w:t>
      </w:r>
      <w:r w:rsidR="009824D5" w:rsidRPr="005F266F">
        <w:t xml:space="preserve"> </w:t>
      </w:r>
      <w:r w:rsidRPr="005F266F">
        <w:t>całym okresie trwania Robót.</w:t>
      </w:r>
    </w:p>
    <w:p w:rsidR="00E46C6F" w:rsidRPr="005F266F" w:rsidRDefault="00E46C6F" w:rsidP="005F266F">
      <w:pPr>
        <w:pStyle w:val="Nagwek3"/>
        <w:widowControl/>
        <w:spacing w:before="0" w:after="0" w:line="276" w:lineRule="auto"/>
        <w:ind w:left="709" w:hanging="709"/>
        <w:rPr>
          <w:sz w:val="20"/>
          <w:szCs w:val="20"/>
        </w:rPr>
      </w:pPr>
      <w:bookmarkStart w:id="126" w:name="_Toc145910953"/>
      <w:r w:rsidRPr="005F266F">
        <w:rPr>
          <w:sz w:val="20"/>
          <w:szCs w:val="20"/>
        </w:rPr>
        <w:t>7.4.</w:t>
      </w:r>
      <w:r w:rsidRPr="005F266F">
        <w:rPr>
          <w:sz w:val="20"/>
          <w:szCs w:val="20"/>
        </w:rPr>
        <w:tab/>
      </w:r>
      <w:r w:rsidRPr="005F266F">
        <w:rPr>
          <w:iCs/>
          <w:sz w:val="20"/>
          <w:szCs w:val="20"/>
        </w:rPr>
        <w:t>Czas przeprowadzania obmiaru</w:t>
      </w:r>
      <w:bookmarkEnd w:id="126"/>
    </w:p>
    <w:p w:rsidR="00E46C6F" w:rsidRPr="005F266F" w:rsidRDefault="00E46C6F" w:rsidP="005F266F">
      <w:pPr>
        <w:widowControl/>
        <w:spacing w:line="276" w:lineRule="auto"/>
        <w:jc w:val="both"/>
      </w:pPr>
      <w:r w:rsidRPr="005F266F">
        <w:t xml:space="preserve">Obmiary będą przeprowadzane na bieżąco przed częściowym lub końcowym odbiorem robót. </w:t>
      </w:r>
    </w:p>
    <w:p w:rsidR="00E46C6F" w:rsidRPr="005F266F" w:rsidRDefault="00E46C6F" w:rsidP="005F266F">
      <w:pPr>
        <w:widowControl/>
        <w:spacing w:line="276" w:lineRule="auto"/>
        <w:jc w:val="both"/>
      </w:pPr>
      <w:r w:rsidRPr="005F266F">
        <w:t>Obmiar robót zanikających przeprowadza się w czasie ich wykonywania.</w:t>
      </w:r>
    </w:p>
    <w:p w:rsidR="00E46C6F" w:rsidRPr="005F266F" w:rsidRDefault="00E46C6F" w:rsidP="005F266F">
      <w:pPr>
        <w:widowControl/>
        <w:spacing w:line="276" w:lineRule="auto"/>
        <w:jc w:val="both"/>
      </w:pPr>
      <w:r w:rsidRPr="005F266F">
        <w:t>Obmiar robót podlegających zakryciu przeprowadza się przed ich zakryciem.</w:t>
      </w:r>
    </w:p>
    <w:p w:rsidR="00E46C6F" w:rsidRPr="005F266F" w:rsidRDefault="00E46C6F" w:rsidP="005F266F">
      <w:pPr>
        <w:widowControl/>
        <w:spacing w:line="276" w:lineRule="auto"/>
        <w:jc w:val="both"/>
      </w:pPr>
      <w:r w:rsidRPr="005F266F">
        <w:t>Roboty pomiarowe do obmiaru oraz nieodzowne obliczenia będą w</w:t>
      </w:r>
      <w:r w:rsidR="009824D5" w:rsidRPr="005F266F">
        <w:t xml:space="preserve">ykonywane w sposób zrozumiały i </w:t>
      </w:r>
      <w:r w:rsidRPr="005F266F">
        <w:t>jednoznaczny.</w:t>
      </w:r>
    </w:p>
    <w:p w:rsidR="00E46C6F" w:rsidRPr="005F266F" w:rsidRDefault="00E46C6F" w:rsidP="005F266F">
      <w:pPr>
        <w:widowControl/>
        <w:spacing w:line="276" w:lineRule="auto"/>
        <w:jc w:val="both"/>
      </w:pPr>
      <w:r w:rsidRPr="005F266F">
        <w:t>Wymiary skomplikowanych powierzchni lub objętości będą uzupełnione odpowiednimi szkicami umieszczonymi na karcie Księgi Obmiaru. W razie braku miejsca szkice mogą być dołączone w</w:t>
      </w:r>
      <w:r w:rsidR="009824D5" w:rsidRPr="005F266F">
        <w:t xml:space="preserve"> </w:t>
      </w:r>
      <w:r w:rsidRPr="005F266F">
        <w:t>formie oddzielnego załącznika do Księgi Obmiaru, którego wzór zostanie uzgodniony z</w:t>
      </w:r>
      <w:r w:rsidR="009824D5" w:rsidRPr="005F266F">
        <w:t xml:space="preserve"> </w:t>
      </w:r>
      <w:r w:rsidR="002F6BFF" w:rsidRPr="005F266F">
        <w:t>In</w:t>
      </w:r>
      <w:r w:rsidR="002F6BFF">
        <w:t>żynier</w:t>
      </w:r>
      <w:r w:rsidR="009824D5" w:rsidRPr="005F266F">
        <w:t>em</w:t>
      </w:r>
      <w:r w:rsidRPr="005F266F">
        <w:t>.</w:t>
      </w:r>
    </w:p>
    <w:p w:rsidR="00E46C6F" w:rsidRPr="005F266F" w:rsidRDefault="00E46C6F" w:rsidP="005F266F">
      <w:pPr>
        <w:pStyle w:val="Nagwek1"/>
        <w:widowControl/>
        <w:spacing w:before="0" w:after="0" w:line="276" w:lineRule="auto"/>
        <w:ind w:left="709" w:hanging="709"/>
        <w:rPr>
          <w:sz w:val="20"/>
          <w:szCs w:val="20"/>
        </w:rPr>
      </w:pPr>
      <w:bookmarkStart w:id="127" w:name="_Toc145910954"/>
      <w:bookmarkStart w:id="128" w:name="_Toc145911996"/>
      <w:bookmarkStart w:id="129" w:name="_Toc413654872"/>
      <w:r w:rsidRPr="005F266F">
        <w:rPr>
          <w:sz w:val="20"/>
          <w:szCs w:val="20"/>
        </w:rPr>
        <w:t>8.</w:t>
      </w:r>
      <w:r w:rsidRPr="005F266F">
        <w:rPr>
          <w:sz w:val="20"/>
          <w:szCs w:val="20"/>
        </w:rPr>
        <w:tab/>
        <w:t>ODBIÓR ROBÓT</w:t>
      </w:r>
      <w:bookmarkEnd w:id="127"/>
      <w:bookmarkEnd w:id="128"/>
      <w:bookmarkEnd w:id="129"/>
    </w:p>
    <w:p w:rsidR="00E46C6F" w:rsidRPr="005F266F" w:rsidRDefault="00A70EE2" w:rsidP="005F266F">
      <w:pPr>
        <w:widowControl/>
        <w:shd w:val="clear" w:color="auto" w:fill="FFFFFF"/>
        <w:spacing w:line="276" w:lineRule="auto"/>
        <w:jc w:val="both"/>
      </w:pPr>
      <w:r>
        <w:t>Zamawiający</w:t>
      </w:r>
      <w:r w:rsidR="009824D5" w:rsidRPr="005F266F">
        <w:t xml:space="preserve"> </w:t>
      </w:r>
      <w:r w:rsidR="00E46C6F" w:rsidRPr="005F266F">
        <w:t>zastrzega sobie prawo uczestnictwa we wszystkich procedurach odbiorowych.</w:t>
      </w:r>
    </w:p>
    <w:p w:rsidR="00E46C6F" w:rsidRPr="005F266F" w:rsidRDefault="00E46C6F" w:rsidP="005F266F">
      <w:pPr>
        <w:widowControl/>
        <w:shd w:val="clear" w:color="auto" w:fill="FFFFFF"/>
        <w:spacing w:line="276" w:lineRule="auto"/>
        <w:jc w:val="both"/>
      </w:pPr>
      <w:r w:rsidRPr="005F266F">
        <w:t xml:space="preserve">Jakikolwiek odbiór nie może być </w:t>
      </w:r>
      <w:r w:rsidR="00D711C3" w:rsidRPr="005F266F">
        <w:t>traktowany</w:t>
      </w:r>
      <w:r w:rsidR="005F1D8A" w:rsidRPr="005F266F">
        <w:t xml:space="preserve"> jako</w:t>
      </w:r>
      <w:r w:rsidRPr="005F266F">
        <w:t xml:space="preserve"> wyraz akceptacji, zatwierdzenia, zgody lub zadowolenia </w:t>
      </w:r>
      <w:r w:rsidR="00A54FDF" w:rsidRPr="005F266F">
        <w:t>In</w:t>
      </w:r>
      <w:r w:rsidR="00A54FDF">
        <w:t>żyniera</w:t>
      </w:r>
      <w:r w:rsidRPr="005F266F">
        <w:t xml:space="preserve"> i nie zwalnia Wykonawcy z obowiązku utrzymania i zabezpieczenia wykonanych robót i obiektów do czasu przejęcia przez </w:t>
      </w:r>
      <w:r w:rsidR="00056B44">
        <w:t>Zamawiającego</w:t>
      </w:r>
      <w:r w:rsidRPr="005F266F">
        <w:t>.</w:t>
      </w:r>
    </w:p>
    <w:p w:rsidR="00E46C6F" w:rsidRPr="005F266F" w:rsidRDefault="00E46C6F" w:rsidP="005F266F">
      <w:pPr>
        <w:widowControl/>
        <w:shd w:val="clear" w:color="auto" w:fill="FFFFFF"/>
        <w:spacing w:line="276" w:lineRule="auto"/>
        <w:jc w:val="both"/>
      </w:pPr>
      <w:r w:rsidRPr="005F266F">
        <w:t>Do wszelkich odbiorów, prób i sprawdzeń mają również zastosowanie odpowiednie klauzule Warunków Kontraktu.</w:t>
      </w:r>
    </w:p>
    <w:p w:rsidR="00E46C6F" w:rsidRPr="005F266F" w:rsidRDefault="00E46C6F" w:rsidP="005F266F">
      <w:pPr>
        <w:widowControl/>
        <w:shd w:val="clear" w:color="auto" w:fill="FFFFFF"/>
        <w:spacing w:line="276" w:lineRule="auto"/>
        <w:jc w:val="both"/>
      </w:pPr>
      <w:r w:rsidRPr="005F266F">
        <w:t>Gotowość robót lub ich części do odbioru Wykonawca zgłas</w:t>
      </w:r>
      <w:r w:rsidR="00A54FDF">
        <w:t xml:space="preserve">za wpisem do dziennika budowy i </w:t>
      </w:r>
      <w:r w:rsidRPr="005F266F">
        <w:t xml:space="preserve">jednoczesnym powiadomieniem </w:t>
      </w:r>
      <w:r w:rsidR="00A54FDF" w:rsidRPr="005F266F">
        <w:t>In</w:t>
      </w:r>
      <w:r w:rsidR="00A54FDF">
        <w:t>żyniera</w:t>
      </w:r>
      <w:r w:rsidR="009824D5" w:rsidRPr="005F266F">
        <w:t>.</w:t>
      </w:r>
    </w:p>
    <w:p w:rsidR="00E46C6F" w:rsidRPr="005F266F" w:rsidRDefault="00E46C6F" w:rsidP="005F266F">
      <w:pPr>
        <w:pStyle w:val="Nagwek3"/>
        <w:widowControl/>
        <w:spacing w:before="0" w:after="0" w:line="276" w:lineRule="auto"/>
        <w:ind w:left="709" w:hanging="709"/>
        <w:rPr>
          <w:sz w:val="20"/>
          <w:szCs w:val="20"/>
        </w:rPr>
      </w:pPr>
      <w:bookmarkStart w:id="130" w:name="_Toc145910955"/>
      <w:r w:rsidRPr="005F266F">
        <w:rPr>
          <w:sz w:val="20"/>
          <w:szCs w:val="20"/>
        </w:rPr>
        <w:t>8.1.</w:t>
      </w:r>
      <w:r w:rsidRPr="005F266F">
        <w:rPr>
          <w:sz w:val="20"/>
          <w:szCs w:val="20"/>
        </w:rPr>
        <w:tab/>
        <w:t>Rodzaje odbiorów robót</w:t>
      </w:r>
      <w:bookmarkEnd w:id="130"/>
    </w:p>
    <w:p w:rsidR="00E46C6F" w:rsidRPr="005F266F" w:rsidRDefault="00E46C6F" w:rsidP="005F266F">
      <w:pPr>
        <w:widowControl/>
        <w:tabs>
          <w:tab w:val="left" w:pos="0"/>
        </w:tabs>
        <w:spacing w:line="276" w:lineRule="auto"/>
        <w:jc w:val="both"/>
      </w:pPr>
      <w:r w:rsidRPr="005F266F">
        <w:t>W zależności od ustaleń odpowiednich St, SST, roboty podlegają następującym etapom odbioru:</w:t>
      </w:r>
    </w:p>
    <w:p w:rsidR="00E46C6F" w:rsidRPr="005F266F" w:rsidRDefault="00E46C6F" w:rsidP="005F266F">
      <w:pPr>
        <w:widowControl/>
        <w:numPr>
          <w:ilvl w:val="0"/>
          <w:numId w:val="1"/>
        </w:numPr>
        <w:shd w:val="clear" w:color="auto" w:fill="FFFFFF"/>
        <w:tabs>
          <w:tab w:val="left" w:pos="720"/>
        </w:tabs>
        <w:spacing w:line="276" w:lineRule="auto"/>
        <w:ind w:left="567" w:hanging="141"/>
        <w:jc w:val="both"/>
        <w:rPr>
          <w:spacing w:val="-13"/>
        </w:rPr>
      </w:pPr>
      <w:r w:rsidRPr="005F266F">
        <w:t>odbiorowi robót zanikających i ulegających zakryciu,</w:t>
      </w:r>
    </w:p>
    <w:p w:rsidR="00E46C6F" w:rsidRPr="005F266F" w:rsidRDefault="00E46C6F" w:rsidP="005F266F">
      <w:pPr>
        <w:widowControl/>
        <w:numPr>
          <w:ilvl w:val="0"/>
          <w:numId w:val="1"/>
        </w:numPr>
        <w:shd w:val="clear" w:color="auto" w:fill="FFFFFF"/>
        <w:tabs>
          <w:tab w:val="left" w:pos="720"/>
        </w:tabs>
        <w:spacing w:line="276" w:lineRule="auto"/>
        <w:ind w:left="567" w:hanging="141"/>
        <w:jc w:val="both"/>
        <w:rPr>
          <w:spacing w:val="-7"/>
        </w:rPr>
      </w:pPr>
      <w:r w:rsidRPr="005F266F">
        <w:t>odbiorowi częściowemu,</w:t>
      </w:r>
    </w:p>
    <w:p w:rsidR="00E46C6F" w:rsidRPr="005F266F" w:rsidRDefault="00E46C6F" w:rsidP="005F266F">
      <w:pPr>
        <w:widowControl/>
        <w:numPr>
          <w:ilvl w:val="0"/>
          <w:numId w:val="1"/>
        </w:numPr>
        <w:shd w:val="clear" w:color="auto" w:fill="FFFFFF"/>
        <w:tabs>
          <w:tab w:val="left" w:pos="720"/>
        </w:tabs>
        <w:spacing w:line="276" w:lineRule="auto"/>
        <w:ind w:left="567" w:hanging="141"/>
        <w:jc w:val="both"/>
        <w:rPr>
          <w:spacing w:val="-6"/>
        </w:rPr>
      </w:pPr>
      <w:r w:rsidRPr="005F266F">
        <w:t>odbiorowi końcowemu,</w:t>
      </w:r>
    </w:p>
    <w:p w:rsidR="00E46C6F" w:rsidRPr="005F266F" w:rsidRDefault="00E46C6F" w:rsidP="005F266F">
      <w:pPr>
        <w:widowControl/>
        <w:numPr>
          <w:ilvl w:val="0"/>
          <w:numId w:val="1"/>
        </w:numPr>
        <w:shd w:val="clear" w:color="auto" w:fill="FFFFFF"/>
        <w:tabs>
          <w:tab w:val="left" w:pos="720"/>
        </w:tabs>
        <w:spacing w:line="276" w:lineRule="auto"/>
        <w:ind w:left="567" w:hanging="141"/>
        <w:jc w:val="both"/>
      </w:pPr>
      <w:r w:rsidRPr="005F266F">
        <w:t>odbiorowi ostatecznemu po upływie okresu zgłaszania wad.</w:t>
      </w:r>
    </w:p>
    <w:p w:rsidR="00E46C6F" w:rsidRPr="005F266F" w:rsidRDefault="00E46C6F" w:rsidP="005F266F">
      <w:pPr>
        <w:pStyle w:val="Nagwek3"/>
        <w:widowControl/>
        <w:spacing w:before="0" w:after="0" w:line="276" w:lineRule="auto"/>
        <w:ind w:left="709" w:hanging="709"/>
        <w:rPr>
          <w:sz w:val="20"/>
          <w:szCs w:val="20"/>
        </w:rPr>
      </w:pPr>
      <w:bookmarkStart w:id="131" w:name="_Toc145910956"/>
      <w:r w:rsidRPr="005F266F">
        <w:rPr>
          <w:sz w:val="20"/>
          <w:szCs w:val="20"/>
        </w:rPr>
        <w:t>8.2.</w:t>
      </w:r>
      <w:r w:rsidRPr="005F266F">
        <w:rPr>
          <w:sz w:val="20"/>
          <w:szCs w:val="20"/>
        </w:rPr>
        <w:tab/>
      </w:r>
      <w:bookmarkStart w:id="132" w:name="_Ref79202845"/>
      <w:bookmarkStart w:id="133" w:name="_Toc81629265"/>
      <w:bookmarkStart w:id="134" w:name="_Toc127865796"/>
      <w:r w:rsidRPr="005F266F">
        <w:rPr>
          <w:iCs/>
          <w:sz w:val="20"/>
          <w:szCs w:val="20"/>
        </w:rPr>
        <w:t>Odbiór robót zanikających i ulegających zakryciu</w:t>
      </w:r>
      <w:bookmarkEnd w:id="131"/>
      <w:bookmarkEnd w:id="132"/>
      <w:bookmarkEnd w:id="133"/>
      <w:bookmarkEnd w:id="134"/>
    </w:p>
    <w:p w:rsidR="00E46C6F" w:rsidRPr="005F266F" w:rsidRDefault="00E46C6F" w:rsidP="005F266F">
      <w:pPr>
        <w:widowControl/>
        <w:shd w:val="clear" w:color="auto" w:fill="FFFFFF"/>
        <w:spacing w:line="276" w:lineRule="auto"/>
        <w:jc w:val="both"/>
      </w:pPr>
      <w:r w:rsidRPr="005F266F">
        <w:t>Odbiór robót zanikających i ulegających zakryciu polega na finalnej ocenie zakresu jakości wykonywanych robót, które w dalszym procesie realizacji ulegną zakryciu.</w:t>
      </w:r>
    </w:p>
    <w:p w:rsidR="00E46C6F" w:rsidRPr="005F266F" w:rsidRDefault="00E46C6F" w:rsidP="005F266F">
      <w:pPr>
        <w:widowControl/>
        <w:shd w:val="clear" w:color="auto" w:fill="FFFFFF"/>
        <w:spacing w:line="276" w:lineRule="auto"/>
        <w:jc w:val="both"/>
      </w:pPr>
      <w:r w:rsidRPr="005F266F">
        <w:t xml:space="preserve">Odbiór robót zanikających i ulegających zakryciu dokonuje </w:t>
      </w:r>
      <w:r w:rsidR="00A70EE2" w:rsidRPr="005F266F">
        <w:t>In</w:t>
      </w:r>
      <w:r w:rsidR="00A70EE2">
        <w:t>żynier</w:t>
      </w:r>
      <w:r w:rsidRPr="005F266F">
        <w:t xml:space="preserve"> w czasie umożliwiającym wykonanie ewentualnych korekt i poprawek bez hamowania ogólnego postępu robót. </w:t>
      </w:r>
    </w:p>
    <w:p w:rsidR="00E46C6F" w:rsidRPr="005F266F" w:rsidRDefault="00E46C6F" w:rsidP="005F266F">
      <w:pPr>
        <w:widowControl/>
        <w:shd w:val="clear" w:color="auto" w:fill="FFFFFF"/>
        <w:spacing w:line="276" w:lineRule="auto"/>
        <w:jc w:val="both"/>
      </w:pPr>
      <w:r w:rsidRPr="005F266F">
        <w:t xml:space="preserve">Jakość i zakres robót ulegających zakryciu ocenia </w:t>
      </w:r>
      <w:r w:rsidR="00A70EE2" w:rsidRPr="005F266F">
        <w:t>In</w:t>
      </w:r>
      <w:r w:rsidR="00A70EE2">
        <w:t>żynier</w:t>
      </w:r>
      <w:r w:rsidRPr="005F266F">
        <w:t xml:space="preserve"> na podstawie dokumentów zawierających komplet wyników badań laboratoryjnych i w oparciu o przeprowadzone badania, w konfrontacji z Dokumentacją Projektową, ST, SST i uprzednimi ustaleniami.</w:t>
      </w:r>
    </w:p>
    <w:p w:rsidR="00E46C6F" w:rsidRPr="005F266F" w:rsidRDefault="00E46C6F" w:rsidP="005F266F">
      <w:pPr>
        <w:pStyle w:val="Nagwek3"/>
        <w:widowControl/>
        <w:spacing w:before="0" w:after="0" w:line="276" w:lineRule="auto"/>
        <w:ind w:left="709" w:hanging="709"/>
        <w:rPr>
          <w:sz w:val="20"/>
          <w:szCs w:val="20"/>
        </w:rPr>
      </w:pPr>
      <w:bookmarkStart w:id="135" w:name="_Toc145910957"/>
      <w:r w:rsidRPr="005F266F">
        <w:rPr>
          <w:sz w:val="20"/>
          <w:szCs w:val="20"/>
        </w:rPr>
        <w:t>8.3.</w:t>
      </w:r>
      <w:r w:rsidRPr="005F266F">
        <w:rPr>
          <w:sz w:val="20"/>
          <w:szCs w:val="20"/>
        </w:rPr>
        <w:tab/>
      </w:r>
      <w:r w:rsidRPr="005F266F">
        <w:rPr>
          <w:iCs/>
          <w:sz w:val="20"/>
          <w:szCs w:val="20"/>
        </w:rPr>
        <w:t>Odbiór częściowy</w:t>
      </w:r>
      <w:bookmarkEnd w:id="135"/>
    </w:p>
    <w:p w:rsidR="00E46C6F" w:rsidRPr="005F266F" w:rsidRDefault="00E46C6F" w:rsidP="005F266F">
      <w:pPr>
        <w:widowControl/>
        <w:shd w:val="clear" w:color="auto" w:fill="FFFFFF"/>
        <w:spacing w:line="276" w:lineRule="auto"/>
        <w:jc w:val="both"/>
      </w:pPr>
      <w:r w:rsidRPr="005F266F">
        <w:t xml:space="preserve">Odbiór częściowy polega na ocenie zakresu i jakości wykonanych robót określonych </w:t>
      </w:r>
      <w:r w:rsidR="00461A4F" w:rsidRPr="005F266F">
        <w:t>szczegółowymi specyfikacjami</w:t>
      </w:r>
      <w:r w:rsidRPr="005F266F">
        <w:t xml:space="preserve"> technicznymi lub obiektów, które w miarę postępu robót mogą być przedmiotem odbioru końcowego. </w:t>
      </w:r>
      <w:r w:rsidR="00461A4F" w:rsidRPr="005F266F">
        <w:t xml:space="preserve">Odbioru częściowego robót dokonuje </w:t>
      </w:r>
      <w:r w:rsidR="00A70EE2" w:rsidRPr="005F266F">
        <w:t>In</w:t>
      </w:r>
      <w:r w:rsidR="00A70EE2">
        <w:t>żynier</w:t>
      </w:r>
      <w:r w:rsidR="00461A4F" w:rsidRPr="005F266F">
        <w:t xml:space="preserve"> według zasad jak przy odbiorze końcowym robót.</w:t>
      </w:r>
    </w:p>
    <w:p w:rsidR="00E46C6F" w:rsidRPr="005F266F" w:rsidRDefault="00E46C6F" w:rsidP="005F266F">
      <w:pPr>
        <w:pStyle w:val="Nagwek3"/>
        <w:widowControl/>
        <w:spacing w:before="0" w:after="0" w:line="276" w:lineRule="auto"/>
        <w:ind w:left="709" w:hanging="709"/>
        <w:rPr>
          <w:iCs/>
          <w:sz w:val="20"/>
          <w:szCs w:val="20"/>
        </w:rPr>
      </w:pPr>
      <w:bookmarkStart w:id="136" w:name="_Toc145910958"/>
      <w:r w:rsidRPr="005F266F">
        <w:rPr>
          <w:sz w:val="20"/>
          <w:szCs w:val="20"/>
        </w:rPr>
        <w:t>8.4.</w:t>
      </w:r>
      <w:r w:rsidRPr="005F266F">
        <w:rPr>
          <w:sz w:val="20"/>
          <w:szCs w:val="20"/>
        </w:rPr>
        <w:tab/>
      </w:r>
      <w:r w:rsidRPr="005F266F">
        <w:rPr>
          <w:iCs/>
          <w:sz w:val="20"/>
          <w:szCs w:val="20"/>
        </w:rPr>
        <w:t>Odbiór końcowy</w:t>
      </w:r>
      <w:bookmarkEnd w:id="136"/>
    </w:p>
    <w:p w:rsidR="00E46C6F" w:rsidRPr="005F266F" w:rsidRDefault="00E46C6F" w:rsidP="005F266F">
      <w:pPr>
        <w:widowControl/>
        <w:shd w:val="clear" w:color="auto" w:fill="FFFFFF"/>
        <w:spacing w:line="276" w:lineRule="auto"/>
        <w:jc w:val="both"/>
        <w:rPr>
          <w:b/>
          <w:bCs/>
        </w:rPr>
      </w:pPr>
      <w:r w:rsidRPr="005F266F">
        <w:rPr>
          <w:spacing w:val="-1"/>
        </w:rPr>
        <w:t>Odbiór końcowy przeprowadza się po wykonaniu próby końcowej – rozruchu technologicznego zgodnie z Warunkami Kontraktu przed wydaniem Świadectwa Przejęcia.</w:t>
      </w:r>
    </w:p>
    <w:p w:rsidR="00E46C6F" w:rsidRPr="005F266F" w:rsidRDefault="00E46C6F" w:rsidP="005F266F">
      <w:pPr>
        <w:pStyle w:val="Nagwek3"/>
        <w:widowControl/>
        <w:numPr>
          <w:ilvl w:val="2"/>
          <w:numId w:val="31"/>
        </w:numPr>
        <w:spacing w:before="0" w:after="0" w:line="276" w:lineRule="auto"/>
        <w:rPr>
          <w:sz w:val="20"/>
          <w:szCs w:val="20"/>
        </w:rPr>
      </w:pPr>
      <w:bookmarkStart w:id="137" w:name="_Toc145910959"/>
      <w:r w:rsidRPr="005F266F">
        <w:rPr>
          <w:sz w:val="20"/>
          <w:szCs w:val="20"/>
        </w:rPr>
        <w:t>Zasady odbioru końcowego robót</w:t>
      </w:r>
      <w:bookmarkEnd w:id="137"/>
    </w:p>
    <w:p w:rsidR="00E46C6F" w:rsidRPr="005F266F" w:rsidRDefault="00E46C6F" w:rsidP="005F266F">
      <w:pPr>
        <w:widowControl/>
        <w:shd w:val="clear" w:color="auto" w:fill="FFFFFF"/>
        <w:spacing w:line="276" w:lineRule="auto"/>
        <w:jc w:val="both"/>
      </w:pPr>
      <w:r w:rsidRPr="005F266F">
        <w:t>Całkowite zakończenie robót oraz gotowość do odbioru końcowego będzie stwierdzona przez Wykonawcę wpisem do dziennika budowy.</w:t>
      </w:r>
    </w:p>
    <w:p w:rsidR="00E46C6F" w:rsidRPr="005F266F" w:rsidRDefault="00E46C6F" w:rsidP="005F266F">
      <w:pPr>
        <w:widowControl/>
        <w:shd w:val="clear" w:color="auto" w:fill="FFFFFF"/>
        <w:spacing w:line="276" w:lineRule="auto"/>
        <w:jc w:val="both"/>
      </w:pPr>
      <w:r w:rsidRPr="005F266F">
        <w:t xml:space="preserve">Odbiór końcowy robót nastąpi w terminie ustalonym w kontrakcie, licząc od dnia potwierdzenia przez </w:t>
      </w:r>
      <w:r w:rsidR="00A54FDF" w:rsidRPr="005F266F">
        <w:t>In</w:t>
      </w:r>
      <w:r w:rsidR="00A54FDF">
        <w:t>żyniera</w:t>
      </w:r>
      <w:r w:rsidRPr="005F266F">
        <w:t xml:space="preserve"> zakończenia robót i przyjęcia dokumentów, o których mowa w punkcie 8.4.2.</w:t>
      </w:r>
    </w:p>
    <w:p w:rsidR="00E46C6F" w:rsidRPr="005F266F" w:rsidRDefault="00E46C6F" w:rsidP="005F266F">
      <w:pPr>
        <w:widowControl/>
        <w:shd w:val="clear" w:color="auto" w:fill="FFFFFF"/>
        <w:spacing w:line="276" w:lineRule="auto"/>
        <w:jc w:val="both"/>
      </w:pPr>
      <w:r w:rsidRPr="005F266F">
        <w:lastRenderedPageBreak/>
        <w:t xml:space="preserve">Odbioru końcowego robót dokona komisja lub </w:t>
      </w:r>
      <w:r w:rsidR="00A70EE2" w:rsidRPr="005F266F">
        <w:t>In</w:t>
      </w:r>
      <w:r w:rsidR="00A70EE2">
        <w:t>żynier</w:t>
      </w:r>
      <w:r w:rsidRPr="005F266F">
        <w:t xml:space="preserve"> w obecności Wykonawcy – sporządzając Protokół odbioru robót stanowi</w:t>
      </w:r>
      <w:r w:rsidR="009824D5" w:rsidRPr="005F266F">
        <w:t xml:space="preserve">ący podstawę wystawienia przez </w:t>
      </w:r>
      <w:r w:rsidR="00A54FDF" w:rsidRPr="005F266F">
        <w:t>In</w:t>
      </w:r>
      <w:r w:rsidR="00A54FDF">
        <w:t>żyniera</w:t>
      </w:r>
      <w:r w:rsidRPr="005F266F">
        <w:t xml:space="preserve"> Świadectwa Przejęcia. Komisja odbierająca roboty dokona ich oceny jakościowej na podstawie przedłożonych dokumentów, wyników badań i pomiarów, ocenie wizualnej oraz zgodności wykonania robót z Dokumentacją Projektową i ST, SST.</w:t>
      </w:r>
    </w:p>
    <w:p w:rsidR="00E46C6F" w:rsidRPr="005F266F" w:rsidRDefault="00E46C6F" w:rsidP="005F266F">
      <w:pPr>
        <w:widowControl/>
        <w:shd w:val="clear" w:color="auto" w:fill="FFFFFF"/>
        <w:spacing w:line="276" w:lineRule="auto"/>
        <w:jc w:val="both"/>
      </w:pPr>
      <w:r w:rsidRPr="005F266F">
        <w:t>W toku odbioru końcowego robót, komisja zapozna się z realizacją ustaleń przyjętych w trakcie robót odbiorów robót zanikających i ulegających zakryciu oraz odbiorów częściowych, zwłaszcza w zakresie wykonania robót uzupełniających i robót poprawkowych.</w:t>
      </w:r>
    </w:p>
    <w:p w:rsidR="00E46C6F" w:rsidRPr="005F266F" w:rsidRDefault="00E46C6F" w:rsidP="005F266F">
      <w:pPr>
        <w:widowControl/>
        <w:shd w:val="clear" w:color="auto" w:fill="FFFFFF"/>
        <w:spacing w:line="276" w:lineRule="auto"/>
        <w:jc w:val="both"/>
      </w:pPr>
      <w:r w:rsidRPr="005F266F">
        <w:t xml:space="preserve">W przypadkach </w:t>
      </w:r>
      <w:r w:rsidR="00CB2D26" w:rsidRPr="005F266F">
        <w:t>niewykonania</w:t>
      </w:r>
      <w:r w:rsidRPr="005F266F">
        <w:t xml:space="preserve"> wyznaczonych robót poprawkowych lub robót uzupełniających w poszczególnych elementach konstrukcyjnych i wykończeniowych, komisja przerwie swoje czynności i ustali nowy termin odbioru końcowego.</w:t>
      </w:r>
    </w:p>
    <w:p w:rsidR="00E46C6F" w:rsidRPr="005F266F" w:rsidRDefault="00E46C6F" w:rsidP="005F266F">
      <w:pPr>
        <w:widowControl/>
        <w:shd w:val="clear" w:color="auto" w:fill="FFFFFF"/>
        <w:spacing w:line="276" w:lineRule="auto"/>
        <w:jc w:val="both"/>
      </w:pPr>
      <w:r w:rsidRPr="005F266F">
        <w:t>W przypadku stwierdzenia przez komisję, że jakość wykonywanych robót w poszczególnych asortymentach nieznacznie odbiega od wymaganej Dokumentacją Projektową i ST, SST z uwzględnieniem tolerancji, i nie ma większego wpływu na cechy eksploatacyjne obiektu, komisja oceni pomniejszoną wartość wykonywanych robót w s</w:t>
      </w:r>
      <w:r w:rsidR="009824D5" w:rsidRPr="005F266F">
        <w:t xml:space="preserve">tosunku do wymagań przyjętych w </w:t>
      </w:r>
      <w:r w:rsidRPr="005F266F">
        <w:t>Warunkach Kontraktu.</w:t>
      </w:r>
    </w:p>
    <w:p w:rsidR="00E46C6F" w:rsidRPr="005F266F" w:rsidRDefault="00E46C6F" w:rsidP="005F266F">
      <w:pPr>
        <w:pStyle w:val="Nagwek3"/>
        <w:widowControl/>
        <w:spacing w:before="0" w:after="0" w:line="276" w:lineRule="auto"/>
        <w:ind w:left="709" w:hanging="709"/>
        <w:rPr>
          <w:sz w:val="20"/>
          <w:szCs w:val="20"/>
        </w:rPr>
      </w:pPr>
      <w:bookmarkStart w:id="138" w:name="_Toc145910960"/>
      <w:r w:rsidRPr="005F266F">
        <w:rPr>
          <w:sz w:val="20"/>
          <w:szCs w:val="20"/>
        </w:rPr>
        <w:t>8.4.2.</w:t>
      </w:r>
      <w:r w:rsidRPr="005F266F">
        <w:rPr>
          <w:sz w:val="20"/>
          <w:szCs w:val="20"/>
        </w:rPr>
        <w:tab/>
        <w:t>Dokumenty do odbioru końcowego</w:t>
      </w:r>
      <w:bookmarkEnd w:id="138"/>
    </w:p>
    <w:p w:rsidR="00E46C6F" w:rsidRPr="005F266F" w:rsidRDefault="00E46C6F" w:rsidP="005F266F">
      <w:pPr>
        <w:widowControl/>
        <w:shd w:val="clear" w:color="auto" w:fill="FFFFFF"/>
        <w:spacing w:line="276" w:lineRule="auto"/>
        <w:jc w:val="both"/>
      </w:pPr>
      <w:r w:rsidRPr="005F266F">
        <w:t>Do odbioru końcowego Wykonawca jest zobowiązany przygotować następujące dokumenty:</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Dokumentację powykonawczą, tj. Dokumentację Budowy z naniesionymi zmianami dokonanymi w toku wykonania robót oraz geodezyjnymi pomiarami powykonawczymi.</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Szczegółowe Specyfikacje Techniczne (podstawowe z dokumentów umowy i ewentualnie uzupełniające lub zamienne).</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Protokoły odbiorów robót ulegających zakryciu i zanikających.</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Protokoły odbiorów częściowych.</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Recepty i ustalenia technologiczne.</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Dzienniki Budowy i Książki Obmiarów (oryginały).</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Sprawozdanie z rozruchu, wyniki pomiarów kontrolnych oraz badań i oznaczeń laboratoryjnych, zgodne z ST, SST i programem zapewnienia jakości (PZJ),</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deklaracje zgodności lub certyfikaty zgodności wbudowanych materiałów, certyfikaty na znak bezpieczeństwa zgodnie z SST i programem zabezpieczenia jakości (PZJ).</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t>Rysunki (dokumentacje) na wykonanie robót towarzyszących (np. na przełożenie linii telefonicznej, energetycznej, gazowej, oświetlenia itp.) oraz protokoły odbioru i przekazania tych robót właścicielom urządzeń.</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t>Geodezyjną inwentaryzację powykonawczą robót, obiektów i sieci uzbrojenia terenu.</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t>Zatwierdzoną kopię mapy zasadniczej powstałej w wyniku geodezyjnej inwentaryzacji powykonawczej.</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t>Protokoły z narad i ustaleń.</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t>Protokoły przekazania terenu.</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t xml:space="preserve">Decyzje Pozwolenia na </w:t>
      </w:r>
      <w:r w:rsidR="00461A4F" w:rsidRPr="005F266F">
        <w:t>Budowę</w:t>
      </w:r>
      <w:r w:rsidRPr="005F266F">
        <w:t>.</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t>Wszystkie inne urzędowe pozwolenia związane z realizacją robót.</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color w:val="212121"/>
          <w:spacing w:val="-13"/>
        </w:rPr>
      </w:pPr>
      <w:r w:rsidRPr="005F266F">
        <w:t>Wyniki badań, prób (np. rozruchowych) i sprawdzeń, protokoły odbioru instalacji i urządzeń technicznych.</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color w:val="212121"/>
          <w:spacing w:val="-13"/>
        </w:rPr>
      </w:pPr>
      <w:r w:rsidRPr="005F266F">
        <w:rPr>
          <w:color w:val="212121"/>
          <w:spacing w:val="-1"/>
        </w:rPr>
        <w:t>Instrukcje eksploatacji i konserwacji urządzeń (</w:t>
      </w:r>
      <w:r w:rsidRPr="005F266F">
        <w:rPr>
          <w:bCs/>
          <w:color w:val="212121"/>
          <w:spacing w:val="-1"/>
        </w:rPr>
        <w:t>DTR</w:t>
      </w:r>
      <w:r w:rsidRPr="005F266F">
        <w:rPr>
          <w:color w:val="212121"/>
          <w:spacing w:val="-1"/>
        </w:rPr>
        <w:t>).</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rPr>
          <w:spacing w:val="-1"/>
        </w:rPr>
      </w:pPr>
      <w:r w:rsidRPr="005F266F">
        <w:rPr>
          <w:color w:val="212121"/>
          <w:spacing w:val="1"/>
        </w:rPr>
        <w:t>Instrukcje eksploatacji obiektu, instalacji, jeżeli istnieje taka po</w:t>
      </w:r>
      <w:r w:rsidRPr="005F266F">
        <w:rPr>
          <w:color w:val="212121"/>
          <w:spacing w:val="-2"/>
        </w:rPr>
        <w:t>trzeba.</w:t>
      </w:r>
    </w:p>
    <w:p w:rsidR="00E46C6F" w:rsidRPr="005F266F" w:rsidRDefault="00E46C6F" w:rsidP="005F266F">
      <w:pPr>
        <w:widowControl/>
        <w:numPr>
          <w:ilvl w:val="0"/>
          <w:numId w:val="2"/>
        </w:numPr>
        <w:shd w:val="clear" w:color="auto" w:fill="FFFFFF"/>
        <w:tabs>
          <w:tab w:val="left" w:pos="709"/>
        </w:tabs>
        <w:spacing w:line="276" w:lineRule="auto"/>
        <w:ind w:left="709" w:hanging="425"/>
        <w:jc w:val="both"/>
      </w:pPr>
      <w:r w:rsidRPr="005F266F">
        <w:rPr>
          <w:color w:val="212121"/>
          <w:spacing w:val="-4"/>
        </w:rPr>
        <w:t>Oświadczenie kierownika budowy o:</w:t>
      </w:r>
    </w:p>
    <w:p w:rsidR="00E46C6F" w:rsidRPr="005F266F" w:rsidRDefault="00E46C6F" w:rsidP="005F266F">
      <w:pPr>
        <w:widowControl/>
        <w:numPr>
          <w:ilvl w:val="0"/>
          <w:numId w:val="7"/>
        </w:numPr>
        <w:shd w:val="clear" w:color="auto" w:fill="FFFFFF"/>
        <w:tabs>
          <w:tab w:val="clear" w:pos="1069"/>
          <w:tab w:val="left" w:pos="1134"/>
        </w:tabs>
        <w:spacing w:line="276" w:lineRule="auto"/>
        <w:ind w:left="1134" w:hanging="283"/>
        <w:jc w:val="both"/>
        <w:rPr>
          <w:color w:val="212121"/>
          <w:spacing w:val="-5"/>
        </w:rPr>
      </w:pPr>
      <w:r w:rsidRPr="005F266F">
        <w:rPr>
          <w:color w:val="212121"/>
        </w:rPr>
        <w:t>zgodności wykonania obiektu budowlanego z projektem bu</w:t>
      </w:r>
      <w:r w:rsidRPr="005F266F">
        <w:rPr>
          <w:color w:val="212121"/>
          <w:spacing w:val="-6"/>
        </w:rPr>
        <w:t>dowlanym i warunkami pozwolenia na budowę oraz przepisami,</w:t>
      </w:r>
    </w:p>
    <w:p w:rsidR="00E46C6F" w:rsidRPr="005F266F" w:rsidRDefault="00E46C6F" w:rsidP="005F266F">
      <w:pPr>
        <w:widowControl/>
        <w:numPr>
          <w:ilvl w:val="0"/>
          <w:numId w:val="7"/>
        </w:numPr>
        <w:shd w:val="clear" w:color="auto" w:fill="FFFFFF"/>
        <w:tabs>
          <w:tab w:val="clear" w:pos="1069"/>
          <w:tab w:val="left" w:pos="1134"/>
        </w:tabs>
        <w:spacing w:line="276" w:lineRule="auto"/>
        <w:ind w:left="1134" w:hanging="283"/>
        <w:jc w:val="both"/>
        <w:rPr>
          <w:color w:val="212121"/>
          <w:spacing w:val="-6"/>
        </w:rPr>
      </w:pPr>
      <w:r w:rsidRPr="005F266F">
        <w:rPr>
          <w:color w:val="212121"/>
          <w:spacing w:val="-4"/>
        </w:rPr>
        <w:t xml:space="preserve">doprowadzeniu do należytego stanu i porządku terenu budowy, </w:t>
      </w:r>
      <w:r w:rsidRPr="005F266F">
        <w:rPr>
          <w:color w:val="212121"/>
          <w:spacing w:val="-3"/>
        </w:rPr>
        <w:t xml:space="preserve">a także - w razie korzystania - ulicy, sąsiedniej nieruchomości, </w:t>
      </w:r>
      <w:r w:rsidRPr="005F266F">
        <w:rPr>
          <w:color w:val="212121"/>
          <w:spacing w:val="-2"/>
        </w:rPr>
        <w:t>budynku lub lokalu,</w:t>
      </w:r>
    </w:p>
    <w:p w:rsidR="00E46C6F" w:rsidRPr="005F266F" w:rsidRDefault="00E46C6F" w:rsidP="005F266F">
      <w:pPr>
        <w:widowControl/>
        <w:numPr>
          <w:ilvl w:val="0"/>
          <w:numId w:val="7"/>
        </w:numPr>
        <w:shd w:val="clear" w:color="auto" w:fill="FFFFFF"/>
        <w:tabs>
          <w:tab w:val="clear" w:pos="1069"/>
          <w:tab w:val="left" w:pos="1134"/>
        </w:tabs>
        <w:spacing w:line="276" w:lineRule="auto"/>
        <w:ind w:left="1134" w:hanging="283"/>
        <w:jc w:val="both"/>
        <w:rPr>
          <w:spacing w:val="-1"/>
        </w:rPr>
      </w:pPr>
      <w:r w:rsidRPr="005F266F">
        <w:rPr>
          <w:color w:val="212121"/>
          <w:spacing w:val="-6"/>
        </w:rPr>
        <w:t>o właściwym zagospodarowaniu terenów przyległych, jeżeli ek</w:t>
      </w:r>
      <w:r w:rsidRPr="005F266F">
        <w:rPr>
          <w:color w:val="212121"/>
          <w:spacing w:val="-2"/>
        </w:rPr>
        <w:t>sploatacja wybudowanego obiektu jest uzależniona od ich odpowiedniego zagospodarowania.</w:t>
      </w:r>
    </w:p>
    <w:p w:rsidR="00E46C6F" w:rsidRPr="005F266F" w:rsidRDefault="00E46C6F" w:rsidP="005F266F">
      <w:pPr>
        <w:widowControl/>
        <w:shd w:val="clear" w:color="auto" w:fill="FFFFFF"/>
        <w:spacing w:line="276" w:lineRule="auto"/>
        <w:jc w:val="both"/>
      </w:pPr>
      <w:r w:rsidRPr="005F266F">
        <w:lastRenderedPageBreak/>
        <w:t>W przypadku, gdy według komisji, roboty pod wzgl</w:t>
      </w:r>
      <w:r w:rsidR="0082029B" w:rsidRPr="005F266F">
        <w:t xml:space="preserve">ędem przygotowania formalnego i </w:t>
      </w:r>
      <w:r w:rsidRPr="005F266F">
        <w:t>dokumentacyjnego nie będą gotowe do odbioru końc</w:t>
      </w:r>
      <w:r w:rsidR="0082029B" w:rsidRPr="005F266F">
        <w:t xml:space="preserve">owego, komisja w porozumieniu z </w:t>
      </w:r>
      <w:r w:rsidRPr="005F266F">
        <w:t>Wykonawcą wyznaczy ponowny termin odbioru końcowego robót.</w:t>
      </w:r>
    </w:p>
    <w:p w:rsidR="00E46C6F" w:rsidRPr="005F266F" w:rsidRDefault="00E46C6F" w:rsidP="005F266F">
      <w:pPr>
        <w:widowControl/>
        <w:shd w:val="clear" w:color="auto" w:fill="FFFFFF"/>
        <w:spacing w:line="276" w:lineRule="auto"/>
        <w:jc w:val="both"/>
      </w:pPr>
      <w:r w:rsidRPr="005F266F">
        <w:t xml:space="preserve">Wszystkie zarządzone przez komisję roboty poprawkowe lub uzupełniające będą zestawione według wzoru ustalonego przez </w:t>
      </w:r>
      <w:r w:rsidR="00A54FDF" w:rsidRPr="005F266F">
        <w:t>In</w:t>
      </w:r>
      <w:r w:rsidR="00A54FDF">
        <w:t>żyniera</w:t>
      </w:r>
      <w:r w:rsidRPr="005F266F">
        <w:t xml:space="preserve"> lub Zamawiającego.</w:t>
      </w:r>
    </w:p>
    <w:p w:rsidR="00E46C6F" w:rsidRPr="005F266F" w:rsidRDefault="00E46C6F" w:rsidP="005F266F">
      <w:pPr>
        <w:widowControl/>
        <w:shd w:val="clear" w:color="auto" w:fill="FFFFFF"/>
        <w:spacing w:line="276" w:lineRule="auto"/>
        <w:jc w:val="both"/>
      </w:pPr>
      <w:r w:rsidRPr="005F266F">
        <w:t>Termin wykonania robót poprawkowych i robót uzupełniaj</w:t>
      </w:r>
      <w:r w:rsidR="00056B44">
        <w:t xml:space="preserve">ących wyznaczy komisja, która w </w:t>
      </w:r>
      <w:r w:rsidRPr="005F266F">
        <w:t>wyznaczonym terminie stwierdzi ich wykonanie.</w:t>
      </w:r>
    </w:p>
    <w:p w:rsidR="00E46C6F" w:rsidRPr="005F266F" w:rsidRDefault="00E46C6F" w:rsidP="005F266F">
      <w:pPr>
        <w:pStyle w:val="Nagwek3"/>
        <w:widowControl/>
        <w:spacing w:before="0" w:after="0" w:line="276" w:lineRule="auto"/>
        <w:ind w:left="709" w:hanging="709"/>
        <w:rPr>
          <w:sz w:val="20"/>
          <w:szCs w:val="20"/>
        </w:rPr>
      </w:pPr>
      <w:bookmarkStart w:id="139" w:name="_Toc145910961"/>
      <w:r w:rsidRPr="005F266F">
        <w:rPr>
          <w:sz w:val="20"/>
          <w:szCs w:val="20"/>
        </w:rPr>
        <w:t>8.5.</w:t>
      </w:r>
      <w:r w:rsidRPr="005F266F">
        <w:rPr>
          <w:sz w:val="20"/>
          <w:szCs w:val="20"/>
        </w:rPr>
        <w:tab/>
      </w:r>
      <w:r w:rsidRPr="005F266F">
        <w:rPr>
          <w:iCs/>
          <w:sz w:val="20"/>
          <w:szCs w:val="20"/>
        </w:rPr>
        <w:t>Odbiór ostateczny</w:t>
      </w:r>
      <w:bookmarkEnd w:id="139"/>
    </w:p>
    <w:p w:rsidR="00E46C6F" w:rsidRPr="005F266F" w:rsidRDefault="00E46C6F" w:rsidP="005F266F">
      <w:pPr>
        <w:widowControl/>
        <w:shd w:val="clear" w:color="auto" w:fill="FFFFFF"/>
        <w:spacing w:line="276" w:lineRule="auto"/>
        <w:jc w:val="both"/>
        <w:rPr>
          <w:color w:val="212121"/>
          <w:spacing w:val="-1"/>
        </w:rPr>
      </w:pPr>
      <w:r w:rsidRPr="005F266F">
        <w:rPr>
          <w:bCs/>
          <w:color w:val="323232"/>
          <w:spacing w:val="-4"/>
        </w:rPr>
        <w:t>Odbiór</w:t>
      </w:r>
      <w:r w:rsidRPr="005F266F">
        <w:rPr>
          <w:b/>
          <w:bCs/>
          <w:color w:val="323232"/>
          <w:spacing w:val="-4"/>
        </w:rPr>
        <w:t xml:space="preserve"> </w:t>
      </w:r>
      <w:r w:rsidRPr="005F266F">
        <w:rPr>
          <w:color w:val="212121"/>
          <w:spacing w:val="-1"/>
        </w:rPr>
        <w:t>ostateczny dokonany będzie przed upływem okresu zgłaszania wad.</w:t>
      </w:r>
    </w:p>
    <w:p w:rsidR="00E46C6F" w:rsidRPr="005F266F" w:rsidRDefault="00E46C6F" w:rsidP="005F266F">
      <w:pPr>
        <w:widowControl/>
        <w:shd w:val="clear" w:color="auto" w:fill="FFFFFF"/>
        <w:tabs>
          <w:tab w:val="left" w:pos="554"/>
        </w:tabs>
        <w:spacing w:line="276" w:lineRule="auto"/>
        <w:jc w:val="both"/>
        <w:rPr>
          <w:color w:val="323232"/>
          <w:spacing w:val="1"/>
        </w:rPr>
      </w:pPr>
      <w:r w:rsidRPr="005F266F">
        <w:rPr>
          <w:bCs/>
          <w:color w:val="323232"/>
          <w:spacing w:val="-4"/>
        </w:rPr>
        <w:t xml:space="preserve">Protokół z odbioru ostatecznego stanowi podstawę wystawienia przez </w:t>
      </w:r>
      <w:r w:rsidR="00A54FDF" w:rsidRPr="005F266F">
        <w:t>In</w:t>
      </w:r>
      <w:r w:rsidR="00A54FDF">
        <w:t>żyniera</w:t>
      </w:r>
      <w:r w:rsidRPr="005F266F">
        <w:rPr>
          <w:bCs/>
          <w:color w:val="323232"/>
          <w:spacing w:val="-4"/>
        </w:rPr>
        <w:t xml:space="preserve"> Świadectwa Wykonania.</w:t>
      </w:r>
    </w:p>
    <w:p w:rsidR="00E46C6F" w:rsidRPr="005F266F" w:rsidRDefault="00E46C6F" w:rsidP="005F266F">
      <w:pPr>
        <w:widowControl/>
        <w:shd w:val="clear" w:color="auto" w:fill="FFFFFF"/>
        <w:tabs>
          <w:tab w:val="left" w:pos="554"/>
        </w:tabs>
        <w:spacing w:line="276" w:lineRule="auto"/>
        <w:jc w:val="both"/>
      </w:pPr>
      <w:r w:rsidRPr="005F266F">
        <w:rPr>
          <w:color w:val="323232"/>
          <w:spacing w:val="1"/>
        </w:rPr>
        <w:t>Do odbioru ostatecznego Wykonawca przygotuje</w:t>
      </w:r>
      <w:r w:rsidRPr="005F266F">
        <w:rPr>
          <w:color w:val="323232"/>
          <w:spacing w:val="2"/>
        </w:rPr>
        <w:t xml:space="preserve"> następujące dokumenty:</w:t>
      </w:r>
    </w:p>
    <w:p w:rsidR="00E46C6F" w:rsidRPr="005F266F" w:rsidRDefault="00E46C6F" w:rsidP="005F266F">
      <w:pPr>
        <w:widowControl/>
        <w:numPr>
          <w:ilvl w:val="0"/>
          <w:numId w:val="32"/>
        </w:numPr>
        <w:shd w:val="clear" w:color="auto" w:fill="FFFFFF"/>
        <w:tabs>
          <w:tab w:val="left" w:pos="1014"/>
        </w:tabs>
        <w:spacing w:line="276" w:lineRule="auto"/>
        <w:jc w:val="both"/>
        <w:rPr>
          <w:color w:val="323232"/>
          <w:spacing w:val="-2"/>
        </w:rPr>
      </w:pPr>
      <w:r w:rsidRPr="005F266F">
        <w:rPr>
          <w:color w:val="323232"/>
        </w:rPr>
        <w:t>kontrakt,</w:t>
      </w:r>
    </w:p>
    <w:p w:rsidR="00E46C6F" w:rsidRPr="005F266F" w:rsidRDefault="00E46C6F" w:rsidP="005F266F">
      <w:pPr>
        <w:widowControl/>
        <w:numPr>
          <w:ilvl w:val="0"/>
          <w:numId w:val="32"/>
        </w:numPr>
        <w:shd w:val="clear" w:color="auto" w:fill="FFFFFF"/>
        <w:tabs>
          <w:tab w:val="left" w:pos="1014"/>
        </w:tabs>
        <w:spacing w:line="276" w:lineRule="auto"/>
        <w:jc w:val="both"/>
        <w:rPr>
          <w:color w:val="323232"/>
        </w:rPr>
      </w:pPr>
      <w:r w:rsidRPr="005F266F">
        <w:rPr>
          <w:color w:val="323232"/>
          <w:spacing w:val="3"/>
        </w:rPr>
        <w:t>protokoły odbioru końcowego obiektów i robót,</w:t>
      </w:r>
    </w:p>
    <w:p w:rsidR="00E46C6F" w:rsidRPr="005F266F" w:rsidRDefault="00461A4F" w:rsidP="005F266F">
      <w:pPr>
        <w:widowControl/>
        <w:numPr>
          <w:ilvl w:val="0"/>
          <w:numId w:val="32"/>
        </w:numPr>
        <w:shd w:val="clear" w:color="auto" w:fill="FFFFFF"/>
        <w:tabs>
          <w:tab w:val="left" w:pos="1014"/>
        </w:tabs>
        <w:spacing w:line="276" w:lineRule="auto"/>
        <w:jc w:val="both"/>
        <w:rPr>
          <w:color w:val="323232"/>
          <w:spacing w:val="-5"/>
        </w:rPr>
      </w:pPr>
      <w:r w:rsidRPr="005F266F">
        <w:rPr>
          <w:color w:val="323232"/>
          <w:spacing w:val="-1"/>
        </w:rPr>
        <w:t>dokumenty potwierdzające usunięcie wad zgłoszonych w trakcie od</w:t>
      </w:r>
      <w:r w:rsidRPr="005F266F">
        <w:rPr>
          <w:color w:val="323232"/>
          <w:spacing w:val="1"/>
        </w:rPr>
        <w:t>bioru końcowego każdego z obiektów (jeżeli były zgłoszone),</w:t>
      </w:r>
    </w:p>
    <w:p w:rsidR="00E46C6F" w:rsidRPr="005F266F" w:rsidRDefault="00E46C6F" w:rsidP="005F266F">
      <w:pPr>
        <w:widowControl/>
        <w:numPr>
          <w:ilvl w:val="0"/>
          <w:numId w:val="32"/>
        </w:numPr>
        <w:shd w:val="clear" w:color="auto" w:fill="FFFFFF"/>
        <w:tabs>
          <w:tab w:val="left" w:pos="1014"/>
        </w:tabs>
        <w:spacing w:line="276" w:lineRule="auto"/>
        <w:jc w:val="both"/>
        <w:rPr>
          <w:color w:val="323232"/>
          <w:spacing w:val="-1"/>
        </w:rPr>
      </w:pPr>
      <w:r w:rsidRPr="005F266F">
        <w:rPr>
          <w:color w:val="323232"/>
          <w:spacing w:val="1"/>
        </w:rPr>
        <w:t>dokumenty dotyczące wad zgłoszonych w „okresie zgłaszania wad” oraz potwierdzenia usunięcia tych wad,</w:t>
      </w:r>
    </w:p>
    <w:p w:rsidR="00E46C6F" w:rsidRPr="005F266F" w:rsidRDefault="00E46C6F" w:rsidP="005F266F">
      <w:pPr>
        <w:widowControl/>
        <w:numPr>
          <w:ilvl w:val="0"/>
          <w:numId w:val="32"/>
        </w:numPr>
        <w:shd w:val="clear" w:color="auto" w:fill="FFFFFF"/>
        <w:tabs>
          <w:tab w:val="left" w:pos="1014"/>
        </w:tabs>
        <w:spacing w:line="276" w:lineRule="auto"/>
        <w:jc w:val="both"/>
        <w:rPr>
          <w:color w:val="323232"/>
          <w:spacing w:val="-2"/>
        </w:rPr>
      </w:pPr>
      <w:r w:rsidRPr="005F266F">
        <w:rPr>
          <w:color w:val="323232"/>
          <w:spacing w:val="-2"/>
        </w:rPr>
        <w:t>innych dokumentów niezbędnych do przeprowadzenia czynności odbioru.</w:t>
      </w:r>
    </w:p>
    <w:p w:rsidR="00E46C6F" w:rsidRPr="005F266F" w:rsidRDefault="00E46C6F" w:rsidP="005F266F">
      <w:pPr>
        <w:widowControl/>
        <w:shd w:val="clear" w:color="auto" w:fill="FFFFFF"/>
        <w:spacing w:line="276" w:lineRule="auto"/>
        <w:jc w:val="both"/>
      </w:pPr>
      <w:r w:rsidRPr="005F266F">
        <w:t xml:space="preserve">Z odbioru komisja sporządzi protokół sporządzony według wzoru ustalonego przez </w:t>
      </w:r>
      <w:r w:rsidR="00A54FDF" w:rsidRPr="005F266F">
        <w:t>In</w:t>
      </w:r>
      <w:r w:rsidR="00A54FDF">
        <w:t>żyniera</w:t>
      </w:r>
      <w:r w:rsidRPr="005F266F">
        <w:t xml:space="preserve"> lub Zamawiającego.</w:t>
      </w:r>
    </w:p>
    <w:p w:rsidR="00E46C6F" w:rsidRPr="005F266F" w:rsidRDefault="00E46C6F" w:rsidP="005F266F">
      <w:pPr>
        <w:pStyle w:val="Nagwek3"/>
        <w:widowControl/>
        <w:spacing w:before="0" w:after="0" w:line="276" w:lineRule="auto"/>
        <w:ind w:left="709" w:hanging="709"/>
        <w:rPr>
          <w:sz w:val="20"/>
          <w:szCs w:val="20"/>
        </w:rPr>
      </w:pPr>
      <w:bookmarkStart w:id="140" w:name="_Toc145910962"/>
      <w:r w:rsidRPr="005F266F">
        <w:rPr>
          <w:sz w:val="20"/>
          <w:szCs w:val="20"/>
        </w:rPr>
        <w:t>8.6.</w:t>
      </w:r>
      <w:r w:rsidRPr="005F266F">
        <w:rPr>
          <w:sz w:val="20"/>
          <w:szCs w:val="20"/>
        </w:rPr>
        <w:tab/>
      </w:r>
      <w:r w:rsidRPr="005F266F">
        <w:rPr>
          <w:iCs/>
          <w:sz w:val="20"/>
          <w:szCs w:val="20"/>
        </w:rPr>
        <w:t>Przeglądy w okresie zgłaszania wad</w:t>
      </w:r>
      <w:bookmarkEnd w:id="140"/>
    </w:p>
    <w:p w:rsidR="00E46C6F" w:rsidRPr="005F266F" w:rsidRDefault="00E46C6F" w:rsidP="005F266F">
      <w:pPr>
        <w:widowControl/>
        <w:shd w:val="clear" w:color="auto" w:fill="FFFFFF"/>
        <w:spacing w:line="276" w:lineRule="auto"/>
        <w:jc w:val="both"/>
        <w:rPr>
          <w:color w:val="323232"/>
          <w:spacing w:val="-2"/>
        </w:rPr>
      </w:pPr>
      <w:r w:rsidRPr="005F266F">
        <w:rPr>
          <w:color w:val="323232"/>
          <w:spacing w:val="1"/>
        </w:rPr>
        <w:t xml:space="preserve">Coroczne przeglądy </w:t>
      </w:r>
      <w:r w:rsidRPr="005F266F">
        <w:rPr>
          <w:bCs/>
          <w:color w:val="323232"/>
          <w:spacing w:val="-3"/>
        </w:rPr>
        <w:t>w okresie zgłaszania wad</w:t>
      </w:r>
      <w:r w:rsidRPr="005F266F">
        <w:rPr>
          <w:color w:val="323232"/>
          <w:spacing w:val="1"/>
        </w:rPr>
        <w:t xml:space="preserve"> polegają na ocenie wykonanych robót </w:t>
      </w:r>
      <w:r w:rsidRPr="005F266F">
        <w:rPr>
          <w:color w:val="323232"/>
        </w:rPr>
        <w:t>związanych z usunięciem wad stwierdzonych przy odbiorze końcowym lub ewentualnych wad zaistnia</w:t>
      </w:r>
      <w:r w:rsidRPr="005F266F">
        <w:rPr>
          <w:color w:val="323232"/>
          <w:spacing w:val="-2"/>
        </w:rPr>
        <w:t xml:space="preserve">łych w okresie </w:t>
      </w:r>
      <w:r w:rsidRPr="005F266F">
        <w:rPr>
          <w:bCs/>
          <w:color w:val="323232"/>
          <w:spacing w:val="-3"/>
        </w:rPr>
        <w:t>zgłaszania wad</w:t>
      </w:r>
      <w:r w:rsidRPr="005F266F">
        <w:rPr>
          <w:color w:val="323232"/>
          <w:spacing w:val="-2"/>
        </w:rPr>
        <w:t xml:space="preserve">. Terminy przeglądów poda </w:t>
      </w:r>
      <w:r w:rsidR="00056B44">
        <w:t>Zamawiający</w:t>
      </w:r>
      <w:r w:rsidR="00056B44" w:rsidRPr="005F266F">
        <w:rPr>
          <w:color w:val="323232"/>
          <w:spacing w:val="-2"/>
        </w:rPr>
        <w:t xml:space="preserve"> </w:t>
      </w:r>
      <w:r w:rsidRPr="005F266F">
        <w:rPr>
          <w:color w:val="323232"/>
          <w:spacing w:val="-2"/>
        </w:rPr>
        <w:t>do protokołu odbioru końcowego.</w:t>
      </w:r>
    </w:p>
    <w:p w:rsidR="00E46C6F" w:rsidRPr="005F266F" w:rsidRDefault="00E46C6F" w:rsidP="005F266F">
      <w:pPr>
        <w:widowControl/>
        <w:shd w:val="clear" w:color="auto" w:fill="FFFFFF"/>
        <w:spacing w:line="276" w:lineRule="auto"/>
        <w:jc w:val="both"/>
        <w:rPr>
          <w:color w:val="323232"/>
          <w:spacing w:val="-2"/>
        </w:rPr>
      </w:pPr>
    </w:p>
    <w:p w:rsidR="00E46C6F" w:rsidRPr="005F266F" w:rsidRDefault="00E46C6F" w:rsidP="005F266F">
      <w:pPr>
        <w:pStyle w:val="Nagwek1"/>
        <w:widowControl/>
        <w:spacing w:before="0" w:after="0" w:line="276" w:lineRule="auto"/>
        <w:ind w:left="709" w:hanging="709"/>
        <w:rPr>
          <w:sz w:val="20"/>
          <w:szCs w:val="20"/>
        </w:rPr>
      </w:pPr>
      <w:bookmarkStart w:id="141" w:name="_Toc145910963"/>
      <w:bookmarkStart w:id="142" w:name="_Toc145911997"/>
      <w:bookmarkStart w:id="143" w:name="_Toc413654873"/>
      <w:r w:rsidRPr="005F266F">
        <w:rPr>
          <w:sz w:val="20"/>
          <w:szCs w:val="20"/>
        </w:rPr>
        <w:t>9.</w:t>
      </w:r>
      <w:r w:rsidRPr="005F266F">
        <w:rPr>
          <w:sz w:val="20"/>
          <w:szCs w:val="20"/>
        </w:rPr>
        <w:tab/>
        <w:t>ROZLICZENIE ROBÓT</w:t>
      </w:r>
      <w:bookmarkEnd w:id="141"/>
      <w:bookmarkEnd w:id="142"/>
      <w:bookmarkEnd w:id="143"/>
    </w:p>
    <w:p w:rsidR="00E46C6F" w:rsidRPr="005F266F" w:rsidRDefault="00E46C6F" w:rsidP="005F266F">
      <w:pPr>
        <w:widowControl/>
        <w:shd w:val="clear" w:color="auto" w:fill="FFFFFF"/>
        <w:spacing w:line="276" w:lineRule="auto"/>
        <w:jc w:val="both"/>
      </w:pPr>
      <w:r w:rsidRPr="005F266F">
        <w:t>Podstawą płatności jest cena ryczałtowa. Ceny ryczałtowe uwzględniać będą wszystkie czynności, wymagania, sprawdzenia i badania określone dla tego elementu w Dokumentacji Projektowej i ST, SST.</w:t>
      </w:r>
    </w:p>
    <w:p w:rsidR="00E46C6F" w:rsidRPr="005F266F" w:rsidRDefault="00E46C6F" w:rsidP="005F266F">
      <w:pPr>
        <w:widowControl/>
        <w:spacing w:line="276" w:lineRule="auto"/>
        <w:jc w:val="both"/>
      </w:pPr>
      <w:r w:rsidRPr="005F266F">
        <w:t>Ceny ryczałtowe podane przez Wykonawcę muszą pokrywać wszystkie koszty wykonania robót i koszty związane z:</w:t>
      </w:r>
    </w:p>
    <w:p w:rsidR="00E46C6F" w:rsidRPr="005F266F" w:rsidRDefault="00E46C6F" w:rsidP="005F266F">
      <w:pPr>
        <w:widowControl/>
        <w:numPr>
          <w:ilvl w:val="0"/>
          <w:numId w:val="29"/>
        </w:numPr>
        <w:autoSpaceDE/>
        <w:autoSpaceDN/>
        <w:adjustRightInd/>
        <w:spacing w:line="276" w:lineRule="auto"/>
        <w:jc w:val="both"/>
      </w:pPr>
      <w:r w:rsidRPr="005F266F">
        <w:t xml:space="preserve">Wypełnieniem obowiązków wynikających z Kontraktu i wszystkich innych zobowiązań i wymagań związanych z prowadzeniem robót wyspecyfikowanych w Kontrakcie lub wynikających z Kontraktu. </w:t>
      </w:r>
    </w:p>
    <w:p w:rsidR="00E46C6F" w:rsidRPr="005F266F" w:rsidRDefault="00E46C6F" w:rsidP="005F266F">
      <w:pPr>
        <w:widowControl/>
        <w:numPr>
          <w:ilvl w:val="0"/>
          <w:numId w:val="29"/>
        </w:numPr>
        <w:autoSpaceDE/>
        <w:autoSpaceDN/>
        <w:adjustRightInd/>
        <w:spacing w:line="276" w:lineRule="auto"/>
        <w:jc w:val="both"/>
      </w:pPr>
      <w:r w:rsidRPr="005F266F">
        <w:t>Kosztami analiz laboratoryjnych i kosztami związanymi.</w:t>
      </w:r>
    </w:p>
    <w:p w:rsidR="00E46C6F" w:rsidRPr="005F266F" w:rsidRDefault="00E46C6F" w:rsidP="005F266F">
      <w:pPr>
        <w:widowControl/>
        <w:numPr>
          <w:ilvl w:val="0"/>
          <w:numId w:val="29"/>
        </w:numPr>
        <w:autoSpaceDE/>
        <w:autoSpaceDN/>
        <w:adjustRightInd/>
        <w:spacing w:line="276" w:lineRule="auto"/>
        <w:jc w:val="both"/>
      </w:pPr>
      <w:r w:rsidRPr="005F266F">
        <w:t>Kosztami dostawy, magazynowania, zabezpieczenia, ubezpieczenia materiałów i urządzeń oraz wszelkimi kosztami związanymi.</w:t>
      </w:r>
    </w:p>
    <w:p w:rsidR="00E46C6F" w:rsidRPr="005F266F" w:rsidRDefault="00E46C6F" w:rsidP="005F266F">
      <w:pPr>
        <w:widowControl/>
        <w:numPr>
          <w:ilvl w:val="0"/>
          <w:numId w:val="29"/>
        </w:numPr>
        <w:autoSpaceDE/>
        <w:autoSpaceDN/>
        <w:adjustRightInd/>
        <w:spacing w:line="276" w:lineRule="auto"/>
        <w:jc w:val="both"/>
      </w:pPr>
      <w:r w:rsidRPr="005F266F">
        <w:t>Sprzętem, jego dostawą, utrzymaniem, zasilaniem, zużyciem mediów dla potrzeb wykonania robót objętych Kontraktem.</w:t>
      </w:r>
    </w:p>
    <w:p w:rsidR="00E46C6F" w:rsidRPr="005F266F" w:rsidRDefault="00E46C6F" w:rsidP="005F266F">
      <w:pPr>
        <w:widowControl/>
        <w:numPr>
          <w:ilvl w:val="0"/>
          <w:numId w:val="29"/>
        </w:numPr>
        <w:autoSpaceDE/>
        <w:autoSpaceDN/>
        <w:adjustRightInd/>
        <w:spacing w:line="276" w:lineRule="auto"/>
        <w:jc w:val="both"/>
      </w:pPr>
      <w:r w:rsidRPr="005F266F">
        <w:t>Wszelkimi pracami i materiałami pomocniczymi.</w:t>
      </w:r>
    </w:p>
    <w:p w:rsidR="00E46C6F" w:rsidRPr="005F266F" w:rsidRDefault="00E46C6F" w:rsidP="005F266F">
      <w:pPr>
        <w:widowControl/>
        <w:numPr>
          <w:ilvl w:val="0"/>
          <w:numId w:val="29"/>
        </w:numPr>
        <w:autoSpaceDE/>
        <w:autoSpaceDN/>
        <w:adjustRightInd/>
        <w:spacing w:line="276" w:lineRule="auto"/>
        <w:jc w:val="both"/>
      </w:pPr>
      <w:r w:rsidRPr="005F266F">
        <w:t>Kosztami ogólnymi, zyskiem, podatkami, itd.</w:t>
      </w:r>
    </w:p>
    <w:p w:rsidR="00E46C6F" w:rsidRPr="005F266F" w:rsidRDefault="00E46C6F" w:rsidP="005F266F">
      <w:pPr>
        <w:widowControl/>
        <w:spacing w:line="276" w:lineRule="auto"/>
        <w:jc w:val="both"/>
      </w:pPr>
      <w:r w:rsidRPr="005F266F">
        <w:t>Przyjmuje się, że ceny ryczałtowe Elementów Robót obejmują wszystkie potrzeby i zobowiązania wynikające z Kontraktu, a w szczególności:</w:t>
      </w:r>
    </w:p>
    <w:p w:rsidR="00E46C6F" w:rsidRPr="005F266F" w:rsidRDefault="00E46C6F" w:rsidP="005F266F">
      <w:pPr>
        <w:widowControl/>
        <w:numPr>
          <w:ilvl w:val="0"/>
          <w:numId w:val="30"/>
        </w:numPr>
        <w:autoSpaceDE/>
        <w:autoSpaceDN/>
        <w:adjustRightInd/>
        <w:spacing w:line="276" w:lineRule="auto"/>
        <w:jc w:val="both"/>
      </w:pPr>
      <w:r w:rsidRPr="005F266F">
        <w:t>koszty uzyskania gwarancji bankowych,</w:t>
      </w:r>
    </w:p>
    <w:p w:rsidR="00E46C6F" w:rsidRPr="005F266F" w:rsidRDefault="00E46C6F" w:rsidP="005F266F">
      <w:pPr>
        <w:widowControl/>
        <w:numPr>
          <w:ilvl w:val="0"/>
          <w:numId w:val="30"/>
        </w:numPr>
        <w:autoSpaceDE/>
        <w:autoSpaceDN/>
        <w:adjustRightInd/>
        <w:spacing w:line="276" w:lineRule="auto"/>
        <w:jc w:val="both"/>
      </w:pPr>
      <w:r w:rsidRPr="005F266F">
        <w:t>koszty uzyskania wymaganych ubezpieczeń,</w:t>
      </w:r>
    </w:p>
    <w:p w:rsidR="00E46C6F" w:rsidRPr="005F266F" w:rsidRDefault="00E46C6F" w:rsidP="005F266F">
      <w:pPr>
        <w:widowControl/>
        <w:numPr>
          <w:ilvl w:val="0"/>
          <w:numId w:val="30"/>
        </w:numPr>
        <w:autoSpaceDE/>
        <w:autoSpaceDN/>
        <w:adjustRightInd/>
        <w:spacing w:line="276" w:lineRule="auto"/>
        <w:jc w:val="both"/>
      </w:pPr>
      <w:r w:rsidRPr="005F266F">
        <w:t xml:space="preserve">koszty organizacji, utrzymania, zabezpieczenia Tereny Budowy, zaplecza, ochrony, ochrony </w:t>
      </w:r>
      <w:r w:rsidR="00461A4F" w:rsidRPr="005F266F">
        <w:t>ppoż.</w:t>
      </w:r>
      <w:r w:rsidRPr="005F266F">
        <w:t>, zabezpieczenia BHP, utrzymania wszelkich tablic, itp.</w:t>
      </w:r>
    </w:p>
    <w:p w:rsidR="00E46C6F" w:rsidRPr="005F266F" w:rsidRDefault="00E46C6F" w:rsidP="005F266F">
      <w:pPr>
        <w:widowControl/>
        <w:spacing w:line="276" w:lineRule="auto"/>
        <w:jc w:val="both"/>
      </w:pPr>
      <w:r w:rsidRPr="005F266F">
        <w:t>Zakłada się, że Wykonawca znając zakres robot uwzględni w cenach ryczałtowych wszystkie elementy, których wykonanie jest konieczne do wypełnienia Kontraktu.</w:t>
      </w:r>
    </w:p>
    <w:p w:rsidR="00E46C6F" w:rsidRPr="005F266F" w:rsidRDefault="00E46C6F" w:rsidP="005F266F">
      <w:pPr>
        <w:pStyle w:val="Nagwek1"/>
        <w:widowControl/>
        <w:spacing w:before="0" w:after="0" w:line="276" w:lineRule="auto"/>
        <w:ind w:left="709" w:hanging="709"/>
        <w:rPr>
          <w:sz w:val="20"/>
          <w:szCs w:val="20"/>
        </w:rPr>
      </w:pPr>
      <w:bookmarkStart w:id="144" w:name="_Toc145910964"/>
      <w:bookmarkStart w:id="145" w:name="_Toc145911998"/>
      <w:bookmarkStart w:id="146" w:name="_Toc413654874"/>
      <w:r w:rsidRPr="005F266F">
        <w:rPr>
          <w:sz w:val="20"/>
          <w:szCs w:val="20"/>
        </w:rPr>
        <w:t>10.</w:t>
      </w:r>
      <w:r w:rsidRPr="005F266F">
        <w:rPr>
          <w:sz w:val="20"/>
          <w:szCs w:val="20"/>
        </w:rPr>
        <w:tab/>
        <w:t>DOKUMENTY ZWIĄZANE</w:t>
      </w:r>
      <w:bookmarkEnd w:id="144"/>
      <w:bookmarkEnd w:id="145"/>
      <w:bookmarkEnd w:id="146"/>
    </w:p>
    <w:p w:rsidR="00E46C6F" w:rsidRPr="005F266F" w:rsidRDefault="00E46C6F" w:rsidP="005F266F">
      <w:pPr>
        <w:widowControl/>
        <w:numPr>
          <w:ilvl w:val="0"/>
          <w:numId w:val="33"/>
        </w:numPr>
        <w:autoSpaceDE/>
        <w:autoSpaceDN/>
        <w:adjustRightInd/>
        <w:spacing w:line="276" w:lineRule="auto"/>
        <w:jc w:val="both"/>
      </w:pPr>
      <w:r w:rsidRPr="005F266F">
        <w:t xml:space="preserve">Ustawa z dnia 12 września 2002 r. roku o normalizacji (Dz. U. Nr 169, poz. 1386) </w:t>
      </w:r>
      <w:r w:rsidR="00461A4F" w:rsidRPr="005F266F">
        <w:t>z późniejszymi</w:t>
      </w:r>
      <w:r w:rsidRPr="005F266F">
        <w:t xml:space="preserve"> zmianami</w:t>
      </w:r>
    </w:p>
    <w:p w:rsidR="00E46C6F" w:rsidRPr="005F266F" w:rsidRDefault="00E46C6F" w:rsidP="005F266F">
      <w:pPr>
        <w:widowControl/>
        <w:numPr>
          <w:ilvl w:val="0"/>
          <w:numId w:val="33"/>
        </w:numPr>
        <w:autoSpaceDE/>
        <w:autoSpaceDN/>
        <w:adjustRightInd/>
        <w:spacing w:line="276" w:lineRule="auto"/>
        <w:jc w:val="both"/>
      </w:pPr>
      <w:r w:rsidRPr="005F266F">
        <w:lastRenderedPageBreak/>
        <w:t>Ustawa z dnia 16 kwietnia 2004 r. o wyrobach budowlanych (Dz. U. 04.92.881).</w:t>
      </w:r>
    </w:p>
    <w:p w:rsidR="00E46C6F" w:rsidRPr="005F266F" w:rsidRDefault="00E46C6F" w:rsidP="005F266F">
      <w:pPr>
        <w:widowControl/>
        <w:numPr>
          <w:ilvl w:val="0"/>
          <w:numId w:val="33"/>
        </w:numPr>
        <w:autoSpaceDE/>
        <w:autoSpaceDN/>
        <w:adjustRightInd/>
        <w:spacing w:line="276" w:lineRule="auto"/>
        <w:jc w:val="both"/>
      </w:pPr>
      <w:r w:rsidRPr="005F266F">
        <w:t>Ustawa z dnia 17 maja 1989 r. – Prawo geodezyjne i kartograficzne (</w:t>
      </w:r>
      <w:r w:rsidR="00461A4F" w:rsidRPr="005F266F">
        <w:t>Dz. U</w:t>
      </w:r>
      <w:r w:rsidRPr="005F266F">
        <w:t xml:space="preserve">. 00.100.1086) 1989, nr 30 </w:t>
      </w:r>
      <w:r w:rsidR="00461A4F" w:rsidRPr="005F266F">
        <w:t>poz.</w:t>
      </w:r>
      <w:r w:rsidRPr="005F266F">
        <w:t xml:space="preserve"> 163 z późniejszymi zmianami. Tekst jednolity </w:t>
      </w:r>
      <w:r w:rsidR="00461A4F" w:rsidRPr="005F266F">
        <w:t>Dz. U</w:t>
      </w:r>
      <w:r w:rsidRPr="005F266F">
        <w:t>. 2005 nr 240 poz. 2027</w:t>
      </w:r>
    </w:p>
    <w:p w:rsidR="00E46C6F" w:rsidRPr="005F266F" w:rsidRDefault="00E46C6F" w:rsidP="005F266F">
      <w:pPr>
        <w:widowControl/>
        <w:numPr>
          <w:ilvl w:val="0"/>
          <w:numId w:val="33"/>
        </w:numPr>
        <w:autoSpaceDE/>
        <w:autoSpaceDN/>
        <w:adjustRightInd/>
        <w:spacing w:line="276" w:lineRule="auto"/>
        <w:jc w:val="both"/>
      </w:pPr>
      <w:r w:rsidRPr="005F266F">
        <w:t xml:space="preserve">Ustawa z dnia 18 lipca 2001 r. Prawo wodne (Dz. U. Nr 115, poz. 1229) z późniejszymi zmianami. Tekst jednolity </w:t>
      </w:r>
      <w:r w:rsidR="00461A4F" w:rsidRPr="005F266F">
        <w:t>Dz. U</w:t>
      </w:r>
      <w:r w:rsidRPr="005F266F">
        <w:t>. 2005 nr 239 poz. 2019</w:t>
      </w:r>
    </w:p>
    <w:p w:rsidR="00E46C6F" w:rsidRPr="005F266F" w:rsidRDefault="00E46C6F" w:rsidP="005F266F">
      <w:pPr>
        <w:widowControl/>
        <w:numPr>
          <w:ilvl w:val="0"/>
          <w:numId w:val="33"/>
        </w:numPr>
        <w:autoSpaceDE/>
        <w:autoSpaceDN/>
        <w:adjustRightInd/>
        <w:spacing w:line="276" w:lineRule="auto"/>
        <w:jc w:val="both"/>
      </w:pPr>
      <w:r w:rsidRPr="005F266F">
        <w:t>Ustawa z dnia 21 grudnia 2000 r. o dozorze technicznym (Dz. U. Nr 122. poz.1321) z późniejszymi zmianami.</w:t>
      </w:r>
    </w:p>
    <w:p w:rsidR="00E46C6F" w:rsidRPr="005F266F" w:rsidRDefault="00E46C6F" w:rsidP="005F266F">
      <w:pPr>
        <w:widowControl/>
        <w:numPr>
          <w:ilvl w:val="0"/>
          <w:numId w:val="33"/>
        </w:numPr>
        <w:autoSpaceDE/>
        <w:autoSpaceDN/>
        <w:adjustRightInd/>
        <w:spacing w:line="276" w:lineRule="auto"/>
        <w:jc w:val="both"/>
      </w:pPr>
      <w:r w:rsidRPr="005F266F">
        <w:t>Ustawa z dnia 21 sierpnia 1997 r. o gospodarce nieruchomościami. Tekst jednolity Dz.U.2004 nr 261 poz.2603 2004.11.30 z późniejszymi zmianami.</w:t>
      </w:r>
    </w:p>
    <w:p w:rsidR="00E46C6F" w:rsidRPr="005F266F" w:rsidRDefault="00E46C6F" w:rsidP="005F266F">
      <w:pPr>
        <w:widowControl/>
        <w:numPr>
          <w:ilvl w:val="0"/>
          <w:numId w:val="33"/>
        </w:numPr>
        <w:autoSpaceDE/>
        <w:autoSpaceDN/>
        <w:adjustRightInd/>
        <w:spacing w:line="276" w:lineRule="auto"/>
        <w:jc w:val="both"/>
      </w:pPr>
      <w:r w:rsidRPr="005F266F">
        <w:t>Ustawa z dnia 24 sierpnia 1991 r. o ochronie przeciwpożarowej (</w:t>
      </w:r>
      <w:r w:rsidR="00461A4F" w:rsidRPr="005F266F">
        <w:t>Dz. U</w:t>
      </w:r>
      <w:r w:rsidRPr="005F266F">
        <w:t>. 02.147.1229).</w:t>
      </w:r>
    </w:p>
    <w:p w:rsidR="00E46C6F" w:rsidRPr="005F266F" w:rsidRDefault="00E46C6F" w:rsidP="005F266F">
      <w:pPr>
        <w:widowControl/>
        <w:numPr>
          <w:ilvl w:val="0"/>
          <w:numId w:val="33"/>
        </w:numPr>
        <w:autoSpaceDE/>
        <w:autoSpaceDN/>
        <w:adjustRightInd/>
        <w:spacing w:line="276" w:lineRule="auto"/>
        <w:jc w:val="both"/>
      </w:pPr>
      <w:r w:rsidRPr="005F266F">
        <w:t>Ustawa z dnia 26 czerwca 1974 r. Kodeks pracy (Dz.U.98.21.94).</w:t>
      </w:r>
    </w:p>
    <w:p w:rsidR="00E46C6F" w:rsidRPr="005F266F" w:rsidRDefault="00E46C6F" w:rsidP="005F266F">
      <w:pPr>
        <w:widowControl/>
        <w:numPr>
          <w:ilvl w:val="0"/>
          <w:numId w:val="33"/>
        </w:numPr>
        <w:autoSpaceDE/>
        <w:autoSpaceDN/>
        <w:adjustRightInd/>
        <w:spacing w:line="276" w:lineRule="auto"/>
        <w:jc w:val="both"/>
      </w:pPr>
      <w:r w:rsidRPr="005F266F">
        <w:t>Ustawa z dnia 27 kwietnia 2001 r. o odpadach (Dz.U.2001 Nr 62, poz. 628) z późniejszymi zmianami</w:t>
      </w:r>
    </w:p>
    <w:p w:rsidR="00E46C6F" w:rsidRPr="005F266F" w:rsidRDefault="00E46C6F" w:rsidP="005F266F">
      <w:pPr>
        <w:widowControl/>
        <w:numPr>
          <w:ilvl w:val="0"/>
          <w:numId w:val="33"/>
        </w:numPr>
        <w:autoSpaceDE/>
        <w:autoSpaceDN/>
        <w:adjustRightInd/>
        <w:spacing w:line="276" w:lineRule="auto"/>
        <w:jc w:val="both"/>
      </w:pPr>
      <w:r w:rsidRPr="005F266F">
        <w:t xml:space="preserve">Ustawa z dnia 27.04.2001 r. – Prawo ochrony środowiska (Dz.U.2001 Nr 62, poz. 627) z późniejszymi zmianami </w:t>
      </w:r>
    </w:p>
    <w:p w:rsidR="00E46C6F" w:rsidRPr="005F266F" w:rsidRDefault="00E46C6F" w:rsidP="005F266F">
      <w:pPr>
        <w:widowControl/>
        <w:numPr>
          <w:ilvl w:val="0"/>
          <w:numId w:val="33"/>
        </w:numPr>
        <w:autoSpaceDE/>
        <w:autoSpaceDN/>
        <w:adjustRightInd/>
        <w:spacing w:line="276" w:lineRule="auto"/>
        <w:jc w:val="both"/>
      </w:pPr>
      <w:r w:rsidRPr="005F266F">
        <w:t>Ustawa z dnia 30 sierpnia 2002 r. o systemie oceny zgodności (Dz. U. 02.166.1360) wraz z aktami wykonawczymi. Tekst jednolity Dz.U.2004 nr 204 poz. 2087</w:t>
      </w:r>
    </w:p>
    <w:p w:rsidR="00E46C6F" w:rsidRPr="005F266F" w:rsidRDefault="001F4D9A" w:rsidP="005F266F">
      <w:pPr>
        <w:widowControl/>
        <w:numPr>
          <w:ilvl w:val="0"/>
          <w:numId w:val="33"/>
        </w:numPr>
        <w:autoSpaceDE/>
        <w:autoSpaceDN/>
        <w:adjustRightInd/>
        <w:spacing w:line="276" w:lineRule="auto"/>
        <w:jc w:val="both"/>
      </w:pPr>
      <w:r>
        <w:t>Ustawa z dnia 4 lutego 1994</w:t>
      </w:r>
      <w:r w:rsidR="00E46C6F" w:rsidRPr="005F266F">
        <w:t>r. Prawo geologiczne i górnicze. (Dz. U. Nr 27, poz. 96) z późniejszymi zmianami</w:t>
      </w:r>
    </w:p>
    <w:p w:rsidR="00E46C6F" w:rsidRPr="005F266F" w:rsidRDefault="00E46C6F" w:rsidP="005F266F">
      <w:pPr>
        <w:widowControl/>
        <w:numPr>
          <w:ilvl w:val="0"/>
          <w:numId w:val="33"/>
        </w:numPr>
        <w:autoSpaceDE/>
        <w:autoSpaceDN/>
        <w:adjustRightInd/>
        <w:spacing w:line="276" w:lineRule="auto"/>
        <w:jc w:val="both"/>
      </w:pPr>
      <w:r w:rsidRPr="005F266F">
        <w:t>Ustawa z dnia 7 czerwca 2001 r. o zbiorowym zaopatrzeniu w wodę i zbiorowym odprowadzeniu ścieków (Dz. U. 2001r. Nr 72, poz. 747 z późniejszymi zmianami).</w:t>
      </w:r>
    </w:p>
    <w:p w:rsidR="00E46C6F" w:rsidRPr="005F266F" w:rsidRDefault="0082029B" w:rsidP="005F266F">
      <w:pPr>
        <w:pStyle w:val="Akapitzlist"/>
        <w:widowControl/>
        <w:numPr>
          <w:ilvl w:val="0"/>
          <w:numId w:val="33"/>
        </w:numPr>
        <w:autoSpaceDE/>
        <w:autoSpaceDN/>
        <w:adjustRightInd/>
        <w:spacing w:line="276" w:lineRule="auto"/>
        <w:jc w:val="both"/>
      </w:pPr>
      <w:r w:rsidRPr="005F266F">
        <w:t xml:space="preserve">nowelizacja Prawa Budowlanego </w:t>
      </w:r>
      <w:r w:rsidR="00CB2D26" w:rsidRPr="005F266F">
        <w:t>(Ustawa</w:t>
      </w:r>
      <w:r w:rsidRPr="005F266F">
        <w:t xml:space="preserve"> z dnia 20 lutego 2015r. opublikowana w Dz.U. 2015, poz. 443)</w:t>
      </w:r>
    </w:p>
    <w:p w:rsidR="00E46C6F" w:rsidRPr="005F266F" w:rsidRDefault="00E46C6F" w:rsidP="005F266F">
      <w:pPr>
        <w:widowControl/>
        <w:numPr>
          <w:ilvl w:val="0"/>
          <w:numId w:val="33"/>
        </w:numPr>
        <w:autoSpaceDE/>
        <w:autoSpaceDN/>
        <w:adjustRightInd/>
        <w:spacing w:line="276" w:lineRule="auto"/>
        <w:jc w:val="both"/>
      </w:pPr>
      <w:r w:rsidRPr="005F266F">
        <w:t>Rozporządzenia Ministra Gospodarki Przestrzennej i Budownictwa w sprawie warunków technicznych, jakim powinny odpowiadać budynki i ich usytuowanie z dnia 12 kwietnia 2002 r. (D. U. Nr 75, poz. 690) z późniejszymi zmianami.</w:t>
      </w:r>
    </w:p>
    <w:p w:rsidR="00E46C6F" w:rsidRPr="005F266F" w:rsidRDefault="00461A4F" w:rsidP="005F266F">
      <w:pPr>
        <w:widowControl/>
        <w:numPr>
          <w:ilvl w:val="0"/>
          <w:numId w:val="33"/>
        </w:numPr>
        <w:autoSpaceDE/>
        <w:autoSpaceDN/>
        <w:adjustRightInd/>
        <w:spacing w:line="276" w:lineRule="auto"/>
        <w:jc w:val="both"/>
      </w:pPr>
      <w:r w:rsidRPr="005F266F">
        <w:t>Rozporządzenie Ministra Gospodarki Przestrzennej i Budownictwa z dnia 21 lutego 1995 r. w sprawie rodzaju i zakresu opracowań geodezyjno-kartograficznych oraz czynności geodezyjnych obowiązujących w budownictwie. (Dz. U</w:t>
      </w:r>
      <w:r w:rsidR="00E46C6F" w:rsidRPr="005F266F">
        <w:t>. 1995 Nr 25, poz. 133).</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18 maja 2005 r. w sprawie samodzielnych funkcji technicznych w budownictwie. (</w:t>
      </w:r>
      <w:r w:rsidR="00461A4F" w:rsidRPr="005F266F">
        <w:t>Dz. U</w:t>
      </w:r>
      <w:r w:rsidRPr="005F266F">
        <w:t>. 2005 Nr 96, poz. 817 2005.07.03).</w:t>
      </w:r>
    </w:p>
    <w:p w:rsidR="00E46C6F" w:rsidRPr="005F266F" w:rsidRDefault="00E46C6F" w:rsidP="005F266F">
      <w:pPr>
        <w:widowControl/>
        <w:numPr>
          <w:ilvl w:val="0"/>
          <w:numId w:val="33"/>
        </w:numPr>
        <w:autoSpaceDE/>
        <w:autoSpaceDN/>
        <w:adjustRightInd/>
        <w:spacing w:line="276" w:lineRule="auto"/>
        <w:jc w:val="both"/>
      </w:pPr>
      <w:r w:rsidRPr="005F266F">
        <w:t>Rozporządzenie Ministra Gospodarki Przestrzennej i Budownictwa z dnia 1 października 1993 r. w sprawie bezpieczeństwa i higieny pracy w oczyszczalniach ścieków. (Dz. U. 93.96.438).</w:t>
      </w:r>
    </w:p>
    <w:p w:rsidR="00E46C6F" w:rsidRPr="005F266F" w:rsidRDefault="00E46C6F" w:rsidP="005F266F">
      <w:pPr>
        <w:widowControl/>
        <w:numPr>
          <w:ilvl w:val="0"/>
          <w:numId w:val="33"/>
        </w:numPr>
        <w:autoSpaceDE/>
        <w:autoSpaceDN/>
        <w:adjustRightInd/>
        <w:spacing w:line="276" w:lineRule="auto"/>
        <w:jc w:val="both"/>
      </w:pPr>
      <w:r w:rsidRPr="005F266F">
        <w:t>Rozporządzenie Ministra Gospodarki Przestrzennej i Budownictwa z dnia 1 października 1993 r. w sprawie bezpieczeństwa i higieny pracy przy eksploatacji, remontowych i konserwacji sieci kanalizacyjnych. (Dz. U. 93.96.437).</w:t>
      </w:r>
    </w:p>
    <w:p w:rsidR="00E46C6F" w:rsidRPr="005F266F" w:rsidRDefault="00E46C6F" w:rsidP="005F266F">
      <w:pPr>
        <w:widowControl/>
        <w:numPr>
          <w:ilvl w:val="0"/>
          <w:numId w:val="33"/>
        </w:numPr>
        <w:autoSpaceDE/>
        <w:autoSpaceDN/>
        <w:adjustRightInd/>
        <w:spacing w:line="276" w:lineRule="auto"/>
        <w:jc w:val="both"/>
      </w:pPr>
      <w:r w:rsidRPr="005F266F">
        <w:t>Rozporządzenie Ministra Gospodarki z dnia 20 września 2001 r. w sprawie bezpieczeństwa i higieny pracy podczas eksploatacji maszyn i innych urządzeń technicznych do robót ziemnych, budowlanych i drogowych (Dz. U. 01.118.1263).</w:t>
      </w:r>
    </w:p>
    <w:p w:rsidR="00E46C6F" w:rsidRPr="005F266F" w:rsidRDefault="00E46C6F" w:rsidP="005F266F">
      <w:pPr>
        <w:widowControl/>
        <w:numPr>
          <w:ilvl w:val="0"/>
          <w:numId w:val="33"/>
        </w:numPr>
        <w:autoSpaceDE/>
        <w:autoSpaceDN/>
        <w:adjustRightInd/>
        <w:spacing w:line="276" w:lineRule="auto"/>
        <w:jc w:val="both"/>
      </w:pPr>
      <w:r w:rsidRPr="005F266F">
        <w:t>Rozporządzenie Ministra Gospodarki z dnia 21.03.2002 r. w sprawie wymagań dotyczących prowadzenia procesu termicznego przekształcania odpadów (Dz. U. Nr 37, poz. 339), wraz z rozporządzeniem Ministra Gospodarki, Pracy i Polityki Społecznej zmieniającym to rozporządzenie (Dz. U. 2004 Nr 1, poz.2).</w:t>
      </w:r>
    </w:p>
    <w:p w:rsidR="00E46C6F" w:rsidRPr="005F266F" w:rsidRDefault="00E46C6F" w:rsidP="005F266F">
      <w:pPr>
        <w:widowControl/>
        <w:numPr>
          <w:ilvl w:val="0"/>
          <w:numId w:val="33"/>
        </w:numPr>
        <w:autoSpaceDE/>
        <w:autoSpaceDN/>
        <w:adjustRightInd/>
        <w:spacing w:line="276" w:lineRule="auto"/>
        <w:jc w:val="both"/>
      </w:pPr>
      <w:r w:rsidRPr="005F266F">
        <w:t>Rozporządzenie Ministra Gospodarki, Pracy i Polityki Społecznej z dnia 10 lutego 2004 r. zmieniające rozporządzenie w sprawie rodzajów odpadów innych niż niebezpieczne oraz rodzajów instalacji i urządzeń, w których dopuszcza się ich termiczne przekształcanie (</w:t>
      </w:r>
      <w:r w:rsidR="00461A4F" w:rsidRPr="005F266F">
        <w:t>Dz. U</w:t>
      </w:r>
      <w:r w:rsidRPr="005F266F">
        <w:t>. 2004 Nr 25, poz. 221 2004.02.27</w:t>
      </w:r>
    </w:p>
    <w:p w:rsidR="00E46C6F" w:rsidRPr="005F266F" w:rsidRDefault="00E46C6F" w:rsidP="005F266F">
      <w:pPr>
        <w:widowControl/>
        <w:numPr>
          <w:ilvl w:val="0"/>
          <w:numId w:val="33"/>
        </w:numPr>
        <w:autoSpaceDE/>
        <w:autoSpaceDN/>
        <w:adjustRightInd/>
        <w:spacing w:line="276" w:lineRule="auto"/>
        <w:jc w:val="both"/>
      </w:pPr>
      <w:r w:rsidRPr="005F266F">
        <w:t>Rozporządzenie Ministra Gospodarki z dnia 30 lipca 2001 r. w sprawie warunków technicznych, jakim powinny odpowiadać sieci gazowe. Dz. U. Nr 97, poz. 1055).</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8 listopada 2004 r. w sprawie aprobat i kryteriów technicznych oraz jednostkowego stosowania wyrobów budowlanych (Dz. U. Nr 8, poz. 71).</w:t>
      </w:r>
    </w:p>
    <w:p w:rsidR="00E46C6F" w:rsidRPr="005F266F" w:rsidRDefault="00E46C6F" w:rsidP="005F266F">
      <w:pPr>
        <w:widowControl/>
        <w:numPr>
          <w:ilvl w:val="0"/>
          <w:numId w:val="33"/>
        </w:numPr>
        <w:autoSpaceDE/>
        <w:autoSpaceDN/>
        <w:adjustRightInd/>
        <w:spacing w:line="276" w:lineRule="auto"/>
        <w:jc w:val="both"/>
      </w:pPr>
      <w:r w:rsidRPr="005F266F">
        <w:lastRenderedPageBreak/>
        <w:t>Rozporządzenie Ministra Infrastruktury z dnia 2 grudnia 2002 r. w sprawie systemów oceny zgodności wyrobów budowlanych oraz sposobu ich oznaczania znakowaniem CE. (Dz. U. Nr 209, poz. 1779).</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23 czerwca 2003 r. w sprawie wzorów: wniosku o pozwolenie na budowę, oświadczenia o posiadanym prawie do dysponowania nieruchomością na cele budowlane i decyzji o pozwoleniu na budowę (Dz. U. Nr 120, poz. 1127) Z późniejszymi zmianami.</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23 czerwca 2003 r. w sprawie informacji dotyczącej bezpieczeństwa i ochrony zdrowia oraz planu bezpieczeństwa i ochrony zdrowia (Dz. U. Nr 120, poz. 1126).</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26 czerwca 2002 r. sprawie dziennika budowy, montażu i rozbiórki, tablicy informacyjnej oraz ogłoszenia zawierającego dane dotyczące bezpieczeństwa pracy i ochrony zdrowia (Dz. U. Nr 108, poz. 953) z późniejszymi zmianami.</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3 lipca 2003 r. w sprawie rozbiórek obiektów budowlanych wykonywanych metodą wybuchową (Dz. U. 03.120.1135).</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30 sierpnia 2004 r. w sprawie warunków i trybu postępowania w sprawach rozbiórek nieużytkowanych lub niewykończonych obiektów budowlanych (Dz. U. 04.198.2043).</w:t>
      </w:r>
    </w:p>
    <w:p w:rsidR="00E46C6F" w:rsidRPr="005F266F" w:rsidRDefault="00E46C6F" w:rsidP="005F266F">
      <w:pPr>
        <w:widowControl/>
        <w:numPr>
          <w:ilvl w:val="0"/>
          <w:numId w:val="33"/>
        </w:numPr>
        <w:autoSpaceDE/>
        <w:autoSpaceDN/>
        <w:adjustRightInd/>
        <w:spacing w:line="276" w:lineRule="auto"/>
        <w:jc w:val="both"/>
      </w:pPr>
      <w:r w:rsidRPr="005F266F">
        <w:t>Rozporządzenie Ministra Infrastruktury z dnia 6 lutego 2003r. w sprawie bezpieczeństwa i higieny pracy podczas wykonywania robót budowlanych (Dz.U.03.47.401).</w:t>
      </w:r>
    </w:p>
    <w:p w:rsidR="00E46C6F" w:rsidRPr="005F266F" w:rsidRDefault="00E46C6F" w:rsidP="005F266F">
      <w:pPr>
        <w:widowControl/>
        <w:numPr>
          <w:ilvl w:val="0"/>
          <w:numId w:val="33"/>
        </w:numPr>
        <w:autoSpaceDE/>
        <w:autoSpaceDN/>
        <w:adjustRightInd/>
        <w:spacing w:line="276" w:lineRule="auto"/>
        <w:jc w:val="both"/>
      </w:pPr>
      <w:r w:rsidRPr="005F266F">
        <w:t xml:space="preserve">Rozporządzenie Ministra Pracy i Polityki Socjalnej z dnia 26 września 1997 r. w sprawie ogólnych przepisów bezpieczeństwa i higieny pracy (tekst jednolity </w:t>
      </w:r>
      <w:r w:rsidR="00461A4F" w:rsidRPr="005F266F">
        <w:t>Dz. U</w:t>
      </w:r>
      <w:r w:rsidRPr="005F266F">
        <w:t>. 2003 nr 169, poz. 1650).</w:t>
      </w:r>
    </w:p>
    <w:p w:rsidR="00E46C6F" w:rsidRPr="005F266F" w:rsidRDefault="00E46C6F" w:rsidP="005F266F">
      <w:pPr>
        <w:widowControl/>
        <w:numPr>
          <w:ilvl w:val="0"/>
          <w:numId w:val="33"/>
        </w:numPr>
        <w:autoSpaceDE/>
        <w:autoSpaceDN/>
        <w:adjustRightInd/>
        <w:spacing w:line="276" w:lineRule="auto"/>
        <w:jc w:val="both"/>
      </w:pPr>
      <w:r w:rsidRPr="005F266F">
        <w:t>Rozporządzenie Ministra Rozwoju Regionalnego i Budownictwa z dnia 2 kwietnia 2001 r. w sprawie geodezyjnej ewidencji sieci uzbrojenia terenu oraz zespołów uzgadniania Dokumentacji Projektowej (</w:t>
      </w:r>
      <w:r w:rsidR="00461A4F" w:rsidRPr="005F266F">
        <w:t>Dz. U</w:t>
      </w:r>
      <w:r w:rsidRPr="005F266F">
        <w:t>. 2001 nr 38, poz. 455).</w:t>
      </w:r>
    </w:p>
    <w:p w:rsidR="00E46C6F" w:rsidRPr="005F266F" w:rsidRDefault="00E46C6F" w:rsidP="005F266F">
      <w:pPr>
        <w:widowControl/>
        <w:numPr>
          <w:ilvl w:val="0"/>
          <w:numId w:val="33"/>
        </w:numPr>
        <w:autoSpaceDE/>
        <w:autoSpaceDN/>
        <w:adjustRightInd/>
        <w:spacing w:line="276" w:lineRule="auto"/>
        <w:jc w:val="both"/>
      </w:pPr>
      <w:r w:rsidRPr="005F266F">
        <w:t xml:space="preserve">Rozporządzenie Ministra Spraw Wewnętrznych i Administracji dnia 22 kwietnia </w:t>
      </w:r>
      <w:r w:rsidR="00D711C3" w:rsidRPr="005F266F">
        <w:t>1998, r.</w:t>
      </w:r>
      <w:r w:rsidRPr="005F266F">
        <w:t xml:space="preserve"> w sprawie wyrobów służących do ochrony przeciwpożarowej, które mogą być wprowadzane do obrotu i stosowane wyłącznie na podstawie certyfikatu zgodności. (Dz. U. 98.55.362).</w:t>
      </w:r>
    </w:p>
    <w:p w:rsidR="00E46C6F" w:rsidRPr="005F266F" w:rsidRDefault="00E46C6F" w:rsidP="005F266F">
      <w:pPr>
        <w:widowControl/>
        <w:numPr>
          <w:ilvl w:val="0"/>
          <w:numId w:val="33"/>
        </w:numPr>
        <w:autoSpaceDE/>
        <w:autoSpaceDN/>
        <w:adjustRightInd/>
        <w:spacing w:line="276" w:lineRule="auto"/>
        <w:jc w:val="both"/>
      </w:pPr>
      <w:r w:rsidRPr="005F266F">
        <w:t>Rozporządzenie Ministra Spraw Wewnętrznych i Administracji z dnia 16 sierpnia 1999 r. w sprawie warunków technicznych użytkowania budynków (Dz. U. 99.74.836).</w:t>
      </w:r>
    </w:p>
    <w:p w:rsidR="00E46C6F" w:rsidRPr="005F266F" w:rsidRDefault="00E46C6F" w:rsidP="005F266F">
      <w:pPr>
        <w:widowControl/>
        <w:numPr>
          <w:ilvl w:val="0"/>
          <w:numId w:val="33"/>
        </w:numPr>
        <w:autoSpaceDE/>
        <w:autoSpaceDN/>
        <w:adjustRightInd/>
        <w:spacing w:line="276" w:lineRule="auto"/>
        <w:jc w:val="both"/>
      </w:pPr>
      <w:r w:rsidRPr="005F266F">
        <w:t>Rozporządzenie Ministra Spraw Wewnętrznych i Administracji z dnia 16 czerwca 2003 r. w sprawie ochrony przeciwpożarowej budynków, innych obiektów budowlanych i terenów (Dz. U. 03.121.1138).</w:t>
      </w:r>
    </w:p>
    <w:p w:rsidR="00E46C6F" w:rsidRPr="005F266F" w:rsidRDefault="00E46C6F" w:rsidP="005F266F">
      <w:pPr>
        <w:widowControl/>
        <w:numPr>
          <w:ilvl w:val="0"/>
          <w:numId w:val="33"/>
        </w:numPr>
        <w:autoSpaceDE/>
        <w:autoSpaceDN/>
        <w:adjustRightInd/>
        <w:spacing w:line="276" w:lineRule="auto"/>
        <w:jc w:val="both"/>
      </w:pPr>
      <w:r w:rsidRPr="005F266F">
        <w:t>Rozporządzenie Ministra Spraw Wewnętrznych i Administracji z dnia 16 czerwca 2003 r. w sprawie przeciwpożarowego zaopatrzenia w wodę oraz dróg pożarowych (Dz. U. 03.121.1139).</w:t>
      </w:r>
    </w:p>
    <w:p w:rsidR="00E46C6F" w:rsidRPr="005F266F" w:rsidRDefault="00E46C6F" w:rsidP="005F266F">
      <w:pPr>
        <w:widowControl/>
        <w:numPr>
          <w:ilvl w:val="0"/>
          <w:numId w:val="33"/>
        </w:numPr>
        <w:autoSpaceDE/>
        <w:autoSpaceDN/>
        <w:adjustRightInd/>
        <w:spacing w:line="276" w:lineRule="auto"/>
        <w:jc w:val="both"/>
      </w:pPr>
      <w:r w:rsidRPr="005F266F">
        <w:t>Rozporządzenie Ministra Spraw Wewnętrznych i Administracji z dnia 16 czerwca 2003r. w sprawie uzgadniania projektu budowlanego pod względem ochrony przeciwpożarowej (Dz.U.03.121.1137).</w:t>
      </w:r>
    </w:p>
    <w:p w:rsidR="00E46C6F" w:rsidRPr="005F266F" w:rsidRDefault="00E46C6F" w:rsidP="005F266F">
      <w:pPr>
        <w:widowControl/>
        <w:numPr>
          <w:ilvl w:val="0"/>
          <w:numId w:val="33"/>
        </w:numPr>
        <w:autoSpaceDE/>
        <w:autoSpaceDN/>
        <w:adjustRightInd/>
        <w:spacing w:line="276" w:lineRule="auto"/>
        <w:jc w:val="both"/>
      </w:pPr>
      <w:r w:rsidRPr="005F266F">
        <w:t>Rozporządzenie Ministra Spraw Wewnętrznych i Administracji z dnia 3 lipca 2003 r. w sprawie szczegółowego zakresu i formy projektu budowlanego, (DZ. U. Nr 120, poz. 1133).</w:t>
      </w:r>
    </w:p>
    <w:p w:rsidR="00E46C6F" w:rsidRPr="005F266F" w:rsidRDefault="00E46C6F" w:rsidP="005F266F">
      <w:pPr>
        <w:widowControl/>
        <w:numPr>
          <w:ilvl w:val="0"/>
          <w:numId w:val="33"/>
        </w:numPr>
        <w:autoSpaceDE/>
        <w:autoSpaceDN/>
        <w:adjustRightInd/>
        <w:spacing w:line="276" w:lineRule="auto"/>
        <w:jc w:val="both"/>
      </w:pPr>
      <w:r w:rsidRPr="005F266F">
        <w:t xml:space="preserve">Rozporządzenie Ministra Infrastruktury z dnia 11 sierpnia 2004 r. w sprawie sposobów deklarowania zgodności wyrobów budowlanych oraz sposobu znakowania ich znakiem budowlanym </w:t>
      </w:r>
      <w:r w:rsidR="00461A4F" w:rsidRPr="005F266F">
        <w:t>Dz. U</w:t>
      </w:r>
      <w:r w:rsidRPr="005F266F">
        <w:t>. 2004 nr 198, poz. 2041 2004.10.11).</w:t>
      </w:r>
    </w:p>
    <w:p w:rsidR="00E46C6F" w:rsidRPr="005F266F" w:rsidRDefault="00E46C6F" w:rsidP="005F266F">
      <w:pPr>
        <w:widowControl/>
        <w:numPr>
          <w:ilvl w:val="0"/>
          <w:numId w:val="33"/>
        </w:numPr>
        <w:autoSpaceDE/>
        <w:autoSpaceDN/>
        <w:adjustRightInd/>
        <w:spacing w:line="276" w:lineRule="auto"/>
        <w:jc w:val="both"/>
      </w:pPr>
      <w:r w:rsidRPr="005F266F">
        <w:t xml:space="preserve">Ustawa z dnia 16 kwietnia 2004 r. o wyborach budowlanych </w:t>
      </w:r>
      <w:r w:rsidR="00461A4F" w:rsidRPr="005F266F">
        <w:t>Dz. U</w:t>
      </w:r>
      <w:r w:rsidRPr="005F266F">
        <w:t>. 2004 nr 92 poz. 881 2004.05.01</w:t>
      </w:r>
    </w:p>
    <w:p w:rsidR="00E46C6F" w:rsidRPr="005F266F" w:rsidRDefault="00E46C6F" w:rsidP="005F266F">
      <w:pPr>
        <w:widowControl/>
        <w:numPr>
          <w:ilvl w:val="0"/>
          <w:numId w:val="33"/>
        </w:numPr>
        <w:autoSpaceDE/>
        <w:autoSpaceDN/>
        <w:adjustRightInd/>
        <w:spacing w:line="276" w:lineRule="auto"/>
        <w:jc w:val="both"/>
      </w:pPr>
      <w:r w:rsidRPr="005F266F">
        <w:t>Rozporządzenie Ministra Spraw Wewnętrznych i Administracji z dnia 24 września 1998 r. w sprawie ustalania geotechnicznych warunków posadawiania obiektów budowlanych. (Dz. U. Nr 126, poz. 839).</w:t>
      </w:r>
    </w:p>
    <w:p w:rsidR="00E46C6F" w:rsidRPr="005F266F" w:rsidRDefault="00E46C6F" w:rsidP="005F266F">
      <w:pPr>
        <w:widowControl/>
        <w:numPr>
          <w:ilvl w:val="0"/>
          <w:numId w:val="33"/>
        </w:numPr>
        <w:autoSpaceDE/>
        <w:autoSpaceDN/>
        <w:adjustRightInd/>
        <w:spacing w:line="276" w:lineRule="auto"/>
        <w:jc w:val="both"/>
      </w:pPr>
      <w:r w:rsidRPr="005F266F">
        <w:lastRenderedPageBreak/>
        <w:t>Rozporządzenie Ministra Spraw Wewnętrznych i Administracji z dnia 24 marca 1999 r. w sprawie standardów technicznych dotyczących geodezji, kartografii oraz krajowego systemu informacji o terenie. (Dz. U. Nr 30, poz. 297).</w:t>
      </w:r>
    </w:p>
    <w:p w:rsidR="00E46C6F" w:rsidRPr="005F266F" w:rsidRDefault="00E46C6F" w:rsidP="005F266F">
      <w:pPr>
        <w:widowControl/>
        <w:numPr>
          <w:ilvl w:val="0"/>
          <w:numId w:val="33"/>
        </w:numPr>
        <w:autoSpaceDE/>
        <w:autoSpaceDN/>
        <w:adjustRightInd/>
        <w:spacing w:line="276" w:lineRule="auto"/>
        <w:jc w:val="both"/>
      </w:pPr>
      <w:r w:rsidRPr="005F266F">
        <w:t>Rozporządzenie Ministra Środowiska z dnia 20 grudnia 2005 r. w sprawie standardów emisyjnych z instalacji (</w:t>
      </w:r>
      <w:r w:rsidR="00461A4F" w:rsidRPr="005F266F">
        <w:t>Dz. U</w:t>
      </w:r>
      <w:r w:rsidRPr="005F266F">
        <w:t>. 2005 nr 260163, poz. 2181 2006.01.01).</w:t>
      </w:r>
    </w:p>
    <w:p w:rsidR="00E46C6F" w:rsidRPr="005F266F" w:rsidRDefault="00E46C6F" w:rsidP="005F266F">
      <w:pPr>
        <w:widowControl/>
        <w:numPr>
          <w:ilvl w:val="0"/>
          <w:numId w:val="33"/>
        </w:numPr>
        <w:autoSpaceDE/>
        <w:autoSpaceDN/>
        <w:adjustRightInd/>
        <w:spacing w:line="276" w:lineRule="auto"/>
        <w:jc w:val="both"/>
      </w:pPr>
      <w:r w:rsidRPr="005F266F">
        <w:t>Rozporządzenie Ministra Środowiska z dnia 8 lipca 2004r. w sprawie warunków, jakie należy spełnić przy wprowadzaniu ścieków do wód lub do ziemi oraz w sprawie substancji szczególnie szkodliwych dla środowiska wodnego. (Dz. U. 04.168.1763).</w:t>
      </w:r>
    </w:p>
    <w:p w:rsidR="00E46C6F" w:rsidRPr="005F266F" w:rsidRDefault="00E46C6F" w:rsidP="005F266F">
      <w:pPr>
        <w:widowControl/>
        <w:numPr>
          <w:ilvl w:val="0"/>
          <w:numId w:val="33"/>
        </w:numPr>
        <w:autoSpaceDE/>
        <w:autoSpaceDN/>
        <w:adjustRightInd/>
        <w:spacing w:line="276" w:lineRule="auto"/>
        <w:jc w:val="both"/>
      </w:pPr>
      <w:r w:rsidRPr="005F266F">
        <w:t>Rozporządzenie Ministra Środowiska z dnia 9 stycznia 2002 r. w sprawie wartości progowych poziomu hałasu (Dz. U. 02.8.81).</w:t>
      </w:r>
    </w:p>
    <w:p w:rsidR="00E46C6F" w:rsidRPr="005F266F" w:rsidRDefault="00E46C6F" w:rsidP="005F266F">
      <w:pPr>
        <w:widowControl/>
        <w:numPr>
          <w:ilvl w:val="0"/>
          <w:numId w:val="33"/>
        </w:numPr>
        <w:autoSpaceDE/>
        <w:autoSpaceDN/>
        <w:adjustRightInd/>
        <w:spacing w:line="276" w:lineRule="auto"/>
        <w:jc w:val="both"/>
      </w:pPr>
      <w:r w:rsidRPr="005F266F">
        <w:t>Rozporządzenie Ministra Transportu i Gospodarki Morskiej z dnia 2 marca 1999 r. w sprawie warunków technicznych, jakim powinny odpowiadać drogi publiczne i ich usytuowanie (Dz. U. Nr 43, poz. 430).</w:t>
      </w:r>
    </w:p>
    <w:p w:rsidR="00E46C6F" w:rsidRPr="005F266F" w:rsidRDefault="00E46C6F" w:rsidP="005F266F">
      <w:pPr>
        <w:widowControl/>
        <w:numPr>
          <w:ilvl w:val="0"/>
          <w:numId w:val="33"/>
        </w:numPr>
        <w:autoSpaceDE/>
        <w:autoSpaceDN/>
        <w:adjustRightInd/>
        <w:spacing w:line="276" w:lineRule="auto"/>
        <w:jc w:val="both"/>
      </w:pPr>
      <w:r w:rsidRPr="005F266F">
        <w:t>Rozporządzenie Ministra Transportu i Gospodarki Morskiej z dnia 30 maja 2000 r. w sprawie warunków technicznych, jakim powinny odpowiadać drogowe obiekty inżynierskie i ich usytuowanie (Dz. U. Nr 63, poz. 735).</w:t>
      </w:r>
    </w:p>
    <w:p w:rsidR="00E46C6F" w:rsidRPr="005F266F" w:rsidRDefault="00E46C6F" w:rsidP="005F266F">
      <w:pPr>
        <w:widowControl/>
        <w:numPr>
          <w:ilvl w:val="0"/>
          <w:numId w:val="33"/>
        </w:numPr>
        <w:autoSpaceDE/>
        <w:autoSpaceDN/>
        <w:adjustRightInd/>
        <w:spacing w:line="276" w:lineRule="auto"/>
        <w:jc w:val="both"/>
      </w:pPr>
      <w:r w:rsidRPr="005F266F">
        <w:t>Rozporządzenie Ministrów Komunikacji Oraz Administracji, Gospodarki Terenowej i Ochrony Środowiska z dnia 10 lutego 1977 r. w sprawie bezpieczeństwa i higieny pracy przy wykonywaniu robót drogowych i mostowych (Dz. U. 77.7.30).</w:t>
      </w:r>
    </w:p>
    <w:p w:rsidR="00E46C6F" w:rsidRPr="005F266F" w:rsidRDefault="00E46C6F" w:rsidP="005F266F">
      <w:pPr>
        <w:widowControl/>
        <w:numPr>
          <w:ilvl w:val="0"/>
          <w:numId w:val="33"/>
        </w:numPr>
        <w:autoSpaceDE/>
        <w:autoSpaceDN/>
        <w:adjustRightInd/>
        <w:spacing w:line="276" w:lineRule="auto"/>
        <w:jc w:val="both"/>
      </w:pPr>
      <w:r w:rsidRPr="005F266F">
        <w:t>Zarządzenie Ministra Zdrowia i Opieki Społecznej z dnia 12.03.1996 r. w sprawie dopuszczalnych stężeń i natężeń czynników szkodliwych dla zdrowia, wydzielanych przez materiały budowlane, urządzenia i elementy wyposażenia w pomieszczeniach przeznaczonych na pobyt ludzi (Dz. U. 96.19.231).</w:t>
      </w:r>
    </w:p>
    <w:p w:rsidR="00E46C6F" w:rsidRPr="005F266F" w:rsidRDefault="00E46C6F" w:rsidP="005F266F">
      <w:pPr>
        <w:widowControl/>
        <w:numPr>
          <w:ilvl w:val="0"/>
          <w:numId w:val="33"/>
        </w:numPr>
        <w:autoSpaceDE/>
        <w:autoSpaceDN/>
        <w:adjustRightInd/>
        <w:spacing w:line="276" w:lineRule="auto"/>
        <w:jc w:val="both"/>
      </w:pPr>
      <w:r w:rsidRPr="005F266F">
        <w:t>Instrukcja techniczna 0-1 - Ogólne zasady wykonywania prac geodezyjnych (GUGiK, Zarządzenie Nr 1 Prezesa GUGiK z dnia 9.02.1979 r.).</w:t>
      </w:r>
    </w:p>
    <w:p w:rsidR="00E46C6F" w:rsidRPr="005F266F" w:rsidRDefault="00E46C6F" w:rsidP="005F266F">
      <w:pPr>
        <w:widowControl/>
        <w:numPr>
          <w:ilvl w:val="0"/>
          <w:numId w:val="33"/>
        </w:numPr>
        <w:autoSpaceDE/>
        <w:autoSpaceDN/>
        <w:adjustRightInd/>
        <w:spacing w:line="276" w:lineRule="auto"/>
        <w:jc w:val="both"/>
      </w:pPr>
      <w:r w:rsidRPr="005F266F">
        <w:t>Instrukcja techniczna 0-3 - Ogólne zasady kompletowania prac geodezyjnych (Zarządzenie Nr 1 Ministra Gospodarki Przestrzennej i Budownictwa z dnia 4.02.1992 r.).</w:t>
      </w:r>
    </w:p>
    <w:p w:rsidR="00E46C6F" w:rsidRPr="005F266F" w:rsidRDefault="00E46C6F" w:rsidP="005F266F">
      <w:pPr>
        <w:widowControl/>
        <w:numPr>
          <w:ilvl w:val="0"/>
          <w:numId w:val="33"/>
        </w:numPr>
        <w:autoSpaceDE/>
        <w:autoSpaceDN/>
        <w:adjustRightInd/>
        <w:spacing w:line="276" w:lineRule="auto"/>
        <w:jc w:val="both"/>
      </w:pPr>
      <w:r w:rsidRPr="005F266F">
        <w:t>Instrukcja techniczna G-3 - Geodezyjna obsługa inwestycji (Zarządzenie Nr 5 Prezesa GUGiK z dnia 11.04.1988r.).</w:t>
      </w:r>
    </w:p>
    <w:p w:rsidR="00E46C6F" w:rsidRPr="005F266F" w:rsidRDefault="00E46C6F" w:rsidP="005F266F">
      <w:pPr>
        <w:widowControl/>
        <w:numPr>
          <w:ilvl w:val="0"/>
          <w:numId w:val="33"/>
        </w:numPr>
        <w:autoSpaceDE/>
        <w:autoSpaceDN/>
        <w:adjustRightInd/>
        <w:spacing w:line="276" w:lineRule="auto"/>
        <w:jc w:val="both"/>
      </w:pPr>
      <w:r w:rsidRPr="005F266F">
        <w:t>Instrukcja techniczna G-2 - Wysokościowa osnowa geodezyjna (Zarządzenie Nr 4 Prezesa GUGiK z dnia 11.04.1980 r.).</w:t>
      </w:r>
    </w:p>
    <w:p w:rsidR="00E46C6F" w:rsidRPr="005F266F" w:rsidRDefault="00E46C6F" w:rsidP="005F266F">
      <w:pPr>
        <w:widowControl/>
        <w:numPr>
          <w:ilvl w:val="0"/>
          <w:numId w:val="33"/>
        </w:numPr>
        <w:autoSpaceDE/>
        <w:autoSpaceDN/>
        <w:adjustRightInd/>
        <w:spacing w:line="276" w:lineRule="auto"/>
        <w:jc w:val="both"/>
      </w:pPr>
      <w:r w:rsidRPr="005F266F">
        <w:t>Instrukcja techniczna G-4 - Pomiary sytuacyjne i wysokościowe (Zarządzenie Nr 7 Prezesa GUGiK z dnia 28.06.1979 r.).</w:t>
      </w:r>
    </w:p>
    <w:p w:rsidR="00E46C6F" w:rsidRPr="005F266F" w:rsidRDefault="00E46C6F" w:rsidP="005F266F">
      <w:pPr>
        <w:widowControl/>
        <w:numPr>
          <w:ilvl w:val="0"/>
          <w:numId w:val="33"/>
        </w:numPr>
        <w:tabs>
          <w:tab w:val="left" w:pos="3686"/>
        </w:tabs>
        <w:autoSpaceDE/>
        <w:autoSpaceDN/>
        <w:adjustRightInd/>
        <w:spacing w:line="276" w:lineRule="auto"/>
        <w:jc w:val="both"/>
      </w:pPr>
      <w:r w:rsidRPr="005F266F">
        <w:t>PN-92/N 01256.01</w:t>
      </w:r>
      <w:r w:rsidRPr="005F266F">
        <w:tab/>
        <w:t>Znaki bezpieczeństwa. Ochrona przeciwpożarowa.</w:t>
      </w:r>
    </w:p>
    <w:p w:rsidR="00E46C6F" w:rsidRPr="005F266F" w:rsidRDefault="00E46C6F" w:rsidP="005F266F">
      <w:pPr>
        <w:widowControl/>
        <w:numPr>
          <w:ilvl w:val="0"/>
          <w:numId w:val="33"/>
        </w:numPr>
        <w:tabs>
          <w:tab w:val="left" w:pos="3686"/>
        </w:tabs>
        <w:autoSpaceDE/>
        <w:autoSpaceDN/>
        <w:adjustRightInd/>
        <w:spacing w:line="276" w:lineRule="auto"/>
        <w:jc w:val="both"/>
      </w:pPr>
      <w:r w:rsidRPr="005F266F">
        <w:t>PN-93/N 01256.03</w:t>
      </w:r>
      <w:r w:rsidRPr="005F266F">
        <w:tab/>
        <w:t>Znaki bezpieczeństwa. Ochrona i higiena pracy.</w:t>
      </w:r>
    </w:p>
    <w:p w:rsidR="00E46C6F" w:rsidRPr="005F266F" w:rsidRDefault="00E46C6F" w:rsidP="005F266F">
      <w:pPr>
        <w:widowControl/>
        <w:numPr>
          <w:ilvl w:val="0"/>
          <w:numId w:val="33"/>
        </w:numPr>
        <w:tabs>
          <w:tab w:val="left" w:pos="3686"/>
        </w:tabs>
        <w:autoSpaceDE/>
        <w:autoSpaceDN/>
        <w:adjustRightInd/>
        <w:spacing w:line="276" w:lineRule="auto"/>
        <w:jc w:val="both"/>
      </w:pPr>
      <w:r w:rsidRPr="005F266F">
        <w:t>PN-N-01256-3/A1:1997</w:t>
      </w:r>
      <w:r w:rsidRPr="005F266F">
        <w:tab/>
        <w:t>Znaki bezpieczeństwa. Ochrona i higiena pracy (Zmiana A1).</w:t>
      </w:r>
    </w:p>
    <w:p w:rsidR="00E46C6F" w:rsidRPr="005F266F" w:rsidRDefault="00E46C6F" w:rsidP="005F266F">
      <w:pPr>
        <w:widowControl/>
        <w:numPr>
          <w:ilvl w:val="0"/>
          <w:numId w:val="33"/>
        </w:numPr>
        <w:tabs>
          <w:tab w:val="left" w:pos="3686"/>
        </w:tabs>
        <w:autoSpaceDE/>
        <w:autoSpaceDN/>
        <w:adjustRightInd/>
        <w:spacing w:line="276" w:lineRule="auto"/>
        <w:jc w:val="both"/>
      </w:pPr>
      <w:r w:rsidRPr="005F266F">
        <w:t>PN-93/N-01256.03 /Az2:2001</w:t>
      </w:r>
      <w:r w:rsidRPr="005F266F">
        <w:tab/>
        <w:t>Znaki bezpieczeństwa. Ochrona i higiena pracy (Zmiana Az2).</w:t>
      </w:r>
    </w:p>
    <w:p w:rsidR="00E46C6F" w:rsidRPr="005F266F" w:rsidRDefault="00E46C6F" w:rsidP="005F266F">
      <w:pPr>
        <w:widowControl/>
        <w:spacing w:line="276" w:lineRule="auto"/>
        <w:jc w:val="both"/>
      </w:pPr>
      <w:r w:rsidRPr="005F266F">
        <w:t xml:space="preserve">Specyfikacje Techniczne Wykonania i Odbioru Robót (ST i SST) w różnych miejscach powołują się na przepisy, normy międzynarodowe (ISO), polskie normy zharmonizowane (PN-EN), polskie normy (PN), przepisy branżowe, instrukcje. Należy je </w:t>
      </w:r>
      <w:r w:rsidR="00CB2D26" w:rsidRPr="005F266F">
        <w:t>traktować</w:t>
      </w:r>
      <w:r w:rsidR="005F1D8A" w:rsidRPr="005F266F">
        <w:t xml:space="preserve"> jako</w:t>
      </w:r>
      <w:r w:rsidRPr="005F266F">
        <w:t xml:space="preserve"> integralną część i należy je czytać łącznie z załączonymi warunkami, jak gdyby tam one występowały. Rozumie się, iż Wykonawca jest w pełni zaznajomiony z ich zawartością i wymaganiami. Zastosowanie będą miały ostatnie wydania przepisów prawnych, o ile nie postanowiono inaczej. Roboty będą wykonywane w bezpieczny sposób, ściśle w zgodzie z aktualnymi normami (ISO, PN-EN, PN) i przepisami obowiązującymi w Polsce.</w:t>
      </w:r>
    </w:p>
    <w:p w:rsidR="00E46C6F" w:rsidRPr="005F266F" w:rsidRDefault="00E46C6F" w:rsidP="005F266F">
      <w:pPr>
        <w:widowControl/>
        <w:spacing w:line="276" w:lineRule="auto"/>
        <w:jc w:val="both"/>
      </w:pPr>
      <w:r w:rsidRPr="005F266F">
        <w:t>Wykonawca jest zobowiązany do przestrzegania innych przepisów i norm krajowych, które obowiązują w związku z wykonaniem robót objętych Kontraktem i stosowania ich postanowień na równi z wszystkimi innymi wymaganiami, zawartymi w Specyfikacjach Technicznych Wykonania i Odbioru Robót.</w:t>
      </w:r>
    </w:p>
    <w:p w:rsidR="00603841" w:rsidRPr="005F266F" w:rsidRDefault="00E46C6F" w:rsidP="005F266F">
      <w:pPr>
        <w:widowControl/>
        <w:spacing w:line="276" w:lineRule="auto"/>
        <w:jc w:val="center"/>
        <w:rPr>
          <w:noProof/>
        </w:rPr>
      </w:pPr>
      <w:bookmarkStart w:id="147" w:name="_Toc132107659"/>
      <w:r w:rsidRPr="005F266F">
        <w:rPr>
          <w:b/>
          <w:bCs/>
          <w:spacing w:val="-1"/>
        </w:rPr>
        <w:br w:type="page"/>
      </w:r>
      <w:bookmarkStart w:id="148" w:name="_Toc124742375"/>
      <w:bookmarkEnd w:id="147"/>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noProof/>
        </w:rPr>
      </w:pPr>
    </w:p>
    <w:p w:rsidR="00603841" w:rsidRPr="00CA24B0" w:rsidRDefault="00603841" w:rsidP="00603841">
      <w:pPr>
        <w:widowControl/>
        <w:spacing w:before="120"/>
        <w:jc w:val="center"/>
        <w:rPr>
          <w:b/>
          <w:bCs/>
          <w:sz w:val="36"/>
          <w:szCs w:val="36"/>
        </w:rPr>
      </w:pPr>
    </w:p>
    <w:p w:rsidR="00603841" w:rsidRDefault="00603841" w:rsidP="00603841">
      <w:pPr>
        <w:pStyle w:val="Nagwek1"/>
        <w:widowControl/>
        <w:jc w:val="center"/>
        <w:rPr>
          <w:bCs w:val="0"/>
          <w:spacing w:val="-1"/>
          <w:sz w:val="56"/>
          <w:szCs w:val="56"/>
        </w:rPr>
      </w:pPr>
      <w:bookmarkStart w:id="149" w:name="_Toc145910965"/>
      <w:bookmarkStart w:id="150" w:name="_Toc145911999"/>
      <w:bookmarkStart w:id="151" w:name="_Ref145914350"/>
      <w:bookmarkStart w:id="152" w:name="_Toc413654875"/>
      <w:r w:rsidRPr="00CA24B0">
        <w:rPr>
          <w:bCs w:val="0"/>
          <w:spacing w:val="-1"/>
          <w:sz w:val="36"/>
          <w:szCs w:val="36"/>
        </w:rPr>
        <w:t xml:space="preserve">SZCZEGÓŁOWA SPECYFIKACJA TECHNICZNA WYKONANIA I ODBIORU ROBÓT </w:t>
      </w:r>
      <w:r w:rsidRPr="00CA24B0">
        <w:rPr>
          <w:bCs w:val="0"/>
          <w:spacing w:val="-1"/>
          <w:sz w:val="36"/>
          <w:szCs w:val="36"/>
        </w:rPr>
        <w:br/>
      </w:r>
      <w:r w:rsidRPr="00CA24B0">
        <w:rPr>
          <w:bCs w:val="0"/>
          <w:spacing w:val="-1"/>
          <w:sz w:val="56"/>
          <w:szCs w:val="56"/>
        </w:rPr>
        <w:t>SST – 01</w:t>
      </w:r>
      <w:bookmarkEnd w:id="149"/>
      <w:bookmarkEnd w:id="150"/>
      <w:bookmarkEnd w:id="151"/>
      <w:bookmarkEnd w:id="152"/>
    </w:p>
    <w:p w:rsidR="0073073C" w:rsidRPr="0073073C" w:rsidRDefault="0073073C" w:rsidP="0073073C"/>
    <w:p w:rsidR="00603841" w:rsidRPr="00CA24B0" w:rsidRDefault="00603841" w:rsidP="00603841">
      <w:pPr>
        <w:widowControl/>
        <w:spacing w:before="120"/>
        <w:jc w:val="center"/>
        <w:rPr>
          <w:b/>
          <w:bCs/>
          <w:spacing w:val="-1"/>
          <w:sz w:val="36"/>
          <w:szCs w:val="36"/>
        </w:rPr>
      </w:pPr>
    </w:p>
    <w:p w:rsidR="00603841" w:rsidRPr="00CA24B0" w:rsidRDefault="00603841" w:rsidP="00603841">
      <w:pPr>
        <w:widowControl/>
        <w:spacing w:before="120"/>
        <w:jc w:val="center"/>
        <w:rPr>
          <w:bCs/>
          <w:spacing w:val="-1"/>
          <w:sz w:val="32"/>
          <w:szCs w:val="32"/>
        </w:rPr>
      </w:pPr>
      <w:r w:rsidRPr="00CA24B0">
        <w:rPr>
          <w:bCs/>
          <w:spacing w:val="-4"/>
          <w:sz w:val="32"/>
          <w:szCs w:val="32"/>
        </w:rPr>
        <w:t>WYTYCZENIE OBIEKTÓW, TRAS I PUNKTÓW WYSOKOŚCIOWYCH</w:t>
      </w:r>
    </w:p>
    <w:p w:rsidR="00603841" w:rsidRPr="00CA24B0" w:rsidRDefault="00603841" w:rsidP="00603841">
      <w:pPr>
        <w:widowControl/>
        <w:spacing w:before="120"/>
        <w:jc w:val="center"/>
        <w:rPr>
          <w:bCs/>
          <w:spacing w:val="-3"/>
          <w:sz w:val="32"/>
          <w:szCs w:val="32"/>
        </w:rPr>
      </w:pPr>
      <w:r w:rsidRPr="00CA24B0">
        <w:rPr>
          <w:bCs/>
          <w:spacing w:val="-3"/>
          <w:sz w:val="32"/>
          <w:szCs w:val="32"/>
        </w:rPr>
        <w:t>Kod CPV – 45100</w:t>
      </w:r>
    </w:p>
    <w:p w:rsidR="00603841" w:rsidRPr="00CA24B0" w:rsidRDefault="00603841" w:rsidP="00603841">
      <w:pPr>
        <w:widowControl/>
        <w:jc w:val="center"/>
        <w:rPr>
          <w:spacing w:val="-3"/>
          <w:sz w:val="22"/>
          <w:szCs w:val="22"/>
        </w:rPr>
      </w:pPr>
    </w:p>
    <w:p w:rsidR="00603841" w:rsidRPr="00CA24B0" w:rsidRDefault="00603841" w:rsidP="00603841">
      <w:pPr>
        <w:widowControl/>
        <w:jc w:val="center"/>
        <w:rPr>
          <w:spacing w:val="-3"/>
          <w:sz w:val="22"/>
          <w:szCs w:val="22"/>
        </w:rPr>
      </w:pPr>
    </w:p>
    <w:p w:rsidR="00603841" w:rsidRPr="00CA24B0" w:rsidRDefault="00603841" w:rsidP="00603841">
      <w:pPr>
        <w:widowControl/>
        <w:jc w:val="center"/>
        <w:rPr>
          <w:spacing w:val="-3"/>
          <w:sz w:val="2"/>
          <w:szCs w:val="2"/>
        </w:rPr>
      </w:pPr>
      <w:r w:rsidRPr="00CA24B0">
        <w:rPr>
          <w:spacing w:val="-3"/>
          <w:sz w:val="22"/>
          <w:szCs w:val="22"/>
        </w:rPr>
        <w:br w:type="page"/>
      </w:r>
    </w:p>
    <w:p w:rsidR="00603841" w:rsidRPr="005263AB" w:rsidRDefault="00603841" w:rsidP="005263AB">
      <w:pPr>
        <w:pStyle w:val="Nagwek1"/>
        <w:widowControl/>
        <w:spacing w:before="0" w:after="0" w:line="276" w:lineRule="auto"/>
        <w:ind w:left="709" w:hanging="709"/>
        <w:rPr>
          <w:sz w:val="20"/>
          <w:szCs w:val="20"/>
        </w:rPr>
      </w:pPr>
      <w:bookmarkStart w:id="153" w:name="_Toc145910966"/>
      <w:bookmarkStart w:id="154" w:name="_Toc145912000"/>
      <w:bookmarkStart w:id="155" w:name="_Toc413654876"/>
      <w:bookmarkStart w:id="156" w:name="_Toc124742378"/>
      <w:bookmarkStart w:id="157" w:name="_Toc126143130"/>
      <w:bookmarkStart w:id="158" w:name="_Toc132107724"/>
      <w:bookmarkStart w:id="159" w:name="_Toc99454610"/>
      <w:bookmarkStart w:id="160" w:name="_Toc96516854"/>
      <w:bookmarkStart w:id="161" w:name="_Toc94025481"/>
      <w:r w:rsidRPr="005263AB">
        <w:rPr>
          <w:sz w:val="20"/>
          <w:szCs w:val="20"/>
        </w:rPr>
        <w:lastRenderedPageBreak/>
        <w:t>1.</w:t>
      </w:r>
      <w:r w:rsidRPr="005263AB">
        <w:rPr>
          <w:sz w:val="20"/>
          <w:szCs w:val="20"/>
        </w:rPr>
        <w:tab/>
        <w:t>CZĘŚĆ OGÓLNA</w:t>
      </w:r>
      <w:bookmarkEnd w:id="153"/>
      <w:bookmarkEnd w:id="154"/>
      <w:bookmarkEnd w:id="155"/>
    </w:p>
    <w:p w:rsidR="00603841" w:rsidRPr="005263AB" w:rsidRDefault="00603841" w:rsidP="005263AB">
      <w:pPr>
        <w:pStyle w:val="Nagwek2"/>
        <w:widowControl/>
        <w:spacing w:before="0" w:after="0" w:line="276" w:lineRule="auto"/>
        <w:ind w:left="709" w:hanging="709"/>
        <w:rPr>
          <w:i w:val="0"/>
          <w:sz w:val="20"/>
          <w:szCs w:val="20"/>
        </w:rPr>
      </w:pPr>
      <w:bookmarkStart w:id="162" w:name="_Toc145910967"/>
      <w:bookmarkStart w:id="163" w:name="_Toc145912001"/>
      <w:r w:rsidRPr="005263AB">
        <w:rPr>
          <w:i w:val="0"/>
          <w:spacing w:val="-9"/>
          <w:sz w:val="20"/>
          <w:szCs w:val="20"/>
        </w:rPr>
        <w:t>1.1.</w:t>
      </w:r>
      <w:r w:rsidRPr="005263AB">
        <w:rPr>
          <w:i w:val="0"/>
          <w:sz w:val="20"/>
          <w:szCs w:val="20"/>
        </w:rPr>
        <w:tab/>
        <w:t>Przedmiot SST</w:t>
      </w:r>
      <w:bookmarkEnd w:id="162"/>
      <w:bookmarkEnd w:id="163"/>
    </w:p>
    <w:bookmarkEnd w:id="156"/>
    <w:bookmarkEnd w:id="157"/>
    <w:bookmarkEnd w:id="158"/>
    <w:p w:rsidR="00603841" w:rsidRPr="005263AB" w:rsidRDefault="00603841" w:rsidP="00357C14">
      <w:pPr>
        <w:pStyle w:val="Tekstpodstawowy3"/>
        <w:widowControl/>
        <w:spacing w:after="0" w:line="276" w:lineRule="auto"/>
        <w:jc w:val="both"/>
        <w:rPr>
          <w:sz w:val="20"/>
          <w:szCs w:val="20"/>
        </w:rPr>
      </w:pPr>
      <w:r w:rsidRPr="005263AB">
        <w:rPr>
          <w:sz w:val="20"/>
          <w:szCs w:val="20"/>
        </w:rPr>
        <w:t xml:space="preserve">Przedmiotem niniejszej Szczegółowej Specyfikacji Technicznej (SST-01) są wymagania dotyczące wykonania i odbioru robót w zakresie wytyczenia obiektów, tras i punktów wysokościowych, które zostaną wykonane w ramach kontraktu </w:t>
      </w:r>
    </w:p>
    <w:p w:rsidR="00603841" w:rsidRPr="005263AB" w:rsidRDefault="00603841" w:rsidP="00357C14">
      <w:pPr>
        <w:pStyle w:val="Tekstpodstawowy3"/>
        <w:widowControl/>
        <w:spacing w:after="0" w:line="276" w:lineRule="auto"/>
        <w:jc w:val="both"/>
        <w:rPr>
          <w:sz w:val="20"/>
          <w:szCs w:val="20"/>
          <w:lang w:val="de-DE"/>
        </w:rPr>
      </w:pPr>
    </w:p>
    <w:p w:rsidR="00357C14" w:rsidRDefault="00E550A0" w:rsidP="00357C14">
      <w:pPr>
        <w:spacing w:line="276" w:lineRule="auto"/>
        <w:rPr>
          <w:b/>
          <w:bCs/>
        </w:rPr>
      </w:pPr>
      <w:bookmarkStart w:id="164" w:name="_Toc145910968"/>
      <w:bookmarkStart w:id="165" w:name="_Toc145912002"/>
      <w:bookmarkStart w:id="166" w:name="_Toc124742380"/>
      <w:bookmarkStart w:id="167" w:name="_Toc126143132"/>
      <w:bookmarkStart w:id="168" w:name="_Toc132107726"/>
      <w:r w:rsidRPr="00E550A0">
        <w:rPr>
          <w:b/>
          <w:bCs/>
        </w:rPr>
        <w:t xml:space="preserve">Część II wykonanie dokumentacji projektowo-kosztorysowej budowy sieci kanalizacji sanitarnej wraz z przyłączami /do pierwszej studzienki na działce/ w gminie Stara Błotnica dla miejscowości: </w:t>
      </w:r>
      <w:r w:rsidR="00357C14" w:rsidRPr="00E550A0">
        <w:rPr>
          <w:b/>
          <w:bCs/>
        </w:rPr>
        <w:t>Siemiradz</w:t>
      </w:r>
      <w:r w:rsidR="00357C14">
        <w:rPr>
          <w:b/>
          <w:bCs/>
        </w:rPr>
        <w:t xml:space="preserve"> i </w:t>
      </w:r>
      <w:r w:rsidR="00357C14" w:rsidRPr="00E550A0">
        <w:rPr>
          <w:b/>
          <w:bCs/>
        </w:rPr>
        <w:t>Stary Kobylnik</w:t>
      </w:r>
    </w:p>
    <w:p w:rsidR="00357C14" w:rsidRPr="00E550A0" w:rsidRDefault="00357C14" w:rsidP="00357C14">
      <w:pPr>
        <w:spacing w:line="276" w:lineRule="auto"/>
        <w:rPr>
          <w:b/>
          <w:bCs/>
        </w:rPr>
      </w:pPr>
    </w:p>
    <w:p w:rsidR="00357C14" w:rsidRPr="005F266F" w:rsidRDefault="00357C14" w:rsidP="00357C14">
      <w:pPr>
        <w:pStyle w:val="Nagwek3"/>
        <w:widowControl/>
        <w:spacing w:before="0" w:after="0" w:line="276" w:lineRule="auto"/>
        <w:ind w:left="709" w:hanging="709"/>
        <w:rPr>
          <w:sz w:val="20"/>
          <w:szCs w:val="20"/>
        </w:rPr>
      </w:pPr>
      <w:r w:rsidRPr="005F266F">
        <w:rPr>
          <w:sz w:val="20"/>
          <w:szCs w:val="20"/>
        </w:rPr>
        <w:t>1.3.1.</w:t>
      </w:r>
      <w:r w:rsidRPr="005F266F">
        <w:rPr>
          <w:sz w:val="20"/>
          <w:szCs w:val="20"/>
        </w:rPr>
        <w:tab/>
        <w:t>Zakres robót</w:t>
      </w:r>
    </w:p>
    <w:p w:rsidR="00357C14" w:rsidRPr="00E550A0" w:rsidRDefault="00357C14" w:rsidP="00357C14">
      <w:pPr>
        <w:spacing w:line="276" w:lineRule="auto"/>
        <w:rPr>
          <w:b/>
          <w:bCs/>
        </w:rPr>
      </w:pPr>
    </w:p>
    <w:p w:rsidR="00603841" w:rsidRPr="005263AB" w:rsidRDefault="00603841" w:rsidP="00357C14">
      <w:pPr>
        <w:pStyle w:val="Nagwek2"/>
        <w:widowControl/>
        <w:spacing w:before="0" w:after="0" w:line="276" w:lineRule="auto"/>
        <w:ind w:left="709" w:hanging="709"/>
        <w:rPr>
          <w:i w:val="0"/>
          <w:sz w:val="20"/>
          <w:szCs w:val="20"/>
        </w:rPr>
      </w:pPr>
      <w:r w:rsidRPr="005263AB">
        <w:rPr>
          <w:i w:val="0"/>
          <w:spacing w:val="-9"/>
          <w:sz w:val="20"/>
          <w:szCs w:val="20"/>
        </w:rPr>
        <w:t>1.2.</w:t>
      </w:r>
      <w:r w:rsidRPr="005263AB">
        <w:rPr>
          <w:i w:val="0"/>
          <w:sz w:val="20"/>
          <w:szCs w:val="20"/>
        </w:rPr>
        <w:tab/>
        <w:t>Zakres stosowania SST</w:t>
      </w:r>
      <w:bookmarkEnd w:id="164"/>
      <w:bookmarkEnd w:id="165"/>
    </w:p>
    <w:bookmarkEnd w:id="166"/>
    <w:bookmarkEnd w:id="167"/>
    <w:bookmarkEnd w:id="168"/>
    <w:p w:rsidR="00603841" w:rsidRPr="005263AB" w:rsidRDefault="00603841" w:rsidP="00357C14">
      <w:pPr>
        <w:widowControl/>
        <w:spacing w:line="276" w:lineRule="auto"/>
        <w:jc w:val="both"/>
      </w:pPr>
      <w:r w:rsidRPr="005263AB">
        <w:t xml:space="preserve">Szczegółową specyfikację techniczną SST-01, jako część Dokumentów Przetargowych i Kontraktowych, należy odczytywać i rozumieć w odniesieniu do robót objętych kontraktem wskazanym w pkt. 1.1. </w:t>
      </w:r>
    </w:p>
    <w:p w:rsidR="00603841" w:rsidRPr="005263AB" w:rsidRDefault="00603841" w:rsidP="00357C14">
      <w:pPr>
        <w:widowControl/>
        <w:shd w:val="clear" w:color="auto" w:fill="FFFFFF"/>
        <w:spacing w:line="276" w:lineRule="auto"/>
        <w:jc w:val="both"/>
      </w:pPr>
      <w:r w:rsidRPr="005263AB">
        <w:t>Ustalenia zawarte w niniejszej specyfikacji obejmują wymagania szczegółowe dla robót polegających na geodezyjnym wytyczeniu obiektów, tras i punktów wysokościowych ujętych w pkt.1.3.</w:t>
      </w:r>
    </w:p>
    <w:p w:rsidR="00603841" w:rsidRPr="005263AB" w:rsidRDefault="00603841" w:rsidP="005263AB">
      <w:pPr>
        <w:pStyle w:val="Nagwek2"/>
        <w:widowControl/>
        <w:spacing w:before="0" w:after="0" w:line="276" w:lineRule="auto"/>
        <w:ind w:left="709" w:hanging="709"/>
        <w:rPr>
          <w:i w:val="0"/>
          <w:sz w:val="20"/>
          <w:szCs w:val="20"/>
        </w:rPr>
      </w:pPr>
      <w:bookmarkStart w:id="169" w:name="_Toc145910969"/>
      <w:bookmarkStart w:id="170" w:name="_Toc145912003"/>
      <w:bookmarkStart w:id="171" w:name="_Toc124742381"/>
      <w:bookmarkStart w:id="172" w:name="_Toc126143133"/>
      <w:bookmarkStart w:id="173" w:name="_Toc132107727"/>
      <w:r w:rsidRPr="005263AB">
        <w:rPr>
          <w:i w:val="0"/>
          <w:spacing w:val="-9"/>
          <w:sz w:val="20"/>
          <w:szCs w:val="20"/>
        </w:rPr>
        <w:t>1.3.</w:t>
      </w:r>
      <w:r w:rsidRPr="005263AB">
        <w:rPr>
          <w:i w:val="0"/>
          <w:sz w:val="20"/>
          <w:szCs w:val="20"/>
        </w:rPr>
        <w:tab/>
        <w:t>Zakres robót objętych SST</w:t>
      </w:r>
      <w:bookmarkEnd w:id="169"/>
      <w:bookmarkEnd w:id="170"/>
    </w:p>
    <w:bookmarkEnd w:id="171"/>
    <w:bookmarkEnd w:id="172"/>
    <w:bookmarkEnd w:id="173"/>
    <w:p w:rsidR="00603841" w:rsidRPr="005263AB" w:rsidRDefault="00603841" w:rsidP="005263AB">
      <w:pPr>
        <w:widowControl/>
        <w:shd w:val="clear" w:color="auto" w:fill="FFFFFF"/>
        <w:spacing w:line="276" w:lineRule="auto"/>
        <w:jc w:val="both"/>
        <w:rPr>
          <w:color w:val="000000"/>
        </w:rPr>
      </w:pPr>
      <w:r w:rsidRPr="005263AB">
        <w:rPr>
          <w:color w:val="000000"/>
          <w:spacing w:val="1"/>
        </w:rPr>
        <w:t xml:space="preserve">Ustalenia zawarte w niniejszej specyfikacji dotyczą prowadzenia robót </w:t>
      </w:r>
      <w:r w:rsidRPr="005263AB">
        <w:t>polegających na geodezyjnym wytyczeniu obiektów, tras i punktów wysokościowych</w:t>
      </w:r>
      <w:r w:rsidRPr="005263AB">
        <w:rPr>
          <w:color w:val="000000"/>
          <w:spacing w:val="1"/>
        </w:rPr>
        <w:t>, które będą wykonywane dla obiektów</w:t>
      </w:r>
      <w:r w:rsidRPr="005263AB">
        <w:rPr>
          <w:color w:val="000000"/>
        </w:rPr>
        <w:t xml:space="preserve"> ujętych w Dokumentacji Projektowej</w:t>
      </w:r>
    </w:p>
    <w:bookmarkEnd w:id="159"/>
    <w:bookmarkEnd w:id="160"/>
    <w:bookmarkEnd w:id="161"/>
    <w:p w:rsidR="00603841" w:rsidRPr="005263AB" w:rsidRDefault="00603841" w:rsidP="005263AB">
      <w:pPr>
        <w:widowControl/>
        <w:spacing w:line="276" w:lineRule="auto"/>
        <w:jc w:val="both"/>
      </w:pPr>
      <w:r w:rsidRPr="005263AB">
        <w:t>W zakres robót mapowych wchodzą:</w:t>
      </w:r>
    </w:p>
    <w:p w:rsidR="00603841" w:rsidRPr="005263AB" w:rsidRDefault="00603841" w:rsidP="00596D1F">
      <w:pPr>
        <w:widowControl/>
        <w:numPr>
          <w:ilvl w:val="0"/>
          <w:numId w:val="39"/>
        </w:numPr>
        <w:tabs>
          <w:tab w:val="clear" w:pos="720"/>
          <w:tab w:val="num" w:pos="360"/>
        </w:tabs>
        <w:autoSpaceDE/>
        <w:autoSpaceDN/>
        <w:adjustRightInd/>
        <w:spacing w:line="276" w:lineRule="auto"/>
        <w:ind w:left="360"/>
        <w:jc w:val="both"/>
      </w:pPr>
      <w:r w:rsidRPr="005263AB">
        <w:t>Przygotowanie na podstawie materiałów uzyskanych z PODGiK inwentaryzacji osnowy geodezyjnej na terenie objętym inwestycją przed jej rozpoczęciem. Inwentaryzacja powinna być wykonana przez geodetę uprawnionego i powinna zawierać:</w:t>
      </w:r>
    </w:p>
    <w:p w:rsidR="00603841" w:rsidRPr="005263AB" w:rsidRDefault="00603841" w:rsidP="00596D1F">
      <w:pPr>
        <w:widowControl/>
        <w:numPr>
          <w:ilvl w:val="0"/>
          <w:numId w:val="40"/>
        </w:numPr>
        <w:autoSpaceDE/>
        <w:autoSpaceDN/>
        <w:adjustRightInd/>
        <w:spacing w:line="276" w:lineRule="auto"/>
        <w:jc w:val="both"/>
      </w:pPr>
      <w:r w:rsidRPr="005263AB">
        <w:t>Kopię mapy zasadniczej z naniesionymi punktami osnowy geodezyjnej, które znajdują się na przedmiotowym terenie (nie zostały zniszczone) oraz lokalizację punktów, które zostały zniszczone przed rozpoczęciem inwestycji gminnej (naniesione na podstawie opisów topograficznych).</w:t>
      </w:r>
    </w:p>
    <w:p w:rsidR="00603841" w:rsidRPr="005263AB" w:rsidRDefault="00603841" w:rsidP="00596D1F">
      <w:pPr>
        <w:widowControl/>
        <w:numPr>
          <w:ilvl w:val="0"/>
          <w:numId w:val="40"/>
        </w:numPr>
        <w:autoSpaceDE/>
        <w:autoSpaceDN/>
        <w:adjustRightInd/>
        <w:spacing w:line="276" w:lineRule="auto"/>
        <w:jc w:val="both"/>
      </w:pPr>
      <w:r w:rsidRPr="005263AB">
        <w:t>Protokół mający na celu odbiór stanu osnowy przed rozpoczęciem inwestycji. Protokół ten ma być uzgodniony i podpisany przez geodetę uprawnionego i geodetę powiatowego. Częścią tego protokołu będą dokumenty opisane w punkcie powyżej.</w:t>
      </w:r>
    </w:p>
    <w:p w:rsidR="00603841" w:rsidRPr="005263AB" w:rsidRDefault="00603841" w:rsidP="00596D1F">
      <w:pPr>
        <w:widowControl/>
        <w:numPr>
          <w:ilvl w:val="0"/>
          <w:numId w:val="41"/>
        </w:numPr>
        <w:autoSpaceDE/>
        <w:autoSpaceDN/>
        <w:adjustRightInd/>
        <w:spacing w:line="276" w:lineRule="auto"/>
        <w:jc w:val="both"/>
      </w:pPr>
      <w:r w:rsidRPr="005263AB">
        <w:t>Przygotowanie na podstawie materiałów uzyskanych z PODGiK inwentaryzacji osnowy geodezyjnej na terenie objętym powyższą inwestycją po jej zakończeniu.</w:t>
      </w:r>
    </w:p>
    <w:p w:rsidR="00603841" w:rsidRPr="005263AB" w:rsidRDefault="00603841" w:rsidP="00596D1F">
      <w:pPr>
        <w:widowControl/>
        <w:numPr>
          <w:ilvl w:val="1"/>
          <w:numId w:val="41"/>
        </w:numPr>
        <w:tabs>
          <w:tab w:val="num" w:pos="709"/>
        </w:tabs>
        <w:autoSpaceDE/>
        <w:autoSpaceDN/>
        <w:adjustRightInd/>
        <w:spacing w:line="276" w:lineRule="auto"/>
        <w:ind w:left="709" w:hanging="283"/>
        <w:jc w:val="both"/>
      </w:pPr>
      <w:r w:rsidRPr="005263AB">
        <w:t>Kopię mapy zasadniczej z naniesionymi punktami osnowy geodezyjnej, które znajdują się na przedmiotowym terenie (nie zostały zniszczone) oraz lokalizację punktów, które zostały zniszczone przed rozpoczęciem inwestycji gminnej (naniesione na podstawie opisów topograficznych) oraz pkt. osnowy geodezyjnej zniszczone przez wykonawcę</w:t>
      </w:r>
    </w:p>
    <w:p w:rsidR="00603841" w:rsidRPr="005263AB" w:rsidRDefault="00603841" w:rsidP="00596D1F">
      <w:pPr>
        <w:widowControl/>
        <w:numPr>
          <w:ilvl w:val="1"/>
          <w:numId w:val="41"/>
        </w:numPr>
        <w:tabs>
          <w:tab w:val="num" w:pos="709"/>
        </w:tabs>
        <w:autoSpaceDE/>
        <w:autoSpaceDN/>
        <w:adjustRightInd/>
        <w:spacing w:line="276" w:lineRule="auto"/>
        <w:ind w:left="709" w:hanging="283"/>
        <w:jc w:val="both"/>
      </w:pPr>
      <w:r w:rsidRPr="005263AB">
        <w:t>Protokół mający na celu odbiór stanu osnowy po zakończeniu inwestycji. Protokół ten ma być uzgodniony i podpisany przez geodetę uprawnionego i geodetę powiatowego</w:t>
      </w:r>
    </w:p>
    <w:p w:rsidR="00603841" w:rsidRPr="005263AB" w:rsidRDefault="00603841" w:rsidP="005263AB">
      <w:pPr>
        <w:widowControl/>
        <w:spacing w:line="276" w:lineRule="auto"/>
        <w:jc w:val="both"/>
      </w:pPr>
      <w:r w:rsidRPr="005263AB">
        <w:t>W zakres robót wytyczeniowych wchodzą:</w:t>
      </w:r>
    </w:p>
    <w:p w:rsidR="00603841" w:rsidRPr="005263AB" w:rsidRDefault="00603841" w:rsidP="005263AB">
      <w:pPr>
        <w:widowControl/>
        <w:numPr>
          <w:ilvl w:val="0"/>
          <w:numId w:val="34"/>
        </w:numPr>
        <w:tabs>
          <w:tab w:val="num" w:pos="426"/>
        </w:tabs>
        <w:spacing w:line="276" w:lineRule="auto"/>
        <w:ind w:left="357" w:hanging="357"/>
        <w:jc w:val="both"/>
      </w:pPr>
      <w:r w:rsidRPr="005263AB">
        <w:t>wyznaczenie i sprawdzenie wyznaczenia sytuacyjnego i wysokościowego punktów głównych osi obiektów i tras,</w:t>
      </w:r>
    </w:p>
    <w:p w:rsidR="00603841" w:rsidRPr="005263AB" w:rsidRDefault="00603841" w:rsidP="005263AB">
      <w:pPr>
        <w:widowControl/>
        <w:numPr>
          <w:ilvl w:val="0"/>
          <w:numId w:val="34"/>
        </w:numPr>
        <w:tabs>
          <w:tab w:val="num" w:pos="426"/>
        </w:tabs>
        <w:spacing w:line="276" w:lineRule="auto"/>
        <w:ind w:left="357" w:hanging="357"/>
        <w:jc w:val="both"/>
      </w:pPr>
      <w:r w:rsidRPr="005263AB">
        <w:t>uzupełnienie osi trasy dodatkowymi punktami (wyznaczenie osi),</w:t>
      </w:r>
    </w:p>
    <w:p w:rsidR="00603841" w:rsidRPr="005263AB" w:rsidRDefault="00603841" w:rsidP="005263AB">
      <w:pPr>
        <w:widowControl/>
        <w:numPr>
          <w:ilvl w:val="0"/>
          <w:numId w:val="34"/>
        </w:numPr>
        <w:tabs>
          <w:tab w:val="num" w:pos="426"/>
        </w:tabs>
        <w:spacing w:line="276" w:lineRule="auto"/>
        <w:ind w:left="357" w:hanging="357"/>
        <w:jc w:val="both"/>
      </w:pPr>
      <w:r w:rsidRPr="005263AB">
        <w:t>wyznaczenie dodatkowych punktów wysokościowych (reperów roboczych),</w:t>
      </w:r>
    </w:p>
    <w:p w:rsidR="00603841" w:rsidRPr="005263AB" w:rsidRDefault="00603841" w:rsidP="005263AB">
      <w:pPr>
        <w:widowControl/>
        <w:numPr>
          <w:ilvl w:val="0"/>
          <w:numId w:val="34"/>
        </w:numPr>
        <w:tabs>
          <w:tab w:val="num" w:pos="426"/>
        </w:tabs>
        <w:spacing w:line="276" w:lineRule="auto"/>
        <w:ind w:left="357" w:hanging="357"/>
        <w:jc w:val="both"/>
      </w:pPr>
      <w:r w:rsidRPr="005263AB">
        <w:t>wyznaczenie przekrojów poprzecznych,</w:t>
      </w:r>
    </w:p>
    <w:p w:rsidR="00603841" w:rsidRPr="005263AB" w:rsidRDefault="00603841" w:rsidP="005263AB">
      <w:pPr>
        <w:widowControl/>
        <w:numPr>
          <w:ilvl w:val="0"/>
          <w:numId w:val="34"/>
        </w:numPr>
        <w:tabs>
          <w:tab w:val="num" w:pos="426"/>
        </w:tabs>
        <w:spacing w:line="276" w:lineRule="auto"/>
        <w:ind w:left="357" w:hanging="357"/>
        <w:jc w:val="both"/>
      </w:pPr>
      <w:r w:rsidRPr="005263AB">
        <w:t>ustabilizowanie punktów w sposób trwały, ochrona ich przed zniszczeniem oraz oznakowanie w sposób ułatwiający odszukanie i ewentualne odtworzenie.</w:t>
      </w:r>
    </w:p>
    <w:p w:rsidR="00603841" w:rsidRPr="005263AB" w:rsidRDefault="00603841" w:rsidP="005263AB">
      <w:pPr>
        <w:pStyle w:val="Nagwek2"/>
        <w:widowControl/>
        <w:spacing w:before="0" w:after="0" w:line="276" w:lineRule="auto"/>
        <w:ind w:left="709" w:hanging="709"/>
        <w:rPr>
          <w:i w:val="0"/>
          <w:sz w:val="20"/>
          <w:szCs w:val="20"/>
        </w:rPr>
      </w:pPr>
      <w:bookmarkStart w:id="174" w:name="_Toc145910970"/>
      <w:bookmarkStart w:id="175" w:name="_Toc145912004"/>
      <w:bookmarkStart w:id="176" w:name="_Toc94025483"/>
      <w:bookmarkStart w:id="177" w:name="_Toc99454613"/>
      <w:bookmarkStart w:id="178" w:name="_Toc96516856"/>
      <w:bookmarkStart w:id="179" w:name="_Toc124742382"/>
      <w:bookmarkStart w:id="180" w:name="_Toc126143134"/>
      <w:bookmarkStart w:id="181" w:name="_Toc132107728"/>
      <w:r w:rsidRPr="005263AB">
        <w:rPr>
          <w:i w:val="0"/>
          <w:spacing w:val="-9"/>
          <w:sz w:val="20"/>
          <w:szCs w:val="20"/>
        </w:rPr>
        <w:t>1.4.</w:t>
      </w:r>
      <w:r w:rsidRPr="005263AB">
        <w:rPr>
          <w:i w:val="0"/>
          <w:sz w:val="20"/>
          <w:szCs w:val="20"/>
        </w:rPr>
        <w:tab/>
        <w:t>Określenia podstawowe</w:t>
      </w:r>
      <w:bookmarkEnd w:id="174"/>
      <w:bookmarkEnd w:id="175"/>
    </w:p>
    <w:p w:rsidR="00603841" w:rsidRPr="005263AB" w:rsidRDefault="00603841" w:rsidP="005263AB">
      <w:pPr>
        <w:widowControl/>
        <w:spacing w:line="276" w:lineRule="auto"/>
        <w:jc w:val="both"/>
      </w:pPr>
      <w:r w:rsidRPr="005263AB">
        <w:t>Określenia podstawowe podane w niniejszej SST są zgodne zobowiązującymi odpowiednimi normami i ST-00.</w:t>
      </w:r>
    </w:p>
    <w:p w:rsidR="00603841" w:rsidRPr="005263AB" w:rsidRDefault="00603841" w:rsidP="005263AB">
      <w:pPr>
        <w:pStyle w:val="Nagwek2"/>
        <w:widowControl/>
        <w:spacing w:before="0" w:after="0" w:line="276" w:lineRule="auto"/>
        <w:ind w:left="709" w:hanging="709"/>
        <w:rPr>
          <w:i w:val="0"/>
          <w:sz w:val="20"/>
          <w:szCs w:val="20"/>
        </w:rPr>
      </w:pPr>
      <w:bookmarkStart w:id="182" w:name="_Toc145910971"/>
      <w:bookmarkStart w:id="183" w:name="_Toc145912005"/>
      <w:bookmarkStart w:id="184" w:name="_Toc99454614"/>
      <w:bookmarkStart w:id="185" w:name="_Toc96516857"/>
      <w:bookmarkStart w:id="186" w:name="_Toc94025484"/>
      <w:bookmarkStart w:id="187" w:name="_Toc124742383"/>
      <w:bookmarkStart w:id="188" w:name="_Toc126143135"/>
      <w:bookmarkStart w:id="189" w:name="_Toc132107729"/>
      <w:bookmarkEnd w:id="176"/>
      <w:bookmarkEnd w:id="177"/>
      <w:bookmarkEnd w:id="178"/>
      <w:bookmarkEnd w:id="179"/>
      <w:bookmarkEnd w:id="180"/>
      <w:bookmarkEnd w:id="181"/>
      <w:r w:rsidRPr="005263AB">
        <w:rPr>
          <w:i w:val="0"/>
          <w:spacing w:val="-9"/>
          <w:sz w:val="20"/>
          <w:szCs w:val="20"/>
        </w:rPr>
        <w:lastRenderedPageBreak/>
        <w:t>1.5.</w:t>
      </w:r>
      <w:r w:rsidRPr="005263AB">
        <w:rPr>
          <w:i w:val="0"/>
          <w:sz w:val="20"/>
          <w:szCs w:val="20"/>
        </w:rPr>
        <w:tab/>
      </w:r>
      <w:r w:rsidRPr="005263AB">
        <w:rPr>
          <w:bCs w:val="0"/>
          <w:i w:val="0"/>
          <w:sz w:val="20"/>
          <w:szCs w:val="20"/>
        </w:rPr>
        <w:t>Ogólne wymagania dotyczące robót</w:t>
      </w:r>
      <w:bookmarkEnd w:id="182"/>
      <w:bookmarkEnd w:id="183"/>
    </w:p>
    <w:bookmarkEnd w:id="184"/>
    <w:bookmarkEnd w:id="185"/>
    <w:bookmarkEnd w:id="186"/>
    <w:bookmarkEnd w:id="187"/>
    <w:bookmarkEnd w:id="188"/>
    <w:bookmarkEnd w:id="189"/>
    <w:p w:rsidR="00603841" w:rsidRPr="005263AB" w:rsidRDefault="00603841" w:rsidP="005263AB">
      <w:pPr>
        <w:widowControl/>
        <w:spacing w:line="276" w:lineRule="auto"/>
        <w:jc w:val="both"/>
      </w:pPr>
      <w:r w:rsidRPr="005263AB">
        <w:t>Ogólne wymagania dotyczące robót podano w ST-00.</w:t>
      </w:r>
    </w:p>
    <w:p w:rsidR="00603841" w:rsidRPr="005263AB" w:rsidRDefault="00603841" w:rsidP="005263AB">
      <w:pPr>
        <w:widowControl/>
        <w:spacing w:line="276" w:lineRule="auto"/>
        <w:jc w:val="both"/>
      </w:pPr>
      <w:r w:rsidRPr="005263AB">
        <w:t xml:space="preserve">Wykonawca jest odpowiedzialny za jakość wykonania robót oraz za zgodność z Dokumentacją Projektową, ST, SST i poleceniami </w:t>
      </w:r>
      <w:r w:rsidR="00A54FDF" w:rsidRPr="005263AB">
        <w:t>Inżyniera</w:t>
      </w:r>
      <w:r w:rsidRPr="005263AB">
        <w:t xml:space="preserve">. Wprowadzenie jakichkolwiek odstępstw od tych dokumentów wymaga akceptacji </w:t>
      </w:r>
      <w:bookmarkStart w:id="190" w:name="_Toc99454615"/>
      <w:bookmarkStart w:id="191" w:name="_Toc96516858"/>
      <w:bookmarkStart w:id="192" w:name="_Toc94025485"/>
      <w:r w:rsidR="00A54FDF" w:rsidRPr="005263AB">
        <w:t>Inżyniera</w:t>
      </w:r>
      <w:r w:rsidRPr="005263AB">
        <w:t>.</w:t>
      </w:r>
    </w:p>
    <w:p w:rsidR="00603841" w:rsidRPr="005263AB" w:rsidRDefault="00603841" w:rsidP="005263AB">
      <w:pPr>
        <w:pStyle w:val="Nagwek1"/>
        <w:widowControl/>
        <w:spacing w:before="0" w:after="0" w:line="276" w:lineRule="auto"/>
        <w:ind w:left="709" w:hanging="709"/>
        <w:rPr>
          <w:sz w:val="20"/>
          <w:szCs w:val="20"/>
        </w:rPr>
      </w:pPr>
      <w:bookmarkStart w:id="193" w:name="_Toc145910972"/>
      <w:bookmarkStart w:id="194" w:name="_Toc145912006"/>
      <w:bookmarkStart w:id="195" w:name="_Toc413654877"/>
      <w:bookmarkStart w:id="196" w:name="_Toc124742384"/>
      <w:r w:rsidRPr="005263AB">
        <w:rPr>
          <w:sz w:val="20"/>
          <w:szCs w:val="20"/>
        </w:rPr>
        <w:t>2.</w:t>
      </w:r>
      <w:r w:rsidRPr="005263AB">
        <w:rPr>
          <w:sz w:val="20"/>
          <w:szCs w:val="20"/>
        </w:rPr>
        <w:tab/>
        <w:t>MATERIAŁY</w:t>
      </w:r>
      <w:bookmarkEnd w:id="193"/>
      <w:bookmarkEnd w:id="194"/>
      <w:bookmarkEnd w:id="195"/>
    </w:p>
    <w:p w:rsidR="00603841" w:rsidRPr="005263AB" w:rsidRDefault="00603841" w:rsidP="005263AB">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autoSpaceDE w:val="0"/>
        <w:autoSpaceDN w:val="0"/>
        <w:adjustRightInd w:val="0"/>
        <w:spacing w:before="0" w:line="276" w:lineRule="auto"/>
        <w:rPr>
          <w:rFonts w:ascii="Arial" w:hAnsi="Arial" w:cs="Arial"/>
          <w:sz w:val="20"/>
        </w:rPr>
      </w:pPr>
      <w:r w:rsidRPr="005263AB">
        <w:rPr>
          <w:rFonts w:ascii="Arial" w:hAnsi="Arial" w:cs="Arial"/>
          <w:sz w:val="20"/>
        </w:rPr>
        <w:t>Do utrwalenia punktów głównych trasy n</w:t>
      </w:r>
      <w:r w:rsidR="00A37F76" w:rsidRPr="005263AB">
        <w:rPr>
          <w:rFonts w:ascii="Arial" w:hAnsi="Arial" w:cs="Arial"/>
          <w:sz w:val="20"/>
        </w:rPr>
        <w:t xml:space="preserve">ależy stosować pale drewniane z </w:t>
      </w:r>
      <w:r w:rsidRPr="005263AB">
        <w:rPr>
          <w:rFonts w:ascii="Arial" w:hAnsi="Arial" w:cs="Arial"/>
          <w:sz w:val="20"/>
        </w:rPr>
        <w:t xml:space="preserve">gwoździem lub prętem stalowym, słupki betonowe albo rury metalowe o długości około </w:t>
      </w:r>
      <w:smartTag w:uri="urn:schemas-microsoft-com:office:smarttags" w:element="metricconverter">
        <w:smartTagPr>
          <w:attr w:name="ProductID" w:val="0,5 metra"/>
        </w:smartTagPr>
        <w:r w:rsidRPr="005263AB">
          <w:rPr>
            <w:rFonts w:ascii="Arial" w:hAnsi="Arial" w:cs="Arial"/>
            <w:sz w:val="20"/>
          </w:rPr>
          <w:t>0,5 metra</w:t>
        </w:r>
      </w:smartTag>
      <w:r w:rsidRPr="005263AB">
        <w:rPr>
          <w:rFonts w:ascii="Arial" w:hAnsi="Arial" w:cs="Arial"/>
          <w:sz w:val="20"/>
        </w:rPr>
        <w:t>. Pale drewniane umieszczone</w:t>
      </w:r>
      <w:r w:rsidR="00A37F76" w:rsidRPr="005263AB">
        <w:rPr>
          <w:rFonts w:ascii="Arial" w:hAnsi="Arial" w:cs="Arial"/>
          <w:sz w:val="20"/>
        </w:rPr>
        <w:t xml:space="preserve"> poza granicą robót ziemnych, w </w:t>
      </w:r>
      <w:r w:rsidRPr="005263AB">
        <w:rPr>
          <w:rFonts w:ascii="Arial" w:hAnsi="Arial" w:cs="Arial"/>
          <w:sz w:val="20"/>
        </w:rPr>
        <w:t xml:space="preserve">sąsiedztwie punktów załamania trasy, powinny mieć średnicę od 0,15 do </w:t>
      </w:r>
      <w:smartTag w:uri="urn:schemas-microsoft-com:office:smarttags" w:element="metricconverter">
        <w:smartTagPr>
          <w:attr w:name="ProductID" w:val="0,20 m"/>
        </w:smartTagPr>
        <w:r w:rsidRPr="005263AB">
          <w:rPr>
            <w:rFonts w:ascii="Arial" w:hAnsi="Arial" w:cs="Arial"/>
            <w:sz w:val="20"/>
          </w:rPr>
          <w:t>0,20 m</w:t>
        </w:r>
      </w:smartTag>
      <w:r w:rsidRPr="005263AB">
        <w:rPr>
          <w:rFonts w:ascii="Arial" w:hAnsi="Arial" w:cs="Arial"/>
          <w:sz w:val="20"/>
        </w:rPr>
        <w:t xml:space="preserve"> i długość od 1,5 do </w:t>
      </w:r>
      <w:smartTag w:uri="urn:schemas-microsoft-com:office:smarttags" w:element="metricconverter">
        <w:smartTagPr>
          <w:attr w:name="ProductID" w:val="1,7 m"/>
        </w:smartTagPr>
        <w:r w:rsidRPr="005263AB">
          <w:rPr>
            <w:rFonts w:ascii="Arial" w:hAnsi="Arial" w:cs="Arial"/>
            <w:sz w:val="20"/>
          </w:rPr>
          <w:t>1,7 m</w:t>
        </w:r>
      </w:smartTag>
      <w:r w:rsidRPr="005263AB">
        <w:rPr>
          <w:rFonts w:ascii="Arial" w:hAnsi="Arial" w:cs="Arial"/>
          <w:sz w:val="20"/>
        </w:rPr>
        <w:t xml:space="preserve">. </w:t>
      </w:r>
    </w:p>
    <w:p w:rsidR="00603841" w:rsidRPr="005263AB" w:rsidRDefault="00603841" w:rsidP="005263AB">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autoSpaceDE w:val="0"/>
        <w:autoSpaceDN w:val="0"/>
        <w:adjustRightInd w:val="0"/>
        <w:spacing w:before="0" w:line="276" w:lineRule="auto"/>
        <w:rPr>
          <w:rFonts w:ascii="Arial" w:hAnsi="Arial" w:cs="Arial"/>
          <w:sz w:val="20"/>
        </w:rPr>
      </w:pPr>
      <w:r w:rsidRPr="005263AB">
        <w:rPr>
          <w:rFonts w:ascii="Arial" w:hAnsi="Arial" w:cs="Arial"/>
          <w:sz w:val="20"/>
        </w:rPr>
        <w:t xml:space="preserve">Do stabilizacji pozostałych punktów należy stosować paliki drewniane średnicy od 0,05 do </w:t>
      </w:r>
      <w:smartTag w:uri="urn:schemas-microsoft-com:office:smarttags" w:element="metricconverter">
        <w:smartTagPr>
          <w:attr w:name="ProductID" w:val="0,08 m"/>
        </w:smartTagPr>
        <w:r w:rsidRPr="005263AB">
          <w:rPr>
            <w:rFonts w:ascii="Arial" w:hAnsi="Arial" w:cs="Arial"/>
            <w:sz w:val="20"/>
          </w:rPr>
          <w:t>0,08 m</w:t>
        </w:r>
      </w:smartTag>
      <w:r w:rsidRPr="005263AB">
        <w:rPr>
          <w:rFonts w:ascii="Arial" w:hAnsi="Arial" w:cs="Arial"/>
          <w:sz w:val="20"/>
        </w:rPr>
        <w:t xml:space="preserve"> i długości około </w:t>
      </w:r>
      <w:smartTag w:uri="urn:schemas-microsoft-com:office:smarttags" w:element="metricconverter">
        <w:smartTagPr>
          <w:attr w:name="ProductID" w:val="0,3 m"/>
        </w:smartTagPr>
        <w:r w:rsidRPr="005263AB">
          <w:rPr>
            <w:rFonts w:ascii="Arial" w:hAnsi="Arial" w:cs="Arial"/>
            <w:sz w:val="20"/>
          </w:rPr>
          <w:t>0,3 m</w:t>
        </w:r>
      </w:smartTag>
      <w:r w:rsidRPr="005263AB">
        <w:rPr>
          <w:rFonts w:ascii="Arial" w:hAnsi="Arial" w:cs="Arial"/>
          <w:sz w:val="20"/>
        </w:rPr>
        <w:t xml:space="preserve">, a dla punktów utrwalanych w nawierzchni bolce stalowe średnicy </w:t>
      </w:r>
      <w:smartTag w:uri="urn:schemas-microsoft-com:office:smarttags" w:element="metricconverter">
        <w:smartTagPr>
          <w:attr w:name="ProductID" w:val="5 mm"/>
        </w:smartTagPr>
        <w:r w:rsidRPr="005263AB">
          <w:rPr>
            <w:rFonts w:ascii="Arial" w:hAnsi="Arial" w:cs="Arial"/>
            <w:sz w:val="20"/>
          </w:rPr>
          <w:t>5 mm</w:t>
        </w:r>
      </w:smartTag>
      <w:r w:rsidR="00A37F76" w:rsidRPr="005263AB">
        <w:rPr>
          <w:rFonts w:ascii="Arial" w:hAnsi="Arial" w:cs="Arial"/>
          <w:sz w:val="20"/>
        </w:rPr>
        <w:t xml:space="preserve"> i </w:t>
      </w:r>
      <w:r w:rsidRPr="005263AB">
        <w:rPr>
          <w:rFonts w:ascii="Arial" w:hAnsi="Arial" w:cs="Arial"/>
          <w:sz w:val="20"/>
        </w:rPr>
        <w:t xml:space="preserve">długości od 0,04 do </w:t>
      </w:r>
      <w:smartTag w:uri="urn:schemas-microsoft-com:office:smarttags" w:element="metricconverter">
        <w:smartTagPr>
          <w:attr w:name="ProductID" w:val="0,05 m"/>
        </w:smartTagPr>
        <w:r w:rsidRPr="005263AB">
          <w:rPr>
            <w:rFonts w:ascii="Arial" w:hAnsi="Arial" w:cs="Arial"/>
            <w:sz w:val="20"/>
          </w:rPr>
          <w:t>0,05 m</w:t>
        </w:r>
      </w:smartTag>
      <w:r w:rsidRPr="005263AB">
        <w:rPr>
          <w:rFonts w:ascii="Arial" w:hAnsi="Arial" w:cs="Arial"/>
          <w:sz w:val="20"/>
        </w:rPr>
        <w:t>. „Świadki"</w:t>
      </w:r>
      <w:r w:rsidR="00A37F76" w:rsidRPr="005263AB">
        <w:rPr>
          <w:rFonts w:ascii="Arial" w:hAnsi="Arial" w:cs="Arial"/>
          <w:sz w:val="20"/>
        </w:rPr>
        <w:t xml:space="preserve"> powinny mieć długość około 0,5m i </w:t>
      </w:r>
      <w:r w:rsidRPr="005263AB">
        <w:rPr>
          <w:rFonts w:ascii="Arial" w:hAnsi="Arial" w:cs="Arial"/>
          <w:sz w:val="20"/>
        </w:rPr>
        <w:t>przekrój prostokątny.</w:t>
      </w:r>
    </w:p>
    <w:p w:rsidR="00603841" w:rsidRPr="005263AB" w:rsidRDefault="00603841" w:rsidP="005263AB">
      <w:pPr>
        <w:pStyle w:val="Nagwek1"/>
        <w:widowControl/>
        <w:spacing w:before="0" w:after="0" w:line="276" w:lineRule="auto"/>
        <w:ind w:left="709" w:hanging="709"/>
        <w:rPr>
          <w:sz w:val="20"/>
          <w:szCs w:val="20"/>
        </w:rPr>
      </w:pPr>
      <w:bookmarkStart w:id="197" w:name="_Toc145910973"/>
      <w:bookmarkStart w:id="198" w:name="_Toc145912007"/>
      <w:bookmarkStart w:id="199" w:name="_Toc413654878"/>
      <w:r w:rsidRPr="005263AB">
        <w:rPr>
          <w:sz w:val="20"/>
          <w:szCs w:val="20"/>
        </w:rPr>
        <w:t>3.</w:t>
      </w:r>
      <w:r w:rsidRPr="005263AB">
        <w:rPr>
          <w:sz w:val="20"/>
          <w:szCs w:val="20"/>
        </w:rPr>
        <w:tab/>
        <w:t>SPRZĘT</w:t>
      </w:r>
      <w:bookmarkEnd w:id="197"/>
      <w:bookmarkEnd w:id="198"/>
      <w:bookmarkEnd w:id="199"/>
    </w:p>
    <w:p w:rsidR="00603841" w:rsidRPr="005263AB" w:rsidRDefault="00603841" w:rsidP="005263AB">
      <w:pPr>
        <w:widowControl/>
        <w:shd w:val="clear" w:color="auto" w:fill="FFFFFF"/>
        <w:spacing w:line="276" w:lineRule="auto"/>
        <w:jc w:val="both"/>
      </w:pPr>
      <w:r w:rsidRPr="005263AB">
        <w:t>Ogólne wymagania dotyczące sprzętu podano w ST-00.</w:t>
      </w:r>
    </w:p>
    <w:p w:rsidR="00603841" w:rsidRPr="005263AB" w:rsidRDefault="00603841" w:rsidP="005263AB">
      <w:pPr>
        <w:widowControl/>
        <w:shd w:val="clear" w:color="auto" w:fill="FFFFFF"/>
        <w:spacing w:line="276" w:lineRule="auto"/>
        <w:jc w:val="both"/>
      </w:pPr>
      <w:r w:rsidRPr="005263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w:t>
      </w:r>
      <w:r w:rsidR="00A37F76" w:rsidRPr="005263AB">
        <w:t>T</w:t>
      </w:r>
      <w:r w:rsidRPr="005263AB">
        <w:t xml:space="preserve">, SST, PZJ lub projekcie organizacji robót, zaakceptowanym przez </w:t>
      </w:r>
      <w:r w:rsidR="00A54FDF" w:rsidRPr="005263AB">
        <w:t>Inżyniera</w:t>
      </w:r>
      <w:r w:rsidRPr="005263AB">
        <w:t>.</w:t>
      </w:r>
    </w:p>
    <w:p w:rsidR="00603841" w:rsidRPr="005263AB" w:rsidRDefault="00603841" w:rsidP="005263AB">
      <w:pPr>
        <w:pStyle w:val="Tekstpodstawowy3"/>
        <w:widowControl/>
        <w:spacing w:after="0" w:line="276" w:lineRule="auto"/>
        <w:jc w:val="both"/>
        <w:rPr>
          <w:sz w:val="20"/>
          <w:szCs w:val="20"/>
        </w:rPr>
      </w:pPr>
      <w:r w:rsidRPr="005263AB">
        <w:rPr>
          <w:sz w:val="20"/>
          <w:szCs w:val="20"/>
        </w:rPr>
        <w:t>Do odtworzenia sytuacyjnego trasy i punktów wysokościowych należy stosować następujący sprzęt:</w:t>
      </w:r>
    </w:p>
    <w:p w:rsidR="00603841" w:rsidRPr="005263AB" w:rsidRDefault="00603841" w:rsidP="005263AB">
      <w:pPr>
        <w:widowControl/>
        <w:numPr>
          <w:ilvl w:val="0"/>
          <w:numId w:val="35"/>
        </w:numPr>
        <w:spacing w:line="276" w:lineRule="auto"/>
        <w:ind w:left="714" w:hanging="357"/>
        <w:jc w:val="both"/>
      </w:pPr>
      <w:r w:rsidRPr="005263AB">
        <w:t>teodolity lub tachimetry,</w:t>
      </w:r>
    </w:p>
    <w:p w:rsidR="00603841" w:rsidRPr="005263AB" w:rsidRDefault="00603841" w:rsidP="005263AB">
      <w:pPr>
        <w:widowControl/>
        <w:numPr>
          <w:ilvl w:val="0"/>
          <w:numId w:val="35"/>
        </w:numPr>
        <w:spacing w:line="276" w:lineRule="auto"/>
        <w:ind w:left="714" w:hanging="357"/>
        <w:jc w:val="both"/>
      </w:pPr>
      <w:r w:rsidRPr="005263AB">
        <w:t>niwelatory,</w:t>
      </w:r>
    </w:p>
    <w:p w:rsidR="00603841" w:rsidRPr="005263AB" w:rsidRDefault="00603841" w:rsidP="005263AB">
      <w:pPr>
        <w:widowControl/>
        <w:numPr>
          <w:ilvl w:val="0"/>
          <w:numId w:val="35"/>
        </w:numPr>
        <w:spacing w:line="276" w:lineRule="auto"/>
        <w:ind w:left="714" w:hanging="357"/>
        <w:jc w:val="both"/>
      </w:pPr>
      <w:r w:rsidRPr="005263AB">
        <w:t>dalmierze,</w:t>
      </w:r>
    </w:p>
    <w:p w:rsidR="00603841" w:rsidRPr="005263AB" w:rsidRDefault="00603841" w:rsidP="005263AB">
      <w:pPr>
        <w:widowControl/>
        <w:numPr>
          <w:ilvl w:val="0"/>
          <w:numId w:val="35"/>
        </w:numPr>
        <w:spacing w:line="276" w:lineRule="auto"/>
        <w:ind w:left="714" w:hanging="357"/>
        <w:jc w:val="both"/>
      </w:pPr>
      <w:r w:rsidRPr="005263AB">
        <w:t>tyczki,</w:t>
      </w:r>
    </w:p>
    <w:p w:rsidR="00603841" w:rsidRPr="005263AB" w:rsidRDefault="00603841" w:rsidP="005263AB">
      <w:pPr>
        <w:widowControl/>
        <w:numPr>
          <w:ilvl w:val="0"/>
          <w:numId w:val="35"/>
        </w:numPr>
        <w:spacing w:line="276" w:lineRule="auto"/>
        <w:ind w:left="714" w:hanging="357"/>
        <w:jc w:val="both"/>
      </w:pPr>
      <w:r w:rsidRPr="005263AB">
        <w:t>łaty,</w:t>
      </w:r>
    </w:p>
    <w:p w:rsidR="00603841" w:rsidRPr="005263AB" w:rsidRDefault="00603841" w:rsidP="005263AB">
      <w:pPr>
        <w:widowControl/>
        <w:numPr>
          <w:ilvl w:val="0"/>
          <w:numId w:val="35"/>
        </w:numPr>
        <w:spacing w:line="276" w:lineRule="auto"/>
        <w:ind w:left="714" w:hanging="357"/>
        <w:jc w:val="both"/>
      </w:pPr>
      <w:r w:rsidRPr="005263AB">
        <w:t>taśmy stalowe i szpilki.</w:t>
      </w:r>
    </w:p>
    <w:p w:rsidR="00603841" w:rsidRPr="005263AB" w:rsidRDefault="00603841" w:rsidP="005263AB">
      <w:pPr>
        <w:pStyle w:val="Tekstpodstawowy3"/>
        <w:widowControl/>
        <w:spacing w:after="0" w:line="276" w:lineRule="auto"/>
        <w:jc w:val="both"/>
        <w:rPr>
          <w:sz w:val="20"/>
          <w:szCs w:val="20"/>
        </w:rPr>
      </w:pPr>
      <w:r w:rsidRPr="005263AB">
        <w:rPr>
          <w:sz w:val="20"/>
          <w:szCs w:val="20"/>
        </w:rPr>
        <w:t>Sprzęt stosowany do odtworzenia trasy i jej punktów wysokościowych powinien gwarantować uzyskanie wymaganej dokładności pomiaru.</w:t>
      </w:r>
    </w:p>
    <w:p w:rsidR="00603841" w:rsidRPr="005263AB" w:rsidRDefault="00603841" w:rsidP="005263AB">
      <w:pPr>
        <w:pStyle w:val="Tekstpodstawowy3"/>
        <w:widowControl/>
        <w:spacing w:after="0" w:line="276" w:lineRule="auto"/>
        <w:jc w:val="both"/>
        <w:rPr>
          <w:sz w:val="20"/>
          <w:szCs w:val="20"/>
        </w:rPr>
      </w:pPr>
    </w:p>
    <w:p w:rsidR="00603841" w:rsidRPr="005263AB" w:rsidRDefault="00603841" w:rsidP="005263AB">
      <w:pPr>
        <w:pStyle w:val="Nagwek1"/>
        <w:widowControl/>
        <w:spacing w:before="0" w:after="0" w:line="276" w:lineRule="auto"/>
        <w:ind w:left="709" w:hanging="709"/>
        <w:rPr>
          <w:sz w:val="20"/>
          <w:szCs w:val="20"/>
        </w:rPr>
      </w:pPr>
      <w:bookmarkStart w:id="200" w:name="_Toc145910974"/>
      <w:bookmarkStart w:id="201" w:name="_Toc145912008"/>
      <w:bookmarkStart w:id="202" w:name="_Toc413654879"/>
      <w:r w:rsidRPr="005263AB">
        <w:rPr>
          <w:sz w:val="20"/>
          <w:szCs w:val="20"/>
        </w:rPr>
        <w:t>4.</w:t>
      </w:r>
      <w:r w:rsidRPr="005263AB">
        <w:rPr>
          <w:sz w:val="20"/>
          <w:szCs w:val="20"/>
        </w:rPr>
        <w:tab/>
        <w:t>TRANSPORT</w:t>
      </w:r>
      <w:bookmarkEnd w:id="200"/>
      <w:bookmarkEnd w:id="201"/>
      <w:bookmarkEnd w:id="202"/>
    </w:p>
    <w:p w:rsidR="00603841" w:rsidRPr="005263AB" w:rsidRDefault="00603841" w:rsidP="005263AB">
      <w:pPr>
        <w:widowControl/>
        <w:spacing w:line="276" w:lineRule="auto"/>
        <w:jc w:val="both"/>
        <w:rPr>
          <w:b/>
          <w:bCs/>
        </w:rPr>
      </w:pPr>
      <w:r w:rsidRPr="005263AB">
        <w:t>Ogólne wymagania dotyczące transportu podano w ST-00.</w:t>
      </w:r>
    </w:p>
    <w:p w:rsidR="00603841" w:rsidRPr="005263AB" w:rsidRDefault="00603841" w:rsidP="005263AB">
      <w:pPr>
        <w:widowControl/>
        <w:shd w:val="clear" w:color="auto" w:fill="FFFFFF"/>
        <w:spacing w:line="276" w:lineRule="auto"/>
        <w:jc w:val="both"/>
      </w:pPr>
      <w:r w:rsidRPr="005263AB">
        <w:t>Liczba środków transportu będzie zapewniać prowadzenie robót z</w:t>
      </w:r>
      <w:r w:rsidR="00A37F76" w:rsidRPr="005263AB">
        <w:t xml:space="preserve">godnie z zasadami określonymi w </w:t>
      </w:r>
      <w:r w:rsidRPr="005263AB">
        <w:t xml:space="preserve">Dokumentacji Projektowej, ST, SST i wskazaniach </w:t>
      </w:r>
      <w:r w:rsidR="00A54FDF" w:rsidRPr="005263AB">
        <w:t>Inżyniera</w:t>
      </w:r>
      <w:r w:rsidRPr="005263AB">
        <w:t xml:space="preserve"> w</w:t>
      </w:r>
      <w:r w:rsidR="00A37F76" w:rsidRPr="005263AB">
        <w:t xml:space="preserve"> terminie przewidzianym w </w:t>
      </w:r>
      <w:r w:rsidRPr="005263AB">
        <w:t>Kontrakcie.</w:t>
      </w:r>
    </w:p>
    <w:p w:rsidR="00603841" w:rsidRPr="005263AB" w:rsidRDefault="00603841" w:rsidP="005263AB">
      <w:pPr>
        <w:pStyle w:val="Nagwek1"/>
        <w:widowControl/>
        <w:spacing w:before="0" w:after="0" w:line="276" w:lineRule="auto"/>
        <w:ind w:left="709" w:hanging="709"/>
        <w:rPr>
          <w:sz w:val="20"/>
          <w:szCs w:val="20"/>
        </w:rPr>
      </w:pPr>
      <w:bookmarkStart w:id="203" w:name="_Toc145910975"/>
      <w:bookmarkStart w:id="204" w:name="_Toc145912009"/>
      <w:bookmarkStart w:id="205" w:name="_Toc413654880"/>
      <w:r w:rsidRPr="005263AB">
        <w:rPr>
          <w:sz w:val="20"/>
          <w:szCs w:val="20"/>
        </w:rPr>
        <w:t>5.</w:t>
      </w:r>
      <w:r w:rsidRPr="005263AB">
        <w:rPr>
          <w:sz w:val="20"/>
          <w:szCs w:val="20"/>
        </w:rPr>
        <w:tab/>
        <w:t>WYKONANIE ROBÓT</w:t>
      </w:r>
      <w:bookmarkEnd w:id="203"/>
      <w:bookmarkEnd w:id="204"/>
      <w:bookmarkEnd w:id="205"/>
    </w:p>
    <w:p w:rsidR="00603841" w:rsidRPr="005263AB" w:rsidRDefault="00603841" w:rsidP="005263AB">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autoSpaceDE w:val="0"/>
        <w:autoSpaceDN w:val="0"/>
        <w:adjustRightInd w:val="0"/>
        <w:spacing w:before="0" w:line="276" w:lineRule="auto"/>
        <w:rPr>
          <w:rFonts w:ascii="Arial" w:hAnsi="Arial" w:cs="Arial"/>
          <w:sz w:val="20"/>
        </w:rPr>
      </w:pPr>
      <w:r w:rsidRPr="005263AB">
        <w:rPr>
          <w:rFonts w:ascii="Arial" w:hAnsi="Arial" w:cs="Arial"/>
          <w:sz w:val="20"/>
        </w:rPr>
        <w:t>Prace pomiarowe powinny być wykonane zgodnie z obowiązującymi Instrukcjami GUGiK (od 1 do 7). W oparciu o materiały dostarczone przez Zamawiającego Wykonawca powinien przeprowadzić obliczenia i pomiary geodezyjne niezbędne do szczegółowego wytyczenia robót.</w:t>
      </w:r>
    </w:p>
    <w:p w:rsidR="00603841" w:rsidRPr="005263AB" w:rsidRDefault="00603841" w:rsidP="005263AB">
      <w:pPr>
        <w:widowControl/>
        <w:spacing w:line="276" w:lineRule="auto"/>
        <w:jc w:val="both"/>
      </w:pPr>
      <w:r w:rsidRPr="005263AB">
        <w:t>Prace pomiarowe powinny być wykonane przez osoby posiada</w:t>
      </w:r>
      <w:r w:rsidR="00A37F76" w:rsidRPr="005263AB">
        <w:t xml:space="preserve">jące odpowiednie kwalifikacje i </w:t>
      </w:r>
      <w:r w:rsidRPr="005263AB">
        <w:t>uprawnienia.</w:t>
      </w:r>
    </w:p>
    <w:p w:rsidR="00603841" w:rsidRPr="005263AB" w:rsidRDefault="00603841" w:rsidP="005263AB">
      <w:pPr>
        <w:widowControl/>
        <w:spacing w:line="276" w:lineRule="auto"/>
        <w:jc w:val="both"/>
      </w:pPr>
      <w:r w:rsidRPr="005263AB">
        <w:t xml:space="preserve">Wykonawca powinien natychmiast poinformować </w:t>
      </w:r>
      <w:r w:rsidR="00A54FDF" w:rsidRPr="005263AB">
        <w:t>Inżyniera</w:t>
      </w:r>
      <w:r w:rsidRPr="005263AB">
        <w:t xml:space="preserve"> </w:t>
      </w:r>
      <w:r w:rsidR="00A37F76" w:rsidRPr="005263AB">
        <w:t xml:space="preserve">o wszelkich błędach wykrytych w </w:t>
      </w:r>
      <w:r w:rsidRPr="005263AB">
        <w:t>wytyczeniu punktów głównych trasy i (lub) reperów roboczych.</w:t>
      </w:r>
    </w:p>
    <w:p w:rsidR="00603841" w:rsidRPr="005263AB" w:rsidRDefault="00603841" w:rsidP="005263AB">
      <w:pPr>
        <w:widowControl/>
        <w:spacing w:line="276" w:lineRule="auto"/>
        <w:jc w:val="both"/>
      </w:pPr>
      <w:r w:rsidRPr="005263AB">
        <w:t>Wykonawca powinien sprawdzić czy rzędne terenu określone w Dokum</w:t>
      </w:r>
      <w:r w:rsidR="00A37F76" w:rsidRPr="005263AB">
        <w:t xml:space="preserve">entacji Projektowej są zgodne z </w:t>
      </w:r>
      <w:r w:rsidRPr="005263AB">
        <w:t xml:space="preserve">rzeczywistymi rzędnymi terenu. Jeżeli Wykonawca stwierdzi, że rzeczywiste rzędne terenu istotnie różnią się od rzędnych określonych w Dokumentacji Projektowej, to powinien powiadomić o tym </w:t>
      </w:r>
      <w:r w:rsidR="00A54FDF" w:rsidRPr="005263AB">
        <w:t>Inżyniera</w:t>
      </w:r>
      <w:r w:rsidRPr="005263AB">
        <w:t xml:space="preserve">. Ukształtowanie terenu w takim rejonie nie powinno być zmieniane przed podjęciem odpowiedniej decyzji przez </w:t>
      </w:r>
      <w:r w:rsidR="00A54FDF" w:rsidRPr="005263AB">
        <w:t>Inżyniera</w:t>
      </w:r>
      <w:r w:rsidRPr="005263AB">
        <w:t>. Wszystkie</w:t>
      </w:r>
      <w:r w:rsidR="00A37F76" w:rsidRPr="005263AB">
        <w:t xml:space="preserve"> roboty dodatkowe, wynikające z </w:t>
      </w:r>
      <w:r w:rsidRPr="005263AB">
        <w:t>różni</w:t>
      </w:r>
      <w:r w:rsidR="00A37F76" w:rsidRPr="005263AB">
        <w:t xml:space="preserve">c rzędnych terenu podanych w </w:t>
      </w:r>
      <w:r w:rsidRPr="005263AB">
        <w:t>Dokumentacji Projektowej i</w:t>
      </w:r>
      <w:r w:rsidR="00A37F76" w:rsidRPr="005263AB">
        <w:t xml:space="preserve"> </w:t>
      </w:r>
      <w:r w:rsidRPr="005263AB">
        <w:t xml:space="preserve">rzędnych rzeczywistych, akceptowane przez </w:t>
      </w:r>
      <w:r w:rsidR="00A54FDF" w:rsidRPr="005263AB">
        <w:t>Inżyniera</w:t>
      </w:r>
      <w:r w:rsidRPr="005263AB">
        <w:t>, zostaną wykonane na koszt Zamawiającego. Zaniechanie powiadomienia Zamawiającego oznacza, że roboty dodatkowe w takim przypadku obciążą Wykonawcę.</w:t>
      </w:r>
    </w:p>
    <w:p w:rsidR="00603841" w:rsidRPr="005263AB" w:rsidRDefault="00603841" w:rsidP="005263AB">
      <w:pPr>
        <w:widowControl/>
        <w:spacing w:line="276" w:lineRule="auto"/>
        <w:jc w:val="both"/>
      </w:pPr>
      <w:r w:rsidRPr="005263AB">
        <w:t xml:space="preserve">Wszystkie roboty, które bazują na pomiarach Wykonawcy, nie mogą być rozpoczęte przed zaakceptowaniem wyników pomiarów przez </w:t>
      </w:r>
      <w:r w:rsidR="00A54FDF" w:rsidRPr="005263AB">
        <w:t>Inżyniera</w:t>
      </w:r>
      <w:r w:rsidR="00A37F76" w:rsidRPr="005263AB">
        <w:t>.</w:t>
      </w:r>
    </w:p>
    <w:p w:rsidR="00603841" w:rsidRPr="005263AB" w:rsidRDefault="00603841" w:rsidP="005263AB">
      <w:pPr>
        <w:widowControl/>
        <w:spacing w:line="276" w:lineRule="auto"/>
        <w:jc w:val="both"/>
      </w:pPr>
      <w:r w:rsidRPr="005263AB">
        <w:lastRenderedPageBreak/>
        <w:t>Punkty wierzchołkowe, punkty główne obiektów lub trasy i punkty pośred</w:t>
      </w:r>
      <w:r w:rsidR="00A37F76" w:rsidRPr="005263AB">
        <w:t xml:space="preserve">nie osi muszą być zaopatrzone w </w:t>
      </w:r>
      <w:r w:rsidRPr="005263AB">
        <w:t>oznaczenia określające w sposób wyraźny i</w:t>
      </w:r>
      <w:r w:rsidR="00A37F76" w:rsidRPr="005263AB">
        <w:t xml:space="preserve"> jednoznaczny charakterystykę i </w:t>
      </w:r>
      <w:r w:rsidRPr="005263AB">
        <w:t xml:space="preserve">położenie tych punktów. Forma i wzór tych oznaczeń powinny być zaakceptowane przez </w:t>
      </w:r>
      <w:r w:rsidR="00A54FDF" w:rsidRPr="005263AB">
        <w:t>Inżyniera</w:t>
      </w:r>
      <w:r w:rsidRPr="005263AB">
        <w:t>.</w:t>
      </w:r>
    </w:p>
    <w:p w:rsidR="00603841" w:rsidRPr="005263AB" w:rsidRDefault="00603841" w:rsidP="005263AB">
      <w:pPr>
        <w:widowControl/>
        <w:spacing w:line="276" w:lineRule="auto"/>
        <w:jc w:val="both"/>
      </w:pPr>
      <w:r w:rsidRPr="005263AB">
        <w:t>Wykonawca jest odpowiedzialny za ochronę w</w:t>
      </w:r>
      <w:r w:rsidR="00A37F76" w:rsidRPr="005263AB">
        <w:t xml:space="preserve">szystkich punktów pomiarowych i ich oznaczeń w </w:t>
      </w:r>
      <w:r w:rsidRPr="005263AB">
        <w:t>czasie trwania robót. Jeżeli znaki pomiarowe przekazane przez Zamawiającego zostaną zniszczone przez Wykonawcę świadomie lub wskutek zaniedbania, a ich odtworzenie jest konieczne do dalszego prowadzenia robót, to zostaną one odtworzone na koszt Wykonawcy.</w:t>
      </w:r>
    </w:p>
    <w:p w:rsidR="00603841" w:rsidRPr="005263AB" w:rsidRDefault="00603841" w:rsidP="005263AB">
      <w:pPr>
        <w:pStyle w:val="Tekstpodstawowy3"/>
        <w:widowControl/>
        <w:spacing w:after="0" w:line="276" w:lineRule="auto"/>
        <w:jc w:val="both"/>
        <w:rPr>
          <w:sz w:val="20"/>
          <w:szCs w:val="20"/>
        </w:rPr>
      </w:pPr>
      <w:r w:rsidRPr="005263AB">
        <w:rPr>
          <w:sz w:val="20"/>
          <w:szCs w:val="20"/>
        </w:rPr>
        <w:t>Wszystkie pozostałe prace pomiarowe konieczne dla prawidłowej realizacji robót należą do obowiązków Wykonawcy.</w:t>
      </w:r>
    </w:p>
    <w:p w:rsidR="00603841" w:rsidRPr="005263AB" w:rsidRDefault="00603841" w:rsidP="005263AB">
      <w:pPr>
        <w:pStyle w:val="Tekstpodstawowy3"/>
        <w:widowControl/>
        <w:spacing w:after="0" w:line="276" w:lineRule="auto"/>
        <w:jc w:val="both"/>
        <w:rPr>
          <w:sz w:val="20"/>
          <w:szCs w:val="20"/>
        </w:rPr>
      </w:pPr>
      <w:r w:rsidRPr="005263AB">
        <w:rPr>
          <w:sz w:val="20"/>
          <w:szCs w:val="20"/>
        </w:rPr>
        <w:t xml:space="preserve">Punkty wierzchołkowe trasy i inne punkty główne powinny być </w:t>
      </w:r>
      <w:r w:rsidR="00A37F76" w:rsidRPr="005263AB">
        <w:rPr>
          <w:sz w:val="20"/>
          <w:szCs w:val="20"/>
        </w:rPr>
        <w:t xml:space="preserve">ustabilizowane w </w:t>
      </w:r>
      <w:r w:rsidRPr="005263AB">
        <w:rPr>
          <w:sz w:val="20"/>
          <w:szCs w:val="20"/>
        </w:rPr>
        <w:t>sposób trwały, przy użyciu pali drewnianych lub słupków betonowych, a także dowiązane do punktów pomocniczych, położonych poza granicą robót ziemnych.</w:t>
      </w:r>
    </w:p>
    <w:p w:rsidR="00603841" w:rsidRPr="005263AB" w:rsidRDefault="00603841" w:rsidP="005263AB">
      <w:pPr>
        <w:widowControl/>
        <w:spacing w:line="276" w:lineRule="auto"/>
        <w:jc w:val="both"/>
      </w:pPr>
      <w:r w:rsidRPr="005263AB">
        <w:t>Maksymalna odległość między reperami roboczymi w</w:t>
      </w:r>
      <w:r w:rsidR="00A37F76" w:rsidRPr="005263AB">
        <w:t xml:space="preserve">zdłuż trasy obiektu liniowego w </w:t>
      </w:r>
      <w:r w:rsidRPr="005263AB">
        <w:t xml:space="preserve">terenie płaskim powinna wynosić </w:t>
      </w:r>
      <w:smartTag w:uri="urn:schemas-microsoft-com:office:smarttags" w:element="metricconverter">
        <w:smartTagPr>
          <w:attr w:name="ProductID" w:val="500 metr￳w"/>
        </w:smartTagPr>
        <w:r w:rsidRPr="005263AB">
          <w:t>500 metrów</w:t>
        </w:r>
      </w:smartTag>
      <w:r w:rsidRPr="005263AB">
        <w:t>, natomiast w terenie falistym i górskim powinna być odpowiednio zmniejszona, zależnie od jego konfiguracji.</w:t>
      </w:r>
    </w:p>
    <w:p w:rsidR="00603841" w:rsidRPr="005263AB" w:rsidRDefault="00603841" w:rsidP="005263AB">
      <w:pPr>
        <w:widowControl/>
        <w:spacing w:line="276" w:lineRule="auto"/>
        <w:jc w:val="both"/>
      </w:pPr>
      <w:r w:rsidRPr="005263AB">
        <w:t xml:space="preserve">Repery robocze należy założyć poza granicami robót związanych z wykonaniem trasy </w:t>
      </w:r>
      <w:r w:rsidR="00A37F76" w:rsidRPr="005263AB">
        <w:t xml:space="preserve">kanalizacji i </w:t>
      </w:r>
      <w:r w:rsidRPr="005263AB">
        <w:t>obiektów towarzyszących. Jako repery robocze można wykorzystać punkty stałe na stabilnych, istniejących budowlach wzdłuż trasy. O ile brak takich punktów, repery robocze należy założyć w postaci słupków betonowych lub grubych kształtowników s</w:t>
      </w:r>
      <w:r w:rsidR="00A37F76" w:rsidRPr="005263AB">
        <w:t xml:space="preserve">talowych osadzonych w gruncie w </w:t>
      </w:r>
      <w:r w:rsidRPr="005263AB">
        <w:t xml:space="preserve">sposób wykluczający osiadanie, zaakceptowany przez </w:t>
      </w:r>
      <w:r w:rsidR="00A54FDF" w:rsidRPr="005263AB">
        <w:t>Inżyniera</w:t>
      </w:r>
      <w:r w:rsidRPr="005263AB">
        <w:t>.</w:t>
      </w:r>
    </w:p>
    <w:p w:rsidR="00603841" w:rsidRPr="005263AB" w:rsidRDefault="00603841" w:rsidP="005263AB">
      <w:pPr>
        <w:widowControl/>
        <w:spacing w:line="276" w:lineRule="auto"/>
        <w:jc w:val="both"/>
      </w:pPr>
      <w:r w:rsidRPr="005263AB">
        <w:t>Rzędne reperów roboczych należy określać z taką dokładnością, aby średni błąd niwelacji po wyrównaniu był mniejszy od 4 mm/km, stosuj</w:t>
      </w:r>
      <w:r w:rsidR="00A37F76" w:rsidRPr="005263AB">
        <w:t>ąc niwelację podwójną w nawiąza</w:t>
      </w:r>
      <w:r w:rsidRPr="005263AB">
        <w:t>niu do reperów państwowych.</w:t>
      </w:r>
    </w:p>
    <w:p w:rsidR="00603841" w:rsidRPr="005263AB" w:rsidRDefault="00603841" w:rsidP="005263AB">
      <w:pPr>
        <w:widowControl/>
        <w:spacing w:line="276" w:lineRule="auto"/>
        <w:jc w:val="both"/>
      </w:pPr>
      <w:r w:rsidRPr="005263AB">
        <w:t>Repery robocze powinny być wyposażone w dodatkowe oz</w:t>
      </w:r>
      <w:r w:rsidR="00A37F76" w:rsidRPr="005263AB">
        <w:t xml:space="preserve">naczenia, zawierające wyraźne i </w:t>
      </w:r>
      <w:r w:rsidRPr="005263AB">
        <w:t>jednoznaczne określenie nazwy repera i jego rzędnej.</w:t>
      </w:r>
    </w:p>
    <w:p w:rsidR="00603841" w:rsidRPr="005263AB" w:rsidRDefault="00603841" w:rsidP="005263AB">
      <w:pPr>
        <w:widowControl/>
        <w:spacing w:line="276" w:lineRule="auto"/>
        <w:jc w:val="both"/>
      </w:pPr>
      <w:r w:rsidRPr="005263AB">
        <w:t xml:space="preserve">Tyczenie osi należy wykonać w oparciu o Dokumentację Projektową oraz inne dane geodezyjne przekazane przez </w:t>
      </w:r>
      <w:r w:rsidR="00056B44" w:rsidRPr="005263AB">
        <w:t xml:space="preserve">Zamawiającego </w:t>
      </w:r>
      <w:r w:rsidRPr="005263AB">
        <w:t>przy wykorzystaniu sieci poligonizacji państwowej albo innej osnowy geodezyjnej, określ</w:t>
      </w:r>
      <w:r w:rsidR="00A37F76" w:rsidRPr="005263AB">
        <w:t xml:space="preserve">onej w </w:t>
      </w:r>
      <w:r w:rsidRPr="005263AB">
        <w:t xml:space="preserve">Dokumentacji Projektowej lub przez </w:t>
      </w:r>
      <w:r w:rsidR="00A54FDF" w:rsidRPr="005263AB">
        <w:t>Inżyniera</w:t>
      </w:r>
      <w:r w:rsidRPr="005263AB">
        <w:t>.</w:t>
      </w:r>
    </w:p>
    <w:p w:rsidR="00603841" w:rsidRPr="005263AB" w:rsidRDefault="00603841" w:rsidP="005263AB">
      <w:pPr>
        <w:widowControl/>
        <w:spacing w:line="276" w:lineRule="auto"/>
        <w:jc w:val="both"/>
      </w:pPr>
      <w:r w:rsidRPr="005263AB">
        <w:t>Oś obiektu lub trasy powinna być wyznaczona w punktach głó</w:t>
      </w:r>
      <w:r w:rsidR="00A37F76" w:rsidRPr="005263AB">
        <w:t xml:space="preserve">wnych i w punktach pośrednich w </w:t>
      </w:r>
      <w:r w:rsidRPr="005263AB">
        <w:t>odległości zależnej od charakterystyki terenu i ukształtowania tra</w:t>
      </w:r>
      <w:r w:rsidR="00A37F76" w:rsidRPr="005263AB">
        <w:t xml:space="preserve">sy, lecz nie </w:t>
      </w:r>
      <w:r w:rsidR="005F1D8A" w:rsidRPr="005263AB">
        <w:t>rzadziej, niż co</w:t>
      </w:r>
      <w:r w:rsidR="00A37F76" w:rsidRPr="005263AB">
        <w:t xml:space="preserve"> 50 </w:t>
      </w:r>
      <w:r w:rsidRPr="005263AB">
        <w:t>metrów.</w:t>
      </w:r>
    </w:p>
    <w:p w:rsidR="00603841" w:rsidRPr="005263AB" w:rsidRDefault="00603841" w:rsidP="005263AB">
      <w:pPr>
        <w:widowControl/>
        <w:spacing w:line="276" w:lineRule="auto"/>
        <w:jc w:val="both"/>
      </w:pPr>
      <w:r w:rsidRPr="005263AB">
        <w:t xml:space="preserve">Dopuszczalne odchylenie sytuacyjne wytyczonej osi trasy w stosunku do Dokumentacji Projektowej nie może być większe niż </w:t>
      </w:r>
      <w:smartTag w:uri="urn:schemas-microsoft-com:office:smarttags" w:element="metricconverter">
        <w:smartTagPr>
          <w:attr w:name="ProductID" w:val="5 cm"/>
        </w:smartTagPr>
        <w:r w:rsidRPr="005263AB">
          <w:t>5 cm</w:t>
        </w:r>
      </w:smartTag>
      <w:r w:rsidRPr="005263AB">
        <w:t>. Rzędne niwelety punktów osi trasy należ</w:t>
      </w:r>
      <w:r w:rsidR="004818AE" w:rsidRPr="005263AB">
        <w:t>y wyznaczyć z dokładnością do 1</w:t>
      </w:r>
      <w:r w:rsidRPr="005263AB">
        <w:t>cm w stosunku do rzędnych niwelety określonych w</w:t>
      </w:r>
      <w:r w:rsidR="004818AE" w:rsidRPr="005263AB">
        <w:t xml:space="preserve"> </w:t>
      </w:r>
      <w:r w:rsidRPr="005263AB">
        <w:t>Dokumentacji Projektowej.</w:t>
      </w:r>
    </w:p>
    <w:p w:rsidR="00603841" w:rsidRPr="005263AB" w:rsidRDefault="00603841" w:rsidP="005263AB">
      <w:pPr>
        <w:widowControl/>
        <w:spacing w:line="276" w:lineRule="auto"/>
        <w:jc w:val="both"/>
      </w:pPr>
      <w:r w:rsidRPr="005263AB">
        <w:t>Usunięcie pali z osi trasy jest dopuszczalne tylko wówczas, gdy Wykonawca robót zastąpi je odpowiednimi palami po obu stronach osi, umieszczonych poza granicą robót.</w:t>
      </w:r>
    </w:p>
    <w:p w:rsidR="00603841" w:rsidRPr="005263AB" w:rsidRDefault="00603841" w:rsidP="005263AB">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autoSpaceDE w:val="0"/>
        <w:autoSpaceDN w:val="0"/>
        <w:adjustRightInd w:val="0"/>
        <w:spacing w:before="0" w:line="276" w:lineRule="auto"/>
        <w:rPr>
          <w:rFonts w:ascii="Arial" w:hAnsi="Arial" w:cs="Arial"/>
          <w:sz w:val="20"/>
        </w:rPr>
      </w:pPr>
      <w:r w:rsidRPr="005263AB">
        <w:rPr>
          <w:rFonts w:ascii="Arial" w:hAnsi="Arial" w:cs="Arial"/>
          <w:sz w:val="20"/>
        </w:rPr>
        <w:t>Dla obiektów nieliniowych należy wyznaczyć ich położenie w terenie poprzez:</w:t>
      </w:r>
    </w:p>
    <w:p w:rsidR="00603841" w:rsidRPr="005263AB" w:rsidRDefault="00603841" w:rsidP="005263AB">
      <w:pPr>
        <w:widowControl/>
        <w:numPr>
          <w:ilvl w:val="0"/>
          <w:numId w:val="36"/>
        </w:numPr>
        <w:tabs>
          <w:tab w:val="num" w:pos="426"/>
        </w:tabs>
        <w:spacing w:line="276" w:lineRule="auto"/>
        <w:jc w:val="both"/>
      </w:pPr>
      <w:r w:rsidRPr="005263AB">
        <w:t>wytyczenie osi,</w:t>
      </w:r>
    </w:p>
    <w:p w:rsidR="00603841" w:rsidRPr="005263AB" w:rsidRDefault="00603841" w:rsidP="005263AB">
      <w:pPr>
        <w:widowControl/>
        <w:numPr>
          <w:ilvl w:val="0"/>
          <w:numId w:val="36"/>
        </w:numPr>
        <w:tabs>
          <w:tab w:val="num" w:pos="426"/>
        </w:tabs>
        <w:spacing w:line="276" w:lineRule="auto"/>
        <w:jc w:val="both"/>
      </w:pPr>
      <w:r w:rsidRPr="005263AB">
        <w:t>wytyczenie punktów określających usytuowanie (kontur) obiektu.</w:t>
      </w:r>
    </w:p>
    <w:p w:rsidR="00603841" w:rsidRPr="005263AB" w:rsidRDefault="00603841" w:rsidP="005263AB">
      <w:pPr>
        <w:pStyle w:val="Nagwek1"/>
        <w:widowControl/>
        <w:spacing w:before="0" w:after="0" w:line="276" w:lineRule="auto"/>
        <w:ind w:left="709" w:hanging="709"/>
        <w:rPr>
          <w:sz w:val="20"/>
          <w:szCs w:val="20"/>
        </w:rPr>
      </w:pPr>
      <w:bookmarkStart w:id="206" w:name="_Toc145910976"/>
      <w:bookmarkStart w:id="207" w:name="_Toc145912010"/>
      <w:bookmarkStart w:id="208" w:name="_Toc413654881"/>
      <w:r w:rsidRPr="005263AB">
        <w:rPr>
          <w:sz w:val="20"/>
          <w:szCs w:val="20"/>
        </w:rPr>
        <w:t>6.</w:t>
      </w:r>
      <w:r w:rsidRPr="005263AB">
        <w:rPr>
          <w:sz w:val="20"/>
          <w:szCs w:val="20"/>
        </w:rPr>
        <w:tab/>
        <w:t>KONTROLA JAKOŚCI ROBÓT</w:t>
      </w:r>
      <w:bookmarkEnd w:id="206"/>
      <w:bookmarkEnd w:id="207"/>
      <w:bookmarkEnd w:id="208"/>
    </w:p>
    <w:p w:rsidR="00603841" w:rsidRPr="005263AB" w:rsidRDefault="00603841" w:rsidP="005263AB">
      <w:pPr>
        <w:widowControl/>
        <w:spacing w:line="276" w:lineRule="auto"/>
      </w:pPr>
      <w:r w:rsidRPr="005263AB">
        <w:t>Ogólne zasady kontroli jakości robót podano w ST – 00.</w:t>
      </w:r>
    </w:p>
    <w:p w:rsidR="00603841" w:rsidRPr="005263AB" w:rsidRDefault="00603841" w:rsidP="005263AB">
      <w:pPr>
        <w:pStyle w:val="DocInit"/>
        <w:tabs>
          <w:tab w:val="clear" w:pos="0"/>
          <w:tab w:val="clear" w:pos="479"/>
          <w:tab w:val="clear" w:pos="96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lear" w:pos="9115"/>
          <w:tab w:val="clear" w:pos="9598"/>
          <w:tab w:val="clear" w:pos="10080"/>
        </w:tabs>
        <w:autoSpaceDE w:val="0"/>
        <w:autoSpaceDN w:val="0"/>
        <w:adjustRightInd w:val="0"/>
        <w:spacing w:before="0" w:line="276" w:lineRule="auto"/>
        <w:rPr>
          <w:rFonts w:ascii="Arial" w:hAnsi="Arial" w:cs="Arial"/>
          <w:sz w:val="20"/>
        </w:rPr>
      </w:pPr>
      <w:r w:rsidRPr="005263AB">
        <w:rPr>
          <w:rFonts w:ascii="Arial" w:hAnsi="Arial" w:cs="Arial"/>
          <w:sz w:val="20"/>
        </w:rPr>
        <w:t>Kontrolę jakości prac pomiarowych związanych z odtworzeniem trasy i punktów wysokościowych należy prowadzić wedł</w:t>
      </w:r>
      <w:r w:rsidR="004818AE" w:rsidRPr="005263AB">
        <w:rPr>
          <w:rFonts w:ascii="Arial" w:hAnsi="Arial" w:cs="Arial"/>
          <w:sz w:val="20"/>
        </w:rPr>
        <w:t xml:space="preserve">ug ogólnych zasad określonych w instrukcjach i </w:t>
      </w:r>
      <w:r w:rsidRPr="005263AB">
        <w:rPr>
          <w:rFonts w:ascii="Arial" w:hAnsi="Arial" w:cs="Arial"/>
          <w:sz w:val="20"/>
        </w:rPr>
        <w:t>wytycznych GUGiK (1,2,3,4,5,6,7) zgodnie z wymaganiami podanymi w niniejszej specyfikacji.</w:t>
      </w:r>
    </w:p>
    <w:p w:rsidR="00603841" w:rsidRPr="005263AB" w:rsidRDefault="00603841" w:rsidP="005263AB">
      <w:pPr>
        <w:pStyle w:val="Tekstpodstawowy3"/>
        <w:widowControl/>
        <w:spacing w:after="0" w:line="276" w:lineRule="auto"/>
        <w:jc w:val="both"/>
        <w:rPr>
          <w:sz w:val="20"/>
          <w:szCs w:val="20"/>
        </w:rPr>
      </w:pPr>
      <w:r w:rsidRPr="005263AB">
        <w:rPr>
          <w:sz w:val="20"/>
          <w:szCs w:val="20"/>
        </w:rPr>
        <w:t>Odbiór robót związanych z odtworzeniem trasy w terenie n</w:t>
      </w:r>
      <w:r w:rsidR="004818AE" w:rsidRPr="005263AB">
        <w:rPr>
          <w:sz w:val="20"/>
          <w:szCs w:val="20"/>
        </w:rPr>
        <w:t xml:space="preserve">astępuje na podstawie szkiców i </w:t>
      </w:r>
      <w:r w:rsidRPr="005263AB">
        <w:rPr>
          <w:sz w:val="20"/>
          <w:szCs w:val="20"/>
        </w:rPr>
        <w:t xml:space="preserve">dzienników pomiarów geodezyjnych lub protokołu z kontroli geodezyjnej, które Wykonawca przedkłada </w:t>
      </w:r>
      <w:r w:rsidR="00A70EE2" w:rsidRPr="005263AB">
        <w:rPr>
          <w:sz w:val="20"/>
          <w:szCs w:val="20"/>
        </w:rPr>
        <w:t>Inżynier</w:t>
      </w:r>
      <w:r w:rsidR="004818AE" w:rsidRPr="005263AB">
        <w:rPr>
          <w:sz w:val="20"/>
          <w:szCs w:val="20"/>
        </w:rPr>
        <w:t>owi</w:t>
      </w:r>
      <w:r w:rsidRPr="005263AB">
        <w:rPr>
          <w:sz w:val="20"/>
          <w:szCs w:val="20"/>
        </w:rPr>
        <w:t>.</w:t>
      </w:r>
    </w:p>
    <w:p w:rsidR="00603841" w:rsidRPr="005263AB" w:rsidRDefault="00603841" w:rsidP="005263AB">
      <w:pPr>
        <w:pStyle w:val="Nagwek1"/>
        <w:widowControl/>
        <w:spacing w:before="0" w:after="0" w:line="276" w:lineRule="auto"/>
        <w:ind w:left="709" w:hanging="709"/>
        <w:rPr>
          <w:sz w:val="20"/>
          <w:szCs w:val="20"/>
        </w:rPr>
      </w:pPr>
      <w:bookmarkStart w:id="209" w:name="_Toc145910977"/>
      <w:bookmarkStart w:id="210" w:name="_Toc145912011"/>
      <w:bookmarkStart w:id="211" w:name="_Toc413654882"/>
      <w:r w:rsidRPr="005263AB">
        <w:rPr>
          <w:sz w:val="20"/>
          <w:szCs w:val="20"/>
        </w:rPr>
        <w:t>7.</w:t>
      </w:r>
      <w:r w:rsidRPr="005263AB">
        <w:rPr>
          <w:sz w:val="20"/>
          <w:szCs w:val="20"/>
        </w:rPr>
        <w:tab/>
        <w:t>OBMIAR ROBÓT</w:t>
      </w:r>
      <w:bookmarkEnd w:id="209"/>
      <w:bookmarkEnd w:id="210"/>
      <w:bookmarkEnd w:id="211"/>
    </w:p>
    <w:p w:rsidR="00603841" w:rsidRPr="005263AB" w:rsidRDefault="00603841" w:rsidP="005263AB">
      <w:pPr>
        <w:widowControl/>
        <w:spacing w:line="276" w:lineRule="auto"/>
        <w:rPr>
          <w:color w:val="000000"/>
          <w:spacing w:val="-2"/>
        </w:rPr>
      </w:pPr>
      <w:r w:rsidRPr="005263AB">
        <w:rPr>
          <w:color w:val="000000"/>
          <w:spacing w:val="-2"/>
        </w:rPr>
        <w:t>Ogólne zasady obmiaru robót podano w ST-00.</w:t>
      </w:r>
    </w:p>
    <w:p w:rsidR="00603841" w:rsidRPr="005263AB" w:rsidRDefault="00603841" w:rsidP="005263AB">
      <w:pPr>
        <w:pStyle w:val="Nagwek1"/>
        <w:widowControl/>
        <w:spacing w:before="0" w:after="0" w:line="276" w:lineRule="auto"/>
        <w:ind w:left="709" w:hanging="709"/>
        <w:rPr>
          <w:sz w:val="20"/>
          <w:szCs w:val="20"/>
        </w:rPr>
      </w:pPr>
      <w:bookmarkStart w:id="212" w:name="_Toc145910978"/>
      <w:bookmarkStart w:id="213" w:name="_Toc145912012"/>
      <w:bookmarkStart w:id="214" w:name="_Toc413654883"/>
      <w:r w:rsidRPr="005263AB">
        <w:rPr>
          <w:sz w:val="20"/>
          <w:szCs w:val="20"/>
        </w:rPr>
        <w:t>8.</w:t>
      </w:r>
      <w:r w:rsidRPr="005263AB">
        <w:rPr>
          <w:sz w:val="20"/>
          <w:szCs w:val="20"/>
        </w:rPr>
        <w:tab/>
        <w:t>ODBIÓR ROBÓT</w:t>
      </w:r>
      <w:bookmarkEnd w:id="212"/>
      <w:bookmarkEnd w:id="213"/>
      <w:bookmarkEnd w:id="214"/>
    </w:p>
    <w:p w:rsidR="00603841" w:rsidRPr="005263AB" w:rsidRDefault="00603841" w:rsidP="005263AB">
      <w:pPr>
        <w:widowControl/>
        <w:spacing w:line="276" w:lineRule="auto"/>
      </w:pPr>
      <w:r w:rsidRPr="005263AB">
        <w:t>Ogólne zasady i wymagania dotyczące odbioru robót podano w ST-00.</w:t>
      </w:r>
    </w:p>
    <w:p w:rsidR="00603841" w:rsidRPr="005263AB" w:rsidRDefault="00603841" w:rsidP="005263AB">
      <w:pPr>
        <w:widowControl/>
        <w:spacing w:line="276" w:lineRule="auto"/>
      </w:pPr>
      <w:bookmarkStart w:id="215" w:name="_Toc94025505"/>
      <w:bookmarkStart w:id="216" w:name="_Toc99454636"/>
      <w:bookmarkStart w:id="217" w:name="_Toc96516876"/>
      <w:bookmarkStart w:id="218" w:name="_Toc124742416"/>
      <w:bookmarkEnd w:id="190"/>
      <w:bookmarkEnd w:id="191"/>
      <w:bookmarkEnd w:id="192"/>
      <w:bookmarkEnd w:id="196"/>
      <w:r w:rsidRPr="005263AB">
        <w:t>Odbiór robót związanych z wytyczeniem w terenie następuje na podstawie szkiców i</w:t>
      </w:r>
      <w:r w:rsidR="004818AE" w:rsidRPr="005263AB">
        <w:t xml:space="preserve"> </w:t>
      </w:r>
      <w:r w:rsidRPr="005263AB">
        <w:t xml:space="preserve">dzienników pomiarów geodezyjnych lub protokołu z kontroli geodezyjnej, które Wykonawca przedkłada </w:t>
      </w:r>
      <w:r w:rsidR="00A70EE2" w:rsidRPr="005263AB">
        <w:t>Inżynier</w:t>
      </w:r>
      <w:r w:rsidR="0082029B" w:rsidRPr="005263AB">
        <w:t>owi</w:t>
      </w:r>
      <w:r w:rsidRPr="005263AB">
        <w:t>.</w:t>
      </w:r>
    </w:p>
    <w:p w:rsidR="00603841" w:rsidRPr="005263AB" w:rsidRDefault="00603841" w:rsidP="005263AB">
      <w:pPr>
        <w:widowControl/>
        <w:spacing w:line="276" w:lineRule="auto"/>
        <w:jc w:val="both"/>
        <w:rPr>
          <w:bCs/>
        </w:rPr>
      </w:pPr>
      <w:r w:rsidRPr="005263AB">
        <w:rPr>
          <w:bCs/>
        </w:rPr>
        <w:lastRenderedPageBreak/>
        <w:t>Odbiór jest potwierdzeniem wykonania robót zgodnie z Dokumentacją Projektową, ST, SST, Warunkami Technicznymi oraz obowiązującymi Normami.</w:t>
      </w:r>
    </w:p>
    <w:p w:rsidR="00603841" w:rsidRPr="005263AB" w:rsidRDefault="00603841" w:rsidP="005263AB">
      <w:pPr>
        <w:pStyle w:val="Nagwek1"/>
        <w:widowControl/>
        <w:spacing w:before="0" w:after="0" w:line="276" w:lineRule="auto"/>
        <w:ind w:left="709" w:hanging="709"/>
        <w:rPr>
          <w:sz w:val="20"/>
          <w:szCs w:val="20"/>
        </w:rPr>
      </w:pPr>
      <w:bookmarkStart w:id="219" w:name="_Toc145910979"/>
      <w:bookmarkStart w:id="220" w:name="_Toc145912013"/>
      <w:bookmarkStart w:id="221" w:name="_Toc413654884"/>
      <w:r w:rsidRPr="005263AB">
        <w:rPr>
          <w:sz w:val="20"/>
          <w:szCs w:val="20"/>
        </w:rPr>
        <w:t>9.</w:t>
      </w:r>
      <w:r w:rsidRPr="005263AB">
        <w:rPr>
          <w:sz w:val="20"/>
          <w:szCs w:val="20"/>
        </w:rPr>
        <w:tab/>
        <w:t>PODSTAWA PŁATNOŚCI</w:t>
      </w:r>
      <w:bookmarkEnd w:id="219"/>
      <w:bookmarkEnd w:id="220"/>
      <w:bookmarkEnd w:id="221"/>
    </w:p>
    <w:p w:rsidR="00603841" w:rsidRPr="005263AB" w:rsidRDefault="00603841" w:rsidP="005263AB">
      <w:pPr>
        <w:widowControl/>
        <w:spacing w:line="276" w:lineRule="auto"/>
        <w:jc w:val="both"/>
        <w:rPr>
          <w:b/>
          <w:bCs/>
        </w:rPr>
      </w:pPr>
      <w:r w:rsidRPr="005263AB">
        <w:t>Zasady i wymagania ogólne dotyczące płatności podano w ST-00.</w:t>
      </w:r>
    </w:p>
    <w:p w:rsidR="00603841" w:rsidRPr="005263AB" w:rsidRDefault="00603841" w:rsidP="005263AB">
      <w:pPr>
        <w:widowControl/>
        <w:tabs>
          <w:tab w:val="left" w:pos="357"/>
        </w:tabs>
        <w:spacing w:line="276" w:lineRule="auto"/>
        <w:jc w:val="both"/>
      </w:pPr>
      <w:bookmarkStart w:id="222" w:name="_Toc99454637"/>
      <w:bookmarkStart w:id="223" w:name="_Toc96516877"/>
      <w:bookmarkStart w:id="224" w:name="_Toc124742423"/>
      <w:bookmarkStart w:id="225" w:name="_Toc126143172"/>
      <w:bookmarkStart w:id="226" w:name="_Toc132107766"/>
      <w:bookmarkEnd w:id="215"/>
      <w:bookmarkEnd w:id="216"/>
      <w:bookmarkEnd w:id="217"/>
      <w:bookmarkEnd w:id="218"/>
      <w:r w:rsidRPr="005263AB">
        <w:t xml:space="preserve">Podstawą płatności jest zatwierdzona faktura wystawiona przez Wykonawcę sporządzona na podstawie Przejściowego Świadectwa Płatności wystawionego przez </w:t>
      </w:r>
      <w:r w:rsidR="00A54FDF" w:rsidRPr="005263AB">
        <w:t>Inżyniera</w:t>
      </w:r>
      <w:r w:rsidRPr="005263AB">
        <w:t>.</w:t>
      </w:r>
    </w:p>
    <w:p w:rsidR="00603841" w:rsidRPr="005263AB" w:rsidRDefault="00603841" w:rsidP="005263AB">
      <w:pPr>
        <w:pStyle w:val="Nagwek1"/>
        <w:widowControl/>
        <w:spacing w:before="0" w:after="0" w:line="276" w:lineRule="auto"/>
        <w:ind w:left="709" w:hanging="709"/>
        <w:rPr>
          <w:sz w:val="20"/>
          <w:szCs w:val="20"/>
        </w:rPr>
      </w:pPr>
      <w:bookmarkStart w:id="227" w:name="_Toc145910980"/>
      <w:bookmarkStart w:id="228" w:name="_Toc145912014"/>
      <w:bookmarkStart w:id="229" w:name="_Toc413654885"/>
      <w:r w:rsidRPr="005263AB">
        <w:rPr>
          <w:sz w:val="20"/>
          <w:szCs w:val="20"/>
        </w:rPr>
        <w:t>10.</w:t>
      </w:r>
      <w:r w:rsidRPr="005263AB">
        <w:rPr>
          <w:sz w:val="20"/>
          <w:szCs w:val="20"/>
        </w:rPr>
        <w:tab/>
        <w:t>PRZEPISY ZWIĄZANE</w:t>
      </w:r>
      <w:bookmarkEnd w:id="227"/>
      <w:bookmarkEnd w:id="228"/>
      <w:bookmarkEnd w:id="229"/>
    </w:p>
    <w:p w:rsidR="00603841" w:rsidRPr="005263AB" w:rsidRDefault="00603841" w:rsidP="005263AB">
      <w:pPr>
        <w:widowControl/>
        <w:numPr>
          <w:ilvl w:val="0"/>
          <w:numId w:val="37"/>
        </w:numPr>
        <w:spacing w:line="276" w:lineRule="auto"/>
        <w:jc w:val="both"/>
      </w:pPr>
      <w:r w:rsidRPr="005263AB">
        <w:t>Instrukcja techniczna 0-1. Ogólne zasady wykonywania prac geodezyjnych.</w:t>
      </w:r>
    </w:p>
    <w:p w:rsidR="00603841" w:rsidRPr="005263AB" w:rsidRDefault="00603841" w:rsidP="005263AB">
      <w:pPr>
        <w:widowControl/>
        <w:numPr>
          <w:ilvl w:val="0"/>
          <w:numId w:val="37"/>
        </w:numPr>
        <w:spacing w:line="276" w:lineRule="auto"/>
        <w:jc w:val="both"/>
      </w:pPr>
      <w:r w:rsidRPr="005263AB">
        <w:t>Instrukcja techniczna G-3. Geodezyjna obsługa inwestycji, Główny Urząd Geodezji i Kartografii, Warszawa 1979.</w:t>
      </w:r>
    </w:p>
    <w:p w:rsidR="00603841" w:rsidRPr="005263AB" w:rsidRDefault="00603841" w:rsidP="005263AB">
      <w:pPr>
        <w:pStyle w:val="Tekstpodstawowy2"/>
        <w:widowControl/>
        <w:numPr>
          <w:ilvl w:val="0"/>
          <w:numId w:val="37"/>
        </w:numPr>
        <w:spacing w:after="0" w:line="276" w:lineRule="auto"/>
        <w:jc w:val="both"/>
      </w:pPr>
      <w:r w:rsidRPr="005263AB">
        <w:t>Instrukcja techniczna G-1. Geodezyjna osnowa pozioma, GUGiK 1978.</w:t>
      </w:r>
    </w:p>
    <w:p w:rsidR="00603841" w:rsidRPr="005263AB" w:rsidRDefault="00603841" w:rsidP="005263AB">
      <w:pPr>
        <w:widowControl/>
        <w:numPr>
          <w:ilvl w:val="0"/>
          <w:numId w:val="37"/>
        </w:numPr>
        <w:spacing w:line="276" w:lineRule="auto"/>
        <w:jc w:val="both"/>
      </w:pPr>
      <w:r w:rsidRPr="005263AB">
        <w:t>Instrukcja techniczna G-2. Wysokościowa osnowa geodezyjna, GUGiK. 1983.</w:t>
      </w:r>
    </w:p>
    <w:p w:rsidR="00603841" w:rsidRPr="005263AB" w:rsidRDefault="00603841" w:rsidP="005263AB">
      <w:pPr>
        <w:widowControl/>
        <w:numPr>
          <w:ilvl w:val="0"/>
          <w:numId w:val="37"/>
        </w:numPr>
        <w:spacing w:line="276" w:lineRule="auto"/>
        <w:jc w:val="both"/>
      </w:pPr>
      <w:r w:rsidRPr="005263AB">
        <w:t>Instrukcja techniczna G-4. Pomiary sytuacyjne i wysokościowe, GUGiK 1979.</w:t>
      </w:r>
    </w:p>
    <w:p w:rsidR="00603841" w:rsidRPr="005263AB" w:rsidRDefault="00603841" w:rsidP="005263AB">
      <w:pPr>
        <w:widowControl/>
        <w:numPr>
          <w:ilvl w:val="0"/>
          <w:numId w:val="37"/>
        </w:numPr>
        <w:spacing w:line="276" w:lineRule="auto"/>
        <w:jc w:val="both"/>
      </w:pPr>
      <w:r w:rsidRPr="005263AB">
        <w:t>Wytyczne techniczne G-3.2. Pomiary realizacyjne, GUGiK 1983.</w:t>
      </w:r>
    </w:p>
    <w:p w:rsidR="00603841" w:rsidRPr="005263AB" w:rsidRDefault="00603841" w:rsidP="005263AB">
      <w:pPr>
        <w:widowControl/>
        <w:numPr>
          <w:ilvl w:val="0"/>
          <w:numId w:val="37"/>
        </w:numPr>
        <w:spacing w:line="276" w:lineRule="auto"/>
        <w:jc w:val="both"/>
      </w:pPr>
      <w:r w:rsidRPr="005263AB">
        <w:t>Wytyczne techniczne G-3.1. Osnowy realizacyjne, GUGiK 1983.</w:t>
      </w:r>
    </w:p>
    <w:p w:rsidR="00603841" w:rsidRPr="005263AB" w:rsidRDefault="00603841" w:rsidP="005263AB">
      <w:pPr>
        <w:widowControl/>
        <w:spacing w:line="276" w:lineRule="auto"/>
        <w:jc w:val="both"/>
      </w:pPr>
    </w:p>
    <w:p w:rsidR="00603841" w:rsidRPr="005263AB" w:rsidRDefault="00603841" w:rsidP="005263AB">
      <w:pPr>
        <w:widowControl/>
        <w:spacing w:line="276" w:lineRule="auto"/>
      </w:pPr>
    </w:p>
    <w:bookmarkEnd w:id="222"/>
    <w:bookmarkEnd w:id="223"/>
    <w:bookmarkEnd w:id="224"/>
    <w:bookmarkEnd w:id="225"/>
    <w:bookmarkEnd w:id="226"/>
    <w:p w:rsidR="00603841" w:rsidRPr="00CA24B0" w:rsidRDefault="00603841" w:rsidP="00603841">
      <w:pPr>
        <w:widowControl/>
        <w:spacing w:before="120"/>
        <w:jc w:val="center"/>
        <w:rPr>
          <w:noProof/>
        </w:rPr>
      </w:pPr>
      <w:r w:rsidRPr="00CA24B0">
        <w:rPr>
          <w:b/>
          <w:bCs/>
          <w:color w:val="212121"/>
          <w:spacing w:val="-3"/>
          <w:sz w:val="22"/>
          <w:szCs w:val="22"/>
        </w:rPr>
        <w:br w:type="page"/>
      </w:r>
    </w:p>
    <w:p w:rsidR="00A419DA" w:rsidRDefault="00A419DA" w:rsidP="00A419DA">
      <w:pPr>
        <w:pStyle w:val="Nagwek1"/>
        <w:widowControl/>
        <w:jc w:val="center"/>
        <w:rPr>
          <w:bCs w:val="0"/>
          <w:spacing w:val="-1"/>
          <w:sz w:val="36"/>
          <w:szCs w:val="36"/>
        </w:rPr>
      </w:pPr>
      <w:bookmarkStart w:id="230" w:name="_Toc145911548"/>
      <w:bookmarkStart w:id="231" w:name="_Toc145912580"/>
      <w:bookmarkStart w:id="232" w:name="_Ref145914374"/>
      <w:bookmarkStart w:id="233" w:name="_Toc413654941"/>
      <w:bookmarkEnd w:id="148"/>
    </w:p>
    <w:p w:rsidR="00A419DA" w:rsidRDefault="00A419DA" w:rsidP="00A419DA">
      <w:pPr>
        <w:pStyle w:val="Nagwek1"/>
        <w:widowControl/>
        <w:jc w:val="center"/>
        <w:rPr>
          <w:bCs w:val="0"/>
          <w:spacing w:val="-1"/>
          <w:sz w:val="36"/>
          <w:szCs w:val="36"/>
        </w:rPr>
      </w:pPr>
    </w:p>
    <w:p w:rsidR="00A419DA" w:rsidRDefault="00A419DA" w:rsidP="00A419DA">
      <w:pPr>
        <w:pStyle w:val="Nagwek1"/>
        <w:widowControl/>
        <w:jc w:val="center"/>
        <w:rPr>
          <w:bCs w:val="0"/>
          <w:spacing w:val="-1"/>
          <w:sz w:val="36"/>
          <w:szCs w:val="36"/>
        </w:rPr>
      </w:pPr>
    </w:p>
    <w:p w:rsidR="00A419DA" w:rsidRDefault="00A419DA" w:rsidP="00A419DA">
      <w:pPr>
        <w:pStyle w:val="Nagwek1"/>
        <w:widowControl/>
        <w:jc w:val="center"/>
        <w:rPr>
          <w:bCs w:val="0"/>
          <w:spacing w:val="-1"/>
          <w:sz w:val="36"/>
          <w:szCs w:val="36"/>
        </w:rPr>
      </w:pPr>
    </w:p>
    <w:p w:rsidR="00A419DA" w:rsidRDefault="00A419DA" w:rsidP="00A419DA">
      <w:pPr>
        <w:pStyle w:val="Nagwek1"/>
        <w:widowControl/>
        <w:jc w:val="center"/>
        <w:rPr>
          <w:bCs w:val="0"/>
          <w:spacing w:val="-1"/>
          <w:sz w:val="36"/>
          <w:szCs w:val="36"/>
        </w:rPr>
      </w:pPr>
    </w:p>
    <w:p w:rsidR="00A419DA" w:rsidRDefault="00A419DA" w:rsidP="00A419DA">
      <w:pPr>
        <w:pStyle w:val="Nagwek1"/>
        <w:widowControl/>
        <w:jc w:val="center"/>
        <w:rPr>
          <w:bCs w:val="0"/>
          <w:spacing w:val="-1"/>
          <w:sz w:val="36"/>
          <w:szCs w:val="36"/>
        </w:rPr>
      </w:pPr>
    </w:p>
    <w:p w:rsidR="00A419DA" w:rsidRPr="00CA24B0" w:rsidRDefault="00A419DA" w:rsidP="00A419DA">
      <w:pPr>
        <w:pStyle w:val="Nagwek1"/>
        <w:widowControl/>
        <w:jc w:val="center"/>
        <w:rPr>
          <w:bCs w:val="0"/>
          <w:spacing w:val="-1"/>
          <w:sz w:val="56"/>
          <w:szCs w:val="56"/>
        </w:rPr>
      </w:pPr>
      <w:r w:rsidRPr="00CA24B0">
        <w:rPr>
          <w:bCs w:val="0"/>
          <w:spacing w:val="-1"/>
          <w:sz w:val="36"/>
          <w:szCs w:val="36"/>
        </w:rPr>
        <w:t xml:space="preserve">SZCZEGÓŁOWA SPECYFIKACJA TECHNICZNA WYKONANIA I ODBIORU ROBÓT </w:t>
      </w:r>
      <w:r w:rsidRPr="00CA24B0">
        <w:rPr>
          <w:bCs w:val="0"/>
          <w:spacing w:val="-1"/>
          <w:sz w:val="36"/>
          <w:szCs w:val="36"/>
        </w:rPr>
        <w:br/>
      </w:r>
      <w:r w:rsidRPr="00CA24B0">
        <w:rPr>
          <w:bCs w:val="0"/>
          <w:spacing w:val="-1"/>
          <w:sz w:val="56"/>
          <w:szCs w:val="56"/>
        </w:rPr>
        <w:t xml:space="preserve">SST – </w:t>
      </w:r>
      <w:bookmarkEnd w:id="230"/>
      <w:bookmarkEnd w:id="231"/>
      <w:bookmarkEnd w:id="232"/>
      <w:r>
        <w:rPr>
          <w:bCs w:val="0"/>
          <w:spacing w:val="-1"/>
          <w:sz w:val="56"/>
          <w:szCs w:val="56"/>
        </w:rPr>
        <w:t>0</w:t>
      </w:r>
      <w:bookmarkEnd w:id="233"/>
      <w:r>
        <w:rPr>
          <w:bCs w:val="0"/>
          <w:spacing w:val="-1"/>
          <w:sz w:val="56"/>
          <w:szCs w:val="56"/>
        </w:rPr>
        <w:t>2</w:t>
      </w:r>
    </w:p>
    <w:p w:rsidR="00A419DA" w:rsidRPr="00CA24B0" w:rsidRDefault="00A419DA" w:rsidP="00A419DA">
      <w:pPr>
        <w:widowControl/>
        <w:spacing w:before="120"/>
        <w:jc w:val="center"/>
        <w:rPr>
          <w:b/>
          <w:bCs/>
          <w:spacing w:val="-1"/>
          <w:sz w:val="36"/>
          <w:szCs w:val="36"/>
        </w:rPr>
      </w:pPr>
    </w:p>
    <w:p w:rsidR="00782358" w:rsidRDefault="00A419DA" w:rsidP="00A419DA">
      <w:pPr>
        <w:widowControl/>
        <w:spacing w:before="120"/>
        <w:jc w:val="center"/>
        <w:rPr>
          <w:rFonts w:eastAsia="Calibri"/>
          <w:sz w:val="32"/>
          <w:szCs w:val="32"/>
          <w:lang w:eastAsia="en-US"/>
        </w:rPr>
      </w:pPr>
      <w:r w:rsidRPr="00A419DA">
        <w:rPr>
          <w:sz w:val="32"/>
          <w:szCs w:val="32"/>
        </w:rPr>
        <w:t>RUROCIĄGI KANALIZACJI GRAWITACYJN</w:t>
      </w:r>
      <w:r w:rsidR="0064571B">
        <w:rPr>
          <w:sz w:val="32"/>
          <w:szCs w:val="32"/>
        </w:rPr>
        <w:t>O -</w:t>
      </w:r>
      <w:r w:rsidRPr="00A419DA">
        <w:rPr>
          <w:sz w:val="32"/>
          <w:szCs w:val="32"/>
        </w:rPr>
        <w:t xml:space="preserve"> TŁOCZNEJ </w:t>
      </w:r>
      <w:r w:rsidR="0064571B">
        <w:rPr>
          <w:rFonts w:eastAsia="Calibri"/>
          <w:sz w:val="32"/>
          <w:szCs w:val="32"/>
          <w:lang w:eastAsia="en-US"/>
        </w:rPr>
        <w:t>Z PRZYKANALIKAMI</w:t>
      </w:r>
      <w:r w:rsidRPr="00A419DA">
        <w:rPr>
          <w:rFonts w:eastAsia="Calibri"/>
          <w:sz w:val="32"/>
          <w:szCs w:val="32"/>
          <w:lang w:eastAsia="en-US"/>
        </w:rPr>
        <w:t xml:space="preserve"> DO GRANIC</w:t>
      </w:r>
      <w:r w:rsidR="0064571B">
        <w:rPr>
          <w:rFonts w:eastAsia="Calibri"/>
          <w:sz w:val="32"/>
          <w:szCs w:val="32"/>
          <w:lang w:eastAsia="en-US"/>
        </w:rPr>
        <w:t>Y</w:t>
      </w:r>
      <w:r w:rsidRPr="00A419DA">
        <w:rPr>
          <w:rFonts w:eastAsia="Calibri"/>
          <w:sz w:val="32"/>
          <w:szCs w:val="32"/>
          <w:lang w:eastAsia="en-US"/>
        </w:rPr>
        <w:t xml:space="preserve"> DZIAŁEK </w:t>
      </w:r>
    </w:p>
    <w:p w:rsidR="00A419DA" w:rsidRDefault="00A419DA" w:rsidP="00A419DA">
      <w:pPr>
        <w:widowControl/>
        <w:spacing w:before="120"/>
        <w:jc w:val="center"/>
        <w:rPr>
          <w:bCs/>
          <w:spacing w:val="-3"/>
          <w:sz w:val="32"/>
          <w:szCs w:val="32"/>
        </w:rPr>
      </w:pPr>
      <w:r w:rsidRPr="00A419DA">
        <w:rPr>
          <w:bCs/>
          <w:spacing w:val="-3"/>
          <w:sz w:val="32"/>
          <w:szCs w:val="32"/>
        </w:rPr>
        <w:t>KOD CPV – 45231</w:t>
      </w:r>
    </w:p>
    <w:p w:rsidR="0064571B" w:rsidRPr="00A419DA" w:rsidRDefault="0064571B" w:rsidP="00A419DA">
      <w:pPr>
        <w:widowControl/>
        <w:spacing w:before="120"/>
        <w:jc w:val="center"/>
        <w:rPr>
          <w:bCs/>
          <w:spacing w:val="-3"/>
          <w:sz w:val="32"/>
          <w:szCs w:val="32"/>
        </w:rPr>
      </w:pPr>
    </w:p>
    <w:p w:rsidR="00A419DA" w:rsidRDefault="00A419DA">
      <w:pPr>
        <w:widowControl/>
        <w:autoSpaceDE/>
        <w:autoSpaceDN/>
        <w:adjustRightInd/>
        <w:spacing w:after="200" w:line="276" w:lineRule="auto"/>
        <w:rPr>
          <w:noProof/>
        </w:rPr>
      </w:pPr>
      <w:r>
        <w:rPr>
          <w:noProof/>
        </w:rPr>
        <w:br w:type="page"/>
      </w:r>
    </w:p>
    <w:p w:rsidR="00A419DA" w:rsidRPr="005F266F" w:rsidRDefault="00A419DA" w:rsidP="00A419DA">
      <w:pPr>
        <w:spacing w:line="276" w:lineRule="auto"/>
        <w:rPr>
          <w:b/>
        </w:rPr>
      </w:pPr>
    </w:p>
    <w:p w:rsidR="00A419DA" w:rsidRPr="005F266F" w:rsidRDefault="00A419DA" w:rsidP="00F81A1D">
      <w:pPr>
        <w:keepNext/>
        <w:keepLines/>
        <w:widowControl/>
        <w:numPr>
          <w:ilvl w:val="0"/>
          <w:numId w:val="64"/>
        </w:numPr>
        <w:tabs>
          <w:tab w:val="left" w:pos="567"/>
          <w:tab w:val="left" w:pos="7938"/>
          <w:tab w:val="left" w:pos="9072"/>
        </w:tabs>
        <w:autoSpaceDE/>
        <w:autoSpaceDN/>
        <w:adjustRightInd/>
        <w:spacing w:line="276" w:lineRule="auto"/>
        <w:jc w:val="both"/>
        <w:outlineLvl w:val="0"/>
        <w:rPr>
          <w:rFonts w:eastAsia="Arial"/>
          <w:b/>
          <w:bCs/>
          <w:lang w:eastAsia="en-US"/>
        </w:rPr>
      </w:pPr>
      <w:r w:rsidRPr="005F266F">
        <w:rPr>
          <w:rFonts w:eastAsia="Arial"/>
          <w:b/>
          <w:bCs/>
          <w:lang w:eastAsia="en-US"/>
        </w:rPr>
        <w:t>CZĘŚĆ OGÓLNA</w:t>
      </w:r>
    </w:p>
    <w:p w:rsidR="00A419DA" w:rsidRPr="005F266F" w:rsidRDefault="00A419DA" w:rsidP="005F266F">
      <w:pPr>
        <w:tabs>
          <w:tab w:val="left" w:pos="851"/>
          <w:tab w:val="left" w:pos="7938"/>
          <w:tab w:val="left" w:pos="9072"/>
        </w:tabs>
        <w:spacing w:line="276" w:lineRule="auto"/>
        <w:jc w:val="both"/>
        <w:rPr>
          <w:color w:val="000000"/>
        </w:rPr>
      </w:pPr>
      <w:r w:rsidRPr="005F266F">
        <w:rPr>
          <w:rFonts w:eastAsia="Calibri"/>
          <w:lang w:eastAsia="en-US"/>
        </w:rPr>
        <w:t>Wszystkie wskazane w projekcie oznaczenia indywidualizujące, opisywane materiały, urządzenia, technologie lub rozwiązania techniczne, w szczególności: znaki towarowe, patenty, nazwy producentów, oznaczenia modeli produktów lub urządzeń, zawarte w opisach, jak i na rysunkach, mają charakter przykładowy i niewiążący. W każdym przypadku wystąpienia w tekście projektu lub opisie rysunku takiego oznaczenia indywidualizującego przyjąć należy w sposób dorozumiany, że występujące ono każdorazowo wraz ze zwrotem „lub równoważny”. Rozumieć przez to należy, że dopuszcza się zastosowanie rozwiązań, urządzeń lub materiałów równoważnych, o nie gorszych niż opisywane w projekcie parametrach technicznych. W przypadku zastosowania rozwiązań, materiałów lub urządzeń równoważnych Wykonawca zobowiązany jest wykazać, że proponowane przez niego rozwiązania, materiały lub urządzenia równoważne spełniają wskazane wyżej wymagania. W przypadku wskazania w tekście projektu lub w opisie rysunku normy, aprobaty, specyfikacji technicznych i systemów odniesienia, o których mowa w Art. 30 ust. 1 – 3 Ustawy Prawo Zamówień Publicznych (tekst jednolity Dz. U. 2013 poz. 907 z późn. zm.), dopuszcza się rozwiązania równoważne opisywanym.</w:t>
      </w:r>
    </w:p>
    <w:p w:rsidR="00A419DA" w:rsidRPr="005F266F" w:rsidRDefault="00A419DA" w:rsidP="005F266F">
      <w:pPr>
        <w:keepNext/>
        <w:keepLines/>
        <w:tabs>
          <w:tab w:val="left" w:pos="567"/>
          <w:tab w:val="left" w:pos="7938"/>
          <w:tab w:val="left" w:pos="9072"/>
        </w:tabs>
        <w:spacing w:line="276" w:lineRule="auto"/>
        <w:ind w:left="567"/>
        <w:jc w:val="both"/>
        <w:outlineLvl w:val="0"/>
        <w:rPr>
          <w:rFonts w:eastAsia="Arial"/>
          <w:b/>
          <w:bCs/>
          <w:lang w:eastAsia="en-US"/>
        </w:rPr>
      </w:pPr>
    </w:p>
    <w:p w:rsidR="00A419DA" w:rsidRPr="005F266F" w:rsidRDefault="00A419DA" w:rsidP="005F266F">
      <w:pPr>
        <w:keepNext/>
        <w:keepLines/>
        <w:tabs>
          <w:tab w:val="left" w:pos="7938"/>
          <w:tab w:val="left" w:pos="9072"/>
        </w:tabs>
        <w:spacing w:line="276" w:lineRule="auto"/>
        <w:outlineLvl w:val="0"/>
        <w:rPr>
          <w:rFonts w:eastAsia="Arial"/>
          <w:b/>
          <w:bCs/>
          <w:lang w:eastAsia="en-US"/>
        </w:rPr>
      </w:pPr>
      <w:r w:rsidRPr="005F266F">
        <w:rPr>
          <w:rFonts w:eastAsia="Arial"/>
          <w:b/>
          <w:bCs/>
          <w:lang w:eastAsia="en-US"/>
        </w:rPr>
        <w:t>1.1 Przedmiot SST</w:t>
      </w:r>
    </w:p>
    <w:p w:rsidR="0023019B" w:rsidRPr="0023019B" w:rsidRDefault="00A419DA" w:rsidP="0023019B">
      <w:pPr>
        <w:pStyle w:val="Nagwek2"/>
        <w:spacing w:before="0" w:after="0" w:line="276" w:lineRule="auto"/>
        <w:jc w:val="center"/>
        <w:rPr>
          <w:rFonts w:eastAsia="Calibri"/>
          <w:i w:val="0"/>
          <w:sz w:val="20"/>
          <w:szCs w:val="20"/>
          <w:lang w:eastAsia="en-US"/>
        </w:rPr>
      </w:pPr>
      <w:r w:rsidRPr="0023019B">
        <w:rPr>
          <w:rFonts w:eastAsia="Calibri"/>
          <w:b w:val="0"/>
          <w:i w:val="0"/>
          <w:sz w:val="20"/>
          <w:szCs w:val="20"/>
          <w:lang w:eastAsia="en-US"/>
        </w:rPr>
        <w:t xml:space="preserve">Przedmiotem niniejszej Specyfikacji Technicznej ST SA wymagania dotyczące wykonania i odbioru robót w zakresie </w:t>
      </w:r>
      <w:r w:rsidR="0064571B" w:rsidRPr="0023019B">
        <w:rPr>
          <w:i w:val="0"/>
          <w:sz w:val="20"/>
          <w:szCs w:val="20"/>
        </w:rPr>
        <w:t xml:space="preserve">dla </w:t>
      </w:r>
      <w:r w:rsidR="00782358" w:rsidRPr="0023019B">
        <w:rPr>
          <w:i w:val="0"/>
          <w:sz w:val="20"/>
          <w:szCs w:val="20"/>
        </w:rPr>
        <w:t>„</w:t>
      </w:r>
      <w:r w:rsidR="0005468D" w:rsidRPr="0023019B">
        <w:rPr>
          <w:i w:val="0"/>
          <w:sz w:val="20"/>
          <w:szCs w:val="20"/>
        </w:rPr>
        <w:t>Budowy sieci kanalizacji sanitarnej wraz z przyłączami /do pierwszej studzienki na działce/ w gminie Stara Błotnica dla miejscowości</w:t>
      </w:r>
      <w:r w:rsidR="0023019B" w:rsidRPr="0023019B">
        <w:rPr>
          <w:rFonts w:eastAsia="Calibri"/>
          <w:i w:val="0"/>
          <w:sz w:val="20"/>
          <w:szCs w:val="20"/>
          <w:lang w:eastAsia="en-US"/>
        </w:rPr>
        <w:t xml:space="preserve"> Kiełbów Nowy, Stary Kiełbów, Siekluki oraz Ryki”</w:t>
      </w:r>
    </w:p>
    <w:p w:rsidR="0023019B" w:rsidRPr="0023019B" w:rsidRDefault="0023019B" w:rsidP="0023019B">
      <w:pPr>
        <w:rPr>
          <w:rFonts w:eastAsia="Calibri"/>
          <w:b/>
          <w:lang w:eastAsia="en-US"/>
        </w:rPr>
      </w:pPr>
    </w:p>
    <w:p w:rsidR="00357C14" w:rsidRPr="0023019B" w:rsidRDefault="00357C14" w:rsidP="0023019B">
      <w:pPr>
        <w:pStyle w:val="Nagwek3"/>
        <w:widowControl/>
        <w:spacing w:before="0" w:after="0" w:line="276" w:lineRule="auto"/>
        <w:ind w:left="709" w:hanging="709"/>
        <w:rPr>
          <w:sz w:val="20"/>
          <w:szCs w:val="20"/>
        </w:rPr>
      </w:pPr>
      <w:r w:rsidRPr="0023019B">
        <w:rPr>
          <w:sz w:val="20"/>
          <w:szCs w:val="20"/>
        </w:rPr>
        <w:t>1.3.1.</w:t>
      </w:r>
      <w:r w:rsidRPr="0023019B">
        <w:rPr>
          <w:sz w:val="20"/>
          <w:szCs w:val="20"/>
        </w:rPr>
        <w:tab/>
        <w:t>Zakres robót</w:t>
      </w:r>
    </w:p>
    <w:p w:rsidR="0005468D" w:rsidRPr="003C6E28" w:rsidRDefault="0005468D" w:rsidP="0005468D">
      <w:pPr>
        <w:rPr>
          <w:b/>
          <w:bCs/>
        </w:rPr>
      </w:pPr>
    </w:p>
    <w:p w:rsidR="00357C14" w:rsidRPr="005F266F" w:rsidRDefault="00357C14" w:rsidP="00357C14">
      <w:pPr>
        <w:pStyle w:val="Nagwek3"/>
        <w:widowControl/>
        <w:spacing w:before="0" w:after="0" w:line="276" w:lineRule="auto"/>
        <w:ind w:left="709" w:hanging="709"/>
        <w:rPr>
          <w:sz w:val="20"/>
          <w:szCs w:val="20"/>
        </w:rPr>
      </w:pPr>
      <w:r w:rsidRPr="005F266F">
        <w:rPr>
          <w:sz w:val="20"/>
          <w:szCs w:val="20"/>
        </w:rPr>
        <w:t>1.3.1.</w:t>
      </w:r>
      <w:r w:rsidRPr="005F266F">
        <w:rPr>
          <w:sz w:val="20"/>
          <w:szCs w:val="20"/>
        </w:rPr>
        <w:tab/>
        <w:t>Zakres robót</w:t>
      </w:r>
    </w:p>
    <w:p w:rsidR="00F51290" w:rsidRPr="0064571B" w:rsidRDefault="00F51290" w:rsidP="00782358">
      <w:pPr>
        <w:tabs>
          <w:tab w:val="left" w:pos="5670"/>
          <w:tab w:val="left" w:pos="7371"/>
        </w:tabs>
        <w:spacing w:line="276" w:lineRule="auto"/>
        <w:rPr>
          <w:rFonts w:eastAsia="Calibri"/>
          <w:b/>
          <w:lang w:eastAsia="en-US"/>
        </w:rPr>
      </w:pPr>
    </w:p>
    <w:p w:rsidR="00A419DA" w:rsidRPr="005F266F" w:rsidRDefault="00A419DA" w:rsidP="00F51290">
      <w:pPr>
        <w:spacing w:line="276" w:lineRule="auto"/>
        <w:rPr>
          <w:rFonts w:eastAsia="Calibri"/>
          <w:b/>
          <w:lang w:eastAsia="en-US"/>
        </w:rPr>
      </w:pPr>
      <w:r w:rsidRPr="005F266F">
        <w:rPr>
          <w:rFonts w:eastAsia="Calibri"/>
          <w:b/>
          <w:lang w:eastAsia="en-US"/>
        </w:rPr>
        <w:t>1.2 Zakres stosowania SST</w:t>
      </w:r>
    </w:p>
    <w:p w:rsidR="00A419DA" w:rsidRPr="005F266F" w:rsidRDefault="00A419DA" w:rsidP="005F266F">
      <w:pPr>
        <w:tabs>
          <w:tab w:val="left" w:pos="851"/>
          <w:tab w:val="left" w:pos="7938"/>
          <w:tab w:val="left" w:pos="9072"/>
        </w:tabs>
        <w:spacing w:line="276" w:lineRule="auto"/>
        <w:ind w:firstLine="567"/>
        <w:jc w:val="both"/>
        <w:rPr>
          <w:rFonts w:eastAsia="Calibri"/>
          <w:lang w:eastAsia="en-US"/>
        </w:rPr>
      </w:pPr>
      <w:r w:rsidRPr="005F266F">
        <w:rPr>
          <w:rFonts w:eastAsia="Calibri"/>
          <w:lang w:eastAsia="en-US"/>
        </w:rPr>
        <w:t xml:space="preserve">Szczegółową specyfikację techniczna </w:t>
      </w:r>
      <w:r w:rsidR="00D711C3" w:rsidRPr="005F266F">
        <w:rPr>
          <w:rFonts w:eastAsia="Calibri"/>
          <w:lang w:eastAsia="en-US"/>
        </w:rPr>
        <w:t>SST</w:t>
      </w:r>
      <w:r w:rsidRPr="005F266F">
        <w:rPr>
          <w:rFonts w:eastAsia="Calibri"/>
          <w:lang w:eastAsia="en-US"/>
        </w:rPr>
        <w:t xml:space="preserve"> jako część Dokumentów Przetargowych i Kontraktowych, należy odczytywać i rozumieć w odniesieniu do robót objętych kontraktem wskazanym w pkt. 1.1.</w:t>
      </w:r>
    </w:p>
    <w:p w:rsidR="00A419DA" w:rsidRPr="005F266F" w:rsidRDefault="00A419DA" w:rsidP="005F266F">
      <w:pPr>
        <w:tabs>
          <w:tab w:val="left" w:pos="851"/>
          <w:tab w:val="left" w:pos="7938"/>
          <w:tab w:val="left" w:pos="9072"/>
        </w:tabs>
        <w:spacing w:line="276" w:lineRule="auto"/>
        <w:jc w:val="both"/>
        <w:rPr>
          <w:rFonts w:eastAsia="Calibri"/>
          <w:lang w:eastAsia="en-US"/>
        </w:rPr>
      </w:pPr>
      <w:r w:rsidRPr="005F266F">
        <w:rPr>
          <w:rFonts w:eastAsia="Calibri"/>
          <w:lang w:eastAsia="en-US"/>
        </w:rPr>
        <w:t>Ustalenia zawarte w niniejszej specyfikacji obejmują wymagania szczegółowe dla robót w zakresie sieci kanalizacji ujętych w pkt. 1.3.</w:t>
      </w:r>
    </w:p>
    <w:p w:rsidR="00A419DA" w:rsidRPr="005F266F" w:rsidRDefault="00A419DA" w:rsidP="005F266F">
      <w:pPr>
        <w:tabs>
          <w:tab w:val="left" w:pos="851"/>
          <w:tab w:val="left" w:pos="7938"/>
          <w:tab w:val="left" w:pos="9072"/>
        </w:tabs>
        <w:spacing w:line="276" w:lineRule="auto"/>
        <w:jc w:val="both"/>
        <w:rPr>
          <w:rFonts w:eastAsia="Calibri"/>
          <w:lang w:eastAsia="en-US"/>
        </w:rPr>
      </w:pPr>
    </w:p>
    <w:p w:rsidR="00A419DA" w:rsidRPr="005F266F" w:rsidRDefault="00A419DA" w:rsidP="005F266F">
      <w:pPr>
        <w:tabs>
          <w:tab w:val="left" w:pos="567"/>
          <w:tab w:val="left" w:pos="9072"/>
        </w:tabs>
        <w:spacing w:line="276" w:lineRule="auto"/>
        <w:ind w:left="-6"/>
        <w:contextualSpacing/>
        <w:rPr>
          <w:rFonts w:eastAsia="Calibri"/>
          <w:b/>
          <w:lang w:eastAsia="en-US"/>
        </w:rPr>
      </w:pPr>
      <w:r w:rsidRPr="005F266F">
        <w:rPr>
          <w:rFonts w:eastAsia="Calibri"/>
          <w:b/>
          <w:lang w:eastAsia="en-US"/>
        </w:rPr>
        <w:t>1.3 Zakres robót objętych SST</w:t>
      </w:r>
    </w:p>
    <w:p w:rsidR="00A419DA" w:rsidRPr="005F266F" w:rsidRDefault="00A419DA" w:rsidP="00D111C7">
      <w:pPr>
        <w:spacing w:line="276" w:lineRule="auto"/>
        <w:ind w:firstLine="567"/>
        <w:jc w:val="both"/>
        <w:rPr>
          <w:rFonts w:eastAsia="Calibri"/>
          <w:lang w:eastAsia="en-US"/>
        </w:rPr>
      </w:pPr>
      <w:r w:rsidRPr="005F266F">
        <w:rPr>
          <w:rFonts w:eastAsia="Calibri"/>
          <w:lang w:eastAsia="en-US"/>
        </w:rPr>
        <w:t>Ustalenia zawarte w niniejszej specyfikacji obejmują wszystkie czynności umożliwiające i mające na celu wykonanie robót w zakresie budowy sie</w:t>
      </w:r>
      <w:r w:rsidR="00A41F9B">
        <w:rPr>
          <w:rFonts w:eastAsia="Calibri"/>
          <w:lang w:eastAsia="en-US"/>
        </w:rPr>
        <w:t>c</w:t>
      </w:r>
      <w:r w:rsidRPr="005F266F">
        <w:rPr>
          <w:rFonts w:eastAsia="Calibri"/>
          <w:lang w:eastAsia="en-US"/>
        </w:rPr>
        <w:t xml:space="preserve">i kanalizacji sanitarnych w systemie grawitacyjno - ciśnieniowym ujętych w Dokumentacji Projektowej w ramach umowy pomiędzy </w:t>
      </w:r>
      <w:r w:rsidR="00A70EE2" w:rsidRPr="005F266F">
        <w:t>In</w:t>
      </w:r>
      <w:r w:rsidR="00A70EE2">
        <w:t>żynier</w:t>
      </w:r>
      <w:r w:rsidRPr="005F266F">
        <w:rPr>
          <w:rFonts w:eastAsia="Calibri"/>
          <w:lang w:eastAsia="en-US"/>
        </w:rPr>
        <w:t>em, a Wykonawcą.</w:t>
      </w:r>
    </w:p>
    <w:p w:rsidR="00A419DA" w:rsidRPr="005F266F" w:rsidRDefault="00A419DA" w:rsidP="00D111C7">
      <w:pPr>
        <w:spacing w:line="276" w:lineRule="auto"/>
        <w:ind w:firstLine="360"/>
        <w:jc w:val="both"/>
        <w:rPr>
          <w:rFonts w:eastAsia="Calibri"/>
          <w:lang w:eastAsia="en-US"/>
        </w:rPr>
      </w:pPr>
    </w:p>
    <w:p w:rsidR="00F51290" w:rsidRPr="00192D8B" w:rsidRDefault="00F51290" w:rsidP="00F51290">
      <w:pPr>
        <w:spacing w:line="276" w:lineRule="auto"/>
        <w:ind w:firstLine="567"/>
        <w:jc w:val="both"/>
        <w:rPr>
          <w:rFonts w:eastAsia="Calibri"/>
          <w:b/>
          <w:lang w:eastAsia="en-US"/>
        </w:rPr>
      </w:pPr>
      <w:r w:rsidRPr="00192D8B">
        <w:rPr>
          <w:rFonts w:eastAsia="Calibri"/>
          <w:b/>
          <w:lang w:eastAsia="en-US"/>
        </w:rPr>
        <w:t>Projektowany układ kanalizacji sanitarnej obejmują realizację:</w:t>
      </w:r>
    </w:p>
    <w:p w:rsidR="00357C14" w:rsidRPr="004F48FE" w:rsidRDefault="00357C14" w:rsidP="00CE734E">
      <w:pPr>
        <w:pStyle w:val="Akapitzlist"/>
        <w:numPr>
          <w:ilvl w:val="0"/>
          <w:numId w:val="94"/>
        </w:numPr>
        <w:spacing w:line="276" w:lineRule="auto"/>
        <w:rPr>
          <w:rFonts w:eastAsia="Calibri"/>
          <w:b/>
          <w:lang w:eastAsia="en-US"/>
        </w:rPr>
      </w:pPr>
      <w:r w:rsidRPr="004F48FE">
        <w:rPr>
          <w:rFonts w:eastAsia="Calibri"/>
          <w:lang w:eastAsia="en-US"/>
        </w:rPr>
        <w:t xml:space="preserve">Kanałów grawitacyjnych z rur z PVC-U litego SDR34 </w:t>
      </w:r>
      <w:r w:rsidRPr="004F48FE">
        <w:t>łączonych na uszczelki, wg normy PN-EN 1401-1:2009,</w:t>
      </w:r>
      <w:r w:rsidRPr="004F48FE">
        <w:rPr>
          <w:rFonts w:eastAsia="Calibri"/>
          <w:lang w:eastAsia="en-US"/>
        </w:rPr>
        <w:t xml:space="preserve"> o średnicach </w:t>
      </w:r>
      <w:r w:rsidRPr="004F48FE">
        <w:rPr>
          <w:rFonts w:eastAsia="Arial"/>
        </w:rPr>
        <w:t>Ø250X7,3</w:t>
      </w:r>
      <w:r w:rsidRPr="004F48FE">
        <w:t xml:space="preserve"> – L =</w:t>
      </w:r>
      <w:r w:rsidR="00CE734E" w:rsidRPr="004F48FE">
        <w:t xml:space="preserve"> </w:t>
      </w:r>
      <w:bookmarkStart w:id="234" w:name="_Hlk483913233"/>
      <w:r w:rsidR="003765F9" w:rsidRPr="004F48FE">
        <w:rPr>
          <w:b/>
        </w:rPr>
        <w:t>3202,19</w:t>
      </w:r>
      <w:r w:rsidRPr="004F48FE">
        <w:rPr>
          <w:b/>
        </w:rPr>
        <w:t>mb</w:t>
      </w:r>
      <w:bookmarkEnd w:id="234"/>
    </w:p>
    <w:p w:rsidR="00DE2924" w:rsidRPr="004F48FE" w:rsidRDefault="00DE2924" w:rsidP="00C16D0E">
      <w:pPr>
        <w:pStyle w:val="Akapitzlist"/>
        <w:numPr>
          <w:ilvl w:val="0"/>
          <w:numId w:val="94"/>
        </w:numPr>
        <w:spacing w:line="276" w:lineRule="auto"/>
        <w:rPr>
          <w:rFonts w:eastAsia="Calibri"/>
          <w:b/>
          <w:lang w:eastAsia="en-US"/>
        </w:rPr>
      </w:pPr>
      <w:r w:rsidRPr="004F48FE">
        <w:rPr>
          <w:rFonts w:eastAsia="Calibri"/>
          <w:lang w:eastAsia="en-US"/>
        </w:rPr>
        <w:t xml:space="preserve">Kanałów grawitacyjnych z rur z PVC-U litego SDR34 </w:t>
      </w:r>
      <w:r w:rsidRPr="004F48FE">
        <w:t>łączonych na uszczelki, wg normy PN-EN 1401-1:2009,</w:t>
      </w:r>
      <w:r w:rsidRPr="004F48FE">
        <w:rPr>
          <w:rFonts w:eastAsia="Calibri"/>
          <w:lang w:eastAsia="en-US"/>
        </w:rPr>
        <w:t xml:space="preserve"> o średnicach </w:t>
      </w:r>
      <w:r w:rsidRPr="004F48FE">
        <w:rPr>
          <w:rFonts w:eastAsia="Arial"/>
        </w:rPr>
        <w:t>Ø</w:t>
      </w:r>
      <w:r w:rsidR="00714145" w:rsidRPr="004F48FE">
        <w:rPr>
          <w:rFonts w:eastAsia="Arial"/>
        </w:rPr>
        <w:t>200</w:t>
      </w:r>
      <w:r w:rsidRPr="004F48FE">
        <w:rPr>
          <w:rFonts w:eastAsia="Arial"/>
        </w:rPr>
        <w:t>X</w:t>
      </w:r>
      <w:r w:rsidR="00714145" w:rsidRPr="004F48FE">
        <w:rPr>
          <w:rFonts w:eastAsia="Arial"/>
        </w:rPr>
        <w:t>5,9</w:t>
      </w:r>
      <w:r w:rsidRPr="004F48FE">
        <w:t xml:space="preserve"> – L = </w:t>
      </w:r>
      <w:r w:rsidR="003C6E28" w:rsidRPr="004F48FE">
        <w:rPr>
          <w:b/>
        </w:rPr>
        <w:t>4</w:t>
      </w:r>
      <w:r w:rsidR="003765F9" w:rsidRPr="004F48FE">
        <w:rPr>
          <w:b/>
        </w:rPr>
        <w:t>711,71m</w:t>
      </w:r>
      <w:r w:rsidRPr="004F48FE">
        <w:rPr>
          <w:b/>
        </w:rPr>
        <w:t>b</w:t>
      </w:r>
    </w:p>
    <w:p w:rsidR="00F51290" w:rsidRPr="004F48FE" w:rsidRDefault="00696411" w:rsidP="009D2C1F">
      <w:pPr>
        <w:pStyle w:val="Akapitzlist"/>
        <w:numPr>
          <w:ilvl w:val="0"/>
          <w:numId w:val="94"/>
        </w:numPr>
        <w:spacing w:line="276" w:lineRule="auto"/>
        <w:rPr>
          <w:rFonts w:eastAsia="Calibri"/>
          <w:b/>
          <w:lang w:eastAsia="en-US"/>
        </w:rPr>
      </w:pPr>
      <w:r w:rsidRPr="004F48FE">
        <w:rPr>
          <w:rFonts w:eastAsia="Calibri"/>
          <w:lang w:eastAsia="en-US"/>
        </w:rPr>
        <w:t xml:space="preserve">Przyłączy kanalizacyjnych </w:t>
      </w:r>
      <w:r w:rsidR="00F51290" w:rsidRPr="004F48FE">
        <w:rPr>
          <w:rFonts w:eastAsia="Calibri"/>
          <w:lang w:eastAsia="en-US"/>
        </w:rPr>
        <w:t xml:space="preserve">grawitacyjnych z rur z PVC-U litego </w:t>
      </w:r>
      <w:r w:rsidR="00F51290" w:rsidRPr="004F48FE">
        <w:t>łączonych na uszczelki, wg normy PN-EN 1401-1:2009,</w:t>
      </w:r>
      <w:r w:rsidR="00F51290" w:rsidRPr="004F48FE">
        <w:rPr>
          <w:rFonts w:eastAsia="Calibri"/>
          <w:lang w:eastAsia="en-US"/>
        </w:rPr>
        <w:t xml:space="preserve"> o średnicach</w:t>
      </w:r>
      <w:r w:rsidRPr="004F48FE">
        <w:rPr>
          <w:rFonts w:eastAsia="Calibri"/>
          <w:lang w:eastAsia="en-US"/>
        </w:rPr>
        <w:t xml:space="preserve"> </w:t>
      </w:r>
      <w:r w:rsidR="00F51290" w:rsidRPr="004F48FE">
        <w:rPr>
          <w:rFonts w:eastAsia="Arial"/>
        </w:rPr>
        <w:t>Ø160</w:t>
      </w:r>
      <w:r w:rsidR="00641C41" w:rsidRPr="004F48FE">
        <w:rPr>
          <w:rFonts w:eastAsia="Arial"/>
        </w:rPr>
        <w:t>X4,7</w:t>
      </w:r>
      <w:r w:rsidR="00F51290" w:rsidRPr="004F48FE">
        <w:t xml:space="preserve"> – </w:t>
      </w:r>
      <w:r w:rsidRPr="004F48FE">
        <w:t xml:space="preserve">L = </w:t>
      </w:r>
      <w:r w:rsidR="00C50051" w:rsidRPr="004F48FE">
        <w:rPr>
          <w:b/>
        </w:rPr>
        <w:t>2975,98</w:t>
      </w:r>
      <w:r w:rsidR="009D2C1F" w:rsidRPr="004F48FE">
        <w:rPr>
          <w:rFonts w:cstheme="minorHAnsi"/>
          <w:b/>
        </w:rPr>
        <w:t xml:space="preserve"> </w:t>
      </w:r>
      <w:r w:rsidR="00F51290" w:rsidRPr="004F48FE">
        <w:rPr>
          <w:b/>
        </w:rPr>
        <w:t>mb</w:t>
      </w:r>
    </w:p>
    <w:p w:rsidR="00C16D0E" w:rsidRPr="00CE5EC8" w:rsidRDefault="00C16D0E" w:rsidP="00C16D0E">
      <w:pPr>
        <w:pStyle w:val="Akapitzlist"/>
        <w:numPr>
          <w:ilvl w:val="0"/>
          <w:numId w:val="94"/>
        </w:numPr>
        <w:spacing w:line="276" w:lineRule="auto"/>
      </w:pPr>
      <w:r w:rsidRPr="00CE5EC8">
        <w:rPr>
          <w:rFonts w:eastAsia="Calibri"/>
          <w:lang w:eastAsia="en-US"/>
        </w:rPr>
        <w:t>Kanałów grawitacyjnych z rur PE100 SDR17 PN10 wg PN-EN 13244</w:t>
      </w:r>
      <w:r w:rsidRPr="00CE5EC8">
        <w:t xml:space="preserve"> </w:t>
      </w:r>
      <w:r w:rsidRPr="00CE5EC8">
        <w:rPr>
          <w:rFonts w:eastAsia="Arial"/>
        </w:rPr>
        <w:t>Ø</w:t>
      </w:r>
      <w:r>
        <w:rPr>
          <w:rFonts w:eastAsia="Arial"/>
        </w:rPr>
        <w:t>280</w:t>
      </w:r>
      <w:r w:rsidRPr="00CE5EC8">
        <w:rPr>
          <w:rFonts w:eastAsia="Arial"/>
        </w:rPr>
        <w:t>x</w:t>
      </w:r>
      <w:r>
        <w:rPr>
          <w:rFonts w:eastAsia="Arial"/>
        </w:rPr>
        <w:t>16,6</w:t>
      </w:r>
      <w:r w:rsidRPr="00CE5EC8">
        <w:rPr>
          <w:rFonts w:eastAsia="Arial"/>
        </w:rPr>
        <w:t xml:space="preserve"> </w:t>
      </w:r>
      <w:r w:rsidRPr="00CE5EC8">
        <w:t xml:space="preserve">- </w:t>
      </w:r>
      <w:r w:rsidRPr="00CE5EC8">
        <w:rPr>
          <w:b/>
        </w:rPr>
        <w:t>L=</w:t>
      </w:r>
      <w:r w:rsidRPr="00C16D0E">
        <w:t xml:space="preserve"> </w:t>
      </w:r>
      <w:r w:rsidRPr="00C16D0E">
        <w:rPr>
          <w:b/>
        </w:rPr>
        <w:t>1</w:t>
      </w:r>
      <w:r w:rsidR="00A66405">
        <w:rPr>
          <w:b/>
        </w:rPr>
        <w:t>44,76</w:t>
      </w:r>
      <w:r w:rsidRPr="00CE5EC8">
        <w:rPr>
          <w:b/>
        </w:rPr>
        <w:t>m</w:t>
      </w:r>
      <w:r w:rsidRPr="00CE5EC8">
        <w:t>, (metoda przewiertu sterowanego)</w:t>
      </w:r>
    </w:p>
    <w:p w:rsidR="009D2C1F" w:rsidRDefault="009D2C1F" w:rsidP="009D2C1F">
      <w:pPr>
        <w:pStyle w:val="Akapitzlist"/>
        <w:numPr>
          <w:ilvl w:val="0"/>
          <w:numId w:val="94"/>
        </w:numPr>
        <w:spacing w:line="276" w:lineRule="auto"/>
      </w:pPr>
      <w:r w:rsidRPr="00CE5EC8">
        <w:rPr>
          <w:rFonts w:eastAsia="Calibri"/>
          <w:lang w:eastAsia="en-US"/>
        </w:rPr>
        <w:t>Kanałów grawitacyjnych z rur PE100 SDR17 PN10 wg PN-EN 13244</w:t>
      </w:r>
      <w:r w:rsidRPr="00CE5EC8">
        <w:t xml:space="preserve"> </w:t>
      </w:r>
      <w:r w:rsidRPr="00CE5EC8">
        <w:rPr>
          <w:rFonts w:eastAsia="Arial"/>
        </w:rPr>
        <w:t>Ø</w:t>
      </w:r>
      <w:r>
        <w:rPr>
          <w:rFonts w:eastAsia="Arial"/>
        </w:rPr>
        <w:t>225</w:t>
      </w:r>
      <w:r w:rsidRPr="00CE5EC8">
        <w:rPr>
          <w:rFonts w:eastAsia="Arial"/>
        </w:rPr>
        <w:t>x</w:t>
      </w:r>
      <w:r>
        <w:rPr>
          <w:rFonts w:eastAsia="Arial"/>
        </w:rPr>
        <w:t>13,4</w:t>
      </w:r>
      <w:r w:rsidRPr="00CE5EC8">
        <w:rPr>
          <w:rFonts w:eastAsia="Arial"/>
        </w:rPr>
        <w:t xml:space="preserve"> </w:t>
      </w:r>
      <w:r w:rsidRPr="00CE5EC8">
        <w:t xml:space="preserve">- </w:t>
      </w:r>
      <w:r w:rsidRPr="00CE5EC8">
        <w:rPr>
          <w:b/>
        </w:rPr>
        <w:t>L=</w:t>
      </w:r>
      <w:r w:rsidR="00C16D0E">
        <w:rPr>
          <w:b/>
        </w:rPr>
        <w:t>3</w:t>
      </w:r>
      <w:r w:rsidR="00A66405">
        <w:rPr>
          <w:b/>
        </w:rPr>
        <w:t>09,80</w:t>
      </w:r>
      <w:r w:rsidRPr="00CE5EC8">
        <w:rPr>
          <w:b/>
        </w:rPr>
        <w:t>m</w:t>
      </w:r>
      <w:r w:rsidRPr="00CE5EC8">
        <w:t>, (metoda przewiertu sterowanego)</w:t>
      </w:r>
    </w:p>
    <w:p w:rsidR="00A66405" w:rsidRPr="00CE5EC8" w:rsidRDefault="00A66405" w:rsidP="00A66405">
      <w:pPr>
        <w:pStyle w:val="Akapitzlist"/>
        <w:numPr>
          <w:ilvl w:val="0"/>
          <w:numId w:val="94"/>
        </w:numPr>
        <w:spacing w:line="276" w:lineRule="auto"/>
      </w:pPr>
      <w:r w:rsidRPr="00CE5EC8">
        <w:rPr>
          <w:rFonts w:eastAsia="Calibri"/>
          <w:lang w:eastAsia="en-US"/>
        </w:rPr>
        <w:t>Kanałów grawitacyjnych z rur PE100 SDR17 PN10 wg PN-EN 13244</w:t>
      </w:r>
      <w:r w:rsidRPr="00CE5EC8">
        <w:t xml:space="preserve"> </w:t>
      </w:r>
      <w:r w:rsidRPr="00CE5EC8">
        <w:rPr>
          <w:rFonts w:eastAsia="Arial"/>
        </w:rPr>
        <w:t>Ø</w:t>
      </w:r>
      <w:r>
        <w:rPr>
          <w:rFonts w:eastAsia="Arial"/>
        </w:rPr>
        <w:t>180</w:t>
      </w:r>
      <w:r w:rsidRPr="00CE5EC8">
        <w:rPr>
          <w:rFonts w:eastAsia="Arial"/>
        </w:rPr>
        <w:t>x</w:t>
      </w:r>
      <w:r>
        <w:rPr>
          <w:rFonts w:eastAsia="Arial"/>
        </w:rPr>
        <w:t>10,7</w:t>
      </w:r>
      <w:r w:rsidRPr="00CE5EC8">
        <w:rPr>
          <w:rFonts w:eastAsia="Arial"/>
        </w:rPr>
        <w:t xml:space="preserve"> </w:t>
      </w:r>
      <w:r w:rsidRPr="00CE5EC8">
        <w:t xml:space="preserve">- </w:t>
      </w:r>
      <w:r w:rsidRPr="00CE5EC8">
        <w:rPr>
          <w:b/>
        </w:rPr>
        <w:t>L=</w:t>
      </w:r>
      <w:r w:rsidR="004F48FE">
        <w:rPr>
          <w:b/>
        </w:rPr>
        <w:t>277,22</w:t>
      </w:r>
      <w:r w:rsidRPr="00CE5EC8">
        <w:rPr>
          <w:b/>
        </w:rPr>
        <w:t>m</w:t>
      </w:r>
      <w:r w:rsidRPr="00CE5EC8">
        <w:t>, (metoda przewiertu sterowanego)</w:t>
      </w:r>
    </w:p>
    <w:p w:rsidR="004F48FE" w:rsidRPr="00AF107F" w:rsidRDefault="004F48FE" w:rsidP="004F48FE">
      <w:pPr>
        <w:pStyle w:val="Akapitzlist"/>
        <w:widowControl/>
        <w:numPr>
          <w:ilvl w:val="0"/>
          <w:numId w:val="94"/>
        </w:numPr>
        <w:autoSpaceDE/>
        <w:autoSpaceDN/>
        <w:adjustRightInd/>
        <w:spacing w:line="360" w:lineRule="auto"/>
        <w:jc w:val="both"/>
        <w:rPr>
          <w:rFonts w:cstheme="minorHAnsi"/>
          <w:bCs/>
          <w:lang w:eastAsia="en-US"/>
        </w:rPr>
      </w:pPr>
      <w:r w:rsidRPr="00CE5EC8">
        <w:lastRenderedPageBreak/>
        <w:t xml:space="preserve">Rurociągów tłocznych </w:t>
      </w:r>
      <w:r w:rsidRPr="00CE5EC8">
        <w:rPr>
          <w:rFonts w:eastAsia="Calibri"/>
          <w:lang w:eastAsia="en-US"/>
        </w:rPr>
        <w:t>z rur PE100 SDR17 PN10 wg PN-EN 13244</w:t>
      </w:r>
      <w:r w:rsidRPr="00CE5EC8">
        <w:t xml:space="preserve"> </w:t>
      </w:r>
      <w:r>
        <w:rPr>
          <w:rFonts w:eastAsia="Arial"/>
        </w:rPr>
        <w:t>Ø1</w:t>
      </w:r>
      <w:r>
        <w:rPr>
          <w:rFonts w:eastAsia="Arial"/>
        </w:rPr>
        <w:t>60</w:t>
      </w:r>
      <w:r>
        <w:rPr>
          <w:rFonts w:eastAsia="Arial"/>
        </w:rPr>
        <w:t>x</w:t>
      </w:r>
      <w:r>
        <w:rPr>
          <w:rFonts w:eastAsia="Arial"/>
        </w:rPr>
        <w:t>9,5</w:t>
      </w:r>
      <w:r w:rsidRPr="00583039">
        <w:rPr>
          <w:rFonts w:eastAsia="Arial"/>
        </w:rPr>
        <w:t xml:space="preserve">– </w:t>
      </w:r>
      <w:r w:rsidRPr="004F48FE">
        <w:rPr>
          <w:rFonts w:eastAsia="Arial"/>
          <w:b/>
        </w:rPr>
        <w:t>2290,25</w:t>
      </w:r>
      <w:r w:rsidRPr="004F48FE">
        <w:rPr>
          <w:rFonts w:eastAsia="Arial"/>
          <w:b/>
        </w:rPr>
        <w:t>m</w:t>
      </w:r>
      <w:r w:rsidRPr="00583039">
        <w:rPr>
          <w:rFonts w:eastAsia="Arial"/>
        </w:rPr>
        <w:t>,</w:t>
      </w:r>
    </w:p>
    <w:p w:rsidR="009D2C1F" w:rsidRPr="004F48FE" w:rsidRDefault="00EF62D2" w:rsidP="009D2C1F">
      <w:pPr>
        <w:pStyle w:val="Akapitzlist"/>
        <w:widowControl/>
        <w:numPr>
          <w:ilvl w:val="0"/>
          <w:numId w:val="94"/>
        </w:numPr>
        <w:autoSpaceDE/>
        <w:autoSpaceDN/>
        <w:adjustRightInd/>
        <w:spacing w:line="360" w:lineRule="auto"/>
        <w:jc w:val="both"/>
        <w:rPr>
          <w:rFonts w:cstheme="minorHAnsi"/>
          <w:bCs/>
          <w:lang w:eastAsia="en-US"/>
        </w:rPr>
      </w:pPr>
      <w:r w:rsidRPr="00CE5EC8">
        <w:t>Rurocią</w:t>
      </w:r>
      <w:r w:rsidR="00F40DA3" w:rsidRPr="00CE5EC8">
        <w:t xml:space="preserve">gów tłocznych </w:t>
      </w:r>
      <w:r w:rsidRPr="00CE5EC8">
        <w:rPr>
          <w:rFonts w:eastAsia="Calibri"/>
          <w:lang w:eastAsia="en-US"/>
        </w:rPr>
        <w:t xml:space="preserve">z rur PE100 SDR17 </w:t>
      </w:r>
      <w:r w:rsidR="006051ED" w:rsidRPr="00CE5EC8">
        <w:rPr>
          <w:rFonts w:eastAsia="Calibri"/>
          <w:lang w:eastAsia="en-US"/>
        </w:rPr>
        <w:t>PN10</w:t>
      </w:r>
      <w:r w:rsidRPr="00CE5EC8">
        <w:rPr>
          <w:rFonts w:eastAsia="Calibri"/>
          <w:lang w:eastAsia="en-US"/>
        </w:rPr>
        <w:t xml:space="preserve"> wg PN-EN 13244</w:t>
      </w:r>
      <w:r w:rsidR="00714145" w:rsidRPr="00CE5EC8">
        <w:t xml:space="preserve"> </w:t>
      </w:r>
      <w:r w:rsidR="009D2C1F">
        <w:rPr>
          <w:rFonts w:eastAsia="Arial"/>
        </w:rPr>
        <w:t>Ø</w:t>
      </w:r>
      <w:r w:rsidR="00357C14">
        <w:rPr>
          <w:rFonts w:eastAsia="Arial"/>
        </w:rPr>
        <w:t>110x6,6</w:t>
      </w:r>
      <w:r w:rsidR="009D2C1F" w:rsidRPr="00583039">
        <w:rPr>
          <w:rFonts w:eastAsia="Arial"/>
        </w:rPr>
        <w:t xml:space="preserve">– </w:t>
      </w:r>
      <w:r w:rsidR="004F48FE" w:rsidRPr="004F48FE">
        <w:rPr>
          <w:rFonts w:eastAsia="Arial"/>
          <w:b/>
        </w:rPr>
        <w:t>960,84</w:t>
      </w:r>
      <w:r w:rsidR="009D2C1F" w:rsidRPr="00435F2D">
        <w:rPr>
          <w:rFonts w:eastAsia="Arial"/>
          <w:b/>
        </w:rPr>
        <w:t xml:space="preserve"> m</w:t>
      </w:r>
      <w:r w:rsidR="009D2C1F" w:rsidRPr="00583039">
        <w:rPr>
          <w:rFonts w:eastAsia="Arial"/>
        </w:rPr>
        <w:t>,</w:t>
      </w:r>
    </w:p>
    <w:p w:rsidR="004F48FE" w:rsidRPr="00AF107F" w:rsidRDefault="004F48FE" w:rsidP="004F48FE">
      <w:pPr>
        <w:pStyle w:val="Akapitzlist"/>
        <w:widowControl/>
        <w:numPr>
          <w:ilvl w:val="0"/>
          <w:numId w:val="94"/>
        </w:numPr>
        <w:autoSpaceDE/>
        <w:autoSpaceDN/>
        <w:adjustRightInd/>
        <w:spacing w:line="360" w:lineRule="auto"/>
        <w:jc w:val="both"/>
        <w:rPr>
          <w:rFonts w:cstheme="minorHAnsi"/>
          <w:bCs/>
          <w:lang w:eastAsia="en-US"/>
        </w:rPr>
      </w:pPr>
      <w:r w:rsidRPr="00CE5EC8">
        <w:t xml:space="preserve">Rurociągów tłocznych </w:t>
      </w:r>
      <w:r w:rsidRPr="00CE5EC8">
        <w:rPr>
          <w:rFonts w:eastAsia="Calibri"/>
          <w:lang w:eastAsia="en-US"/>
        </w:rPr>
        <w:t>z rur PE100 SDR17 PN10 wg PN-EN 13244</w:t>
      </w:r>
      <w:r w:rsidRPr="00CE5EC8">
        <w:t xml:space="preserve"> </w:t>
      </w:r>
      <w:r>
        <w:rPr>
          <w:rFonts w:eastAsia="Arial"/>
        </w:rPr>
        <w:t>Ø</w:t>
      </w:r>
      <w:r>
        <w:rPr>
          <w:rFonts w:eastAsia="Arial"/>
        </w:rPr>
        <w:t xml:space="preserve">63x3,8 </w:t>
      </w:r>
      <w:r w:rsidRPr="00583039">
        <w:rPr>
          <w:rFonts w:eastAsia="Arial"/>
        </w:rPr>
        <w:t xml:space="preserve">– </w:t>
      </w:r>
      <w:r w:rsidRPr="00357C14">
        <w:rPr>
          <w:rFonts w:eastAsia="Arial"/>
          <w:b/>
        </w:rPr>
        <w:t>1</w:t>
      </w:r>
      <w:r>
        <w:rPr>
          <w:rFonts w:eastAsia="Arial"/>
          <w:b/>
        </w:rPr>
        <w:t>89,16</w:t>
      </w:r>
      <w:r w:rsidRPr="00435F2D">
        <w:rPr>
          <w:rFonts w:eastAsia="Arial"/>
          <w:b/>
        </w:rPr>
        <w:t xml:space="preserve"> m</w:t>
      </w:r>
      <w:r w:rsidRPr="00583039">
        <w:rPr>
          <w:rFonts w:eastAsia="Arial"/>
        </w:rPr>
        <w:t>,</w:t>
      </w:r>
    </w:p>
    <w:p w:rsidR="004F48FE" w:rsidRPr="00AF107F" w:rsidRDefault="004F48FE" w:rsidP="004F48FE">
      <w:pPr>
        <w:pStyle w:val="Akapitzlist"/>
        <w:widowControl/>
        <w:numPr>
          <w:ilvl w:val="0"/>
          <w:numId w:val="94"/>
        </w:numPr>
        <w:autoSpaceDE/>
        <w:autoSpaceDN/>
        <w:adjustRightInd/>
        <w:spacing w:line="360" w:lineRule="auto"/>
        <w:jc w:val="both"/>
        <w:rPr>
          <w:rFonts w:cstheme="minorHAnsi"/>
          <w:bCs/>
          <w:lang w:eastAsia="en-US"/>
        </w:rPr>
      </w:pPr>
      <w:r w:rsidRPr="00CE5EC8">
        <w:t xml:space="preserve">Rurociągów tłocznych </w:t>
      </w:r>
      <w:r w:rsidRPr="00CE5EC8">
        <w:rPr>
          <w:rFonts w:eastAsia="Calibri"/>
          <w:lang w:eastAsia="en-US"/>
        </w:rPr>
        <w:t>z rur PE100 SDR17</w:t>
      </w:r>
      <w:r>
        <w:rPr>
          <w:rFonts w:eastAsia="Calibri"/>
          <w:lang w:eastAsia="en-US"/>
        </w:rPr>
        <w:t>RC</w:t>
      </w:r>
      <w:r w:rsidRPr="00CE5EC8">
        <w:rPr>
          <w:rFonts w:eastAsia="Calibri"/>
          <w:lang w:eastAsia="en-US"/>
        </w:rPr>
        <w:t xml:space="preserve"> PN10 wg PN-EN 13244</w:t>
      </w:r>
      <w:r w:rsidRPr="00CE5EC8">
        <w:t xml:space="preserve"> </w:t>
      </w:r>
      <w:r>
        <w:rPr>
          <w:rFonts w:eastAsia="Arial"/>
        </w:rPr>
        <w:t>Ø</w:t>
      </w:r>
      <w:r>
        <w:rPr>
          <w:rFonts w:eastAsia="Arial"/>
        </w:rPr>
        <w:t>63x3,8</w:t>
      </w:r>
      <w:r w:rsidRPr="00583039">
        <w:rPr>
          <w:rFonts w:eastAsia="Arial"/>
        </w:rPr>
        <w:t xml:space="preserve">– </w:t>
      </w:r>
      <w:r w:rsidRPr="004F48FE">
        <w:rPr>
          <w:rFonts w:eastAsia="Arial"/>
          <w:b/>
        </w:rPr>
        <w:t>65,45</w:t>
      </w:r>
      <w:r w:rsidRPr="00435F2D">
        <w:rPr>
          <w:rFonts w:eastAsia="Arial"/>
          <w:b/>
        </w:rPr>
        <w:t xml:space="preserve"> m</w:t>
      </w:r>
      <w:r w:rsidRPr="00583039">
        <w:rPr>
          <w:rFonts w:eastAsia="Arial"/>
        </w:rPr>
        <w:t>,</w:t>
      </w:r>
    </w:p>
    <w:p w:rsidR="00685595" w:rsidRPr="00AF107F" w:rsidRDefault="00685595" w:rsidP="00685595">
      <w:pPr>
        <w:pStyle w:val="Akapitzlist"/>
        <w:widowControl/>
        <w:numPr>
          <w:ilvl w:val="0"/>
          <w:numId w:val="94"/>
        </w:numPr>
        <w:autoSpaceDE/>
        <w:autoSpaceDN/>
        <w:adjustRightInd/>
        <w:spacing w:line="360" w:lineRule="auto"/>
        <w:jc w:val="both"/>
        <w:rPr>
          <w:rFonts w:cstheme="minorHAnsi"/>
          <w:bCs/>
          <w:lang w:eastAsia="en-US"/>
        </w:rPr>
      </w:pPr>
      <w:r w:rsidRPr="00CE5EC8">
        <w:t xml:space="preserve">Rurociągów tłocznych </w:t>
      </w:r>
      <w:r w:rsidRPr="00CE5EC8">
        <w:rPr>
          <w:rFonts w:eastAsia="Calibri"/>
          <w:lang w:eastAsia="en-US"/>
        </w:rPr>
        <w:t>z rur PE100 SDR17 PN10 wg PN-EN 13244</w:t>
      </w:r>
      <w:r w:rsidRPr="00CE5EC8">
        <w:t xml:space="preserve"> </w:t>
      </w:r>
      <w:r>
        <w:rPr>
          <w:rFonts w:eastAsia="Arial"/>
        </w:rPr>
        <w:t>Ø</w:t>
      </w:r>
      <w:r>
        <w:rPr>
          <w:rFonts w:eastAsia="Arial"/>
        </w:rPr>
        <w:t>50</w:t>
      </w:r>
      <w:r>
        <w:rPr>
          <w:rFonts w:eastAsia="Arial"/>
        </w:rPr>
        <w:t>x3,</w:t>
      </w:r>
      <w:r>
        <w:rPr>
          <w:rFonts w:eastAsia="Arial"/>
        </w:rPr>
        <w:t>0</w:t>
      </w:r>
      <w:r w:rsidRPr="00583039">
        <w:rPr>
          <w:rFonts w:eastAsia="Arial"/>
        </w:rPr>
        <w:t xml:space="preserve">– </w:t>
      </w:r>
      <w:r w:rsidRPr="00685595">
        <w:rPr>
          <w:rFonts w:eastAsia="Arial"/>
          <w:b/>
        </w:rPr>
        <w:t>4,62</w:t>
      </w:r>
      <w:r w:rsidRPr="00435F2D">
        <w:rPr>
          <w:rFonts w:eastAsia="Arial"/>
          <w:b/>
        </w:rPr>
        <w:t xml:space="preserve"> m</w:t>
      </w:r>
      <w:r w:rsidRPr="00583039">
        <w:rPr>
          <w:rFonts w:eastAsia="Arial"/>
        </w:rPr>
        <w:t>,</w:t>
      </w:r>
    </w:p>
    <w:p w:rsidR="00F51290" w:rsidRPr="00CE5EC8" w:rsidRDefault="00F51290" w:rsidP="00EF62D2">
      <w:pPr>
        <w:spacing w:line="276" w:lineRule="auto"/>
        <w:jc w:val="both"/>
        <w:rPr>
          <w:rFonts w:eastAsia="Calibri"/>
          <w:lang w:eastAsia="en-US"/>
        </w:rPr>
      </w:pPr>
    </w:p>
    <w:p w:rsidR="00F51290" w:rsidRPr="00D62FA5" w:rsidRDefault="00F51290" w:rsidP="00EF62D2">
      <w:pPr>
        <w:spacing w:line="276" w:lineRule="auto"/>
        <w:ind w:firstLine="567"/>
        <w:jc w:val="both"/>
        <w:rPr>
          <w:rFonts w:eastAsia="Calibri"/>
          <w:lang w:eastAsia="en-US"/>
        </w:rPr>
      </w:pPr>
      <w:r w:rsidRPr="00D62FA5">
        <w:rPr>
          <w:rFonts w:eastAsia="Calibri"/>
          <w:lang w:eastAsia="en-US"/>
        </w:rPr>
        <w:t>W ramach robót przewiduje się również budowę:</w:t>
      </w:r>
    </w:p>
    <w:p w:rsidR="00F51290" w:rsidRPr="00D62FA5" w:rsidRDefault="00F51290" w:rsidP="00EF62D2">
      <w:pPr>
        <w:spacing w:line="276" w:lineRule="auto"/>
        <w:ind w:firstLine="567"/>
        <w:jc w:val="both"/>
        <w:rPr>
          <w:rFonts w:eastAsia="Calibri"/>
          <w:lang w:eastAsia="en-US"/>
        </w:rPr>
      </w:pPr>
      <w:r w:rsidRPr="00D62FA5">
        <w:rPr>
          <w:rFonts w:eastAsia="Calibri"/>
          <w:lang w:eastAsia="en-US"/>
        </w:rPr>
        <w:t>Na sieci kanalizacji grawitacyjnej:</w:t>
      </w:r>
    </w:p>
    <w:p w:rsidR="00CE734E" w:rsidRDefault="00CE734E" w:rsidP="0005468D">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Studzienek</w:t>
      </w:r>
      <w:r>
        <w:rPr>
          <w:rFonts w:eastAsia="Calibri"/>
          <w:lang w:eastAsia="en-US"/>
        </w:rPr>
        <w:t xml:space="preserve"> z kręgów betonowych </w:t>
      </w:r>
      <w:r w:rsidRPr="00CE5EC8">
        <w:rPr>
          <w:rFonts w:eastAsia="Calibri"/>
          <w:lang w:eastAsia="en-US"/>
        </w:rPr>
        <w:t xml:space="preserve">o średnicy </w:t>
      </w:r>
      <w:r w:rsidRPr="00CE5EC8">
        <w:rPr>
          <w:rFonts w:eastAsia="Arial"/>
        </w:rPr>
        <w:t>Ø</w:t>
      </w:r>
      <w:r w:rsidRPr="00CE5EC8">
        <w:rPr>
          <w:rFonts w:eastAsia="Calibri"/>
          <w:lang w:eastAsia="en-US"/>
        </w:rPr>
        <w:t>1</w:t>
      </w:r>
      <w:r>
        <w:rPr>
          <w:rFonts w:eastAsia="Calibri"/>
          <w:lang w:eastAsia="en-US"/>
        </w:rPr>
        <w:t>2</w:t>
      </w:r>
      <w:r w:rsidRPr="00CE5EC8">
        <w:rPr>
          <w:rFonts w:eastAsia="Calibri"/>
          <w:lang w:eastAsia="en-US"/>
        </w:rPr>
        <w:t>00</w:t>
      </w:r>
    </w:p>
    <w:p w:rsidR="00F51290" w:rsidRPr="00CE5EC8" w:rsidRDefault="00F51290" w:rsidP="0005468D">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 xml:space="preserve">Studzienek z </w:t>
      </w:r>
      <w:r w:rsidR="00714145" w:rsidRPr="00CE5EC8">
        <w:rPr>
          <w:rFonts w:eastAsia="Calibri"/>
          <w:lang w:eastAsia="en-US"/>
        </w:rPr>
        <w:t xml:space="preserve">tworzywa </w:t>
      </w:r>
      <w:r w:rsidRPr="00CE5EC8">
        <w:rPr>
          <w:rFonts w:eastAsia="Calibri"/>
          <w:lang w:eastAsia="en-US"/>
        </w:rPr>
        <w:t xml:space="preserve">o średnicy </w:t>
      </w:r>
      <w:r w:rsidR="00CE5EC8" w:rsidRPr="00CE5EC8">
        <w:rPr>
          <w:rFonts w:eastAsia="Arial"/>
        </w:rPr>
        <w:t>Ø</w:t>
      </w:r>
      <w:r w:rsidRPr="00CE5EC8">
        <w:rPr>
          <w:rFonts w:eastAsia="Calibri"/>
          <w:lang w:eastAsia="en-US"/>
        </w:rPr>
        <w:t>1</w:t>
      </w:r>
      <w:r w:rsidR="00714145" w:rsidRPr="00CE5EC8">
        <w:rPr>
          <w:rFonts w:eastAsia="Calibri"/>
          <w:lang w:eastAsia="en-US"/>
        </w:rPr>
        <w:t>0</w:t>
      </w:r>
      <w:r w:rsidRPr="00CE5EC8">
        <w:rPr>
          <w:rFonts w:eastAsia="Calibri"/>
          <w:lang w:eastAsia="en-US"/>
        </w:rPr>
        <w:t>00</w:t>
      </w:r>
    </w:p>
    <w:p w:rsidR="00F51290" w:rsidRPr="00CE5EC8" w:rsidRDefault="00F51290" w:rsidP="0005468D">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 xml:space="preserve">Studzienek z </w:t>
      </w:r>
      <w:r w:rsidR="008B58C7" w:rsidRPr="00CE5EC8">
        <w:rPr>
          <w:rFonts w:eastAsia="Calibri"/>
          <w:lang w:eastAsia="en-US"/>
        </w:rPr>
        <w:t>tworzywa średnicy</w:t>
      </w:r>
      <w:r w:rsidRPr="00CE5EC8">
        <w:rPr>
          <w:rFonts w:eastAsia="Calibri"/>
          <w:lang w:eastAsia="en-US"/>
        </w:rPr>
        <w:t xml:space="preserve"> </w:t>
      </w:r>
      <w:r w:rsidRPr="00CE5EC8">
        <w:rPr>
          <w:rFonts w:eastAsia="Arial"/>
        </w:rPr>
        <w:t>Ø</w:t>
      </w:r>
      <w:r w:rsidR="005B483B" w:rsidRPr="00CE5EC8">
        <w:rPr>
          <w:rFonts w:eastAsia="Arial"/>
        </w:rPr>
        <w:t>425</w:t>
      </w:r>
    </w:p>
    <w:p w:rsidR="00714145" w:rsidRPr="00CE5EC8" w:rsidRDefault="00714145" w:rsidP="00714145">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 xml:space="preserve">Studzienek z tworzywa średnicy </w:t>
      </w:r>
      <w:r w:rsidRPr="00CE5EC8">
        <w:rPr>
          <w:rFonts w:eastAsia="Arial"/>
        </w:rPr>
        <w:t>Ø600</w:t>
      </w:r>
    </w:p>
    <w:p w:rsidR="00F51290" w:rsidRPr="00CE5EC8" w:rsidRDefault="00F51290" w:rsidP="00F40DA3">
      <w:pPr>
        <w:spacing w:line="276" w:lineRule="auto"/>
        <w:ind w:left="360" w:firstLine="207"/>
        <w:jc w:val="both"/>
        <w:rPr>
          <w:rFonts w:eastAsia="Calibri"/>
          <w:lang w:eastAsia="en-US"/>
        </w:rPr>
      </w:pPr>
    </w:p>
    <w:p w:rsidR="00F51290" w:rsidRDefault="00F51290" w:rsidP="00F40DA3">
      <w:pPr>
        <w:spacing w:line="276" w:lineRule="auto"/>
        <w:ind w:left="360" w:firstLine="207"/>
        <w:jc w:val="both"/>
        <w:rPr>
          <w:rFonts w:eastAsia="Calibri"/>
          <w:lang w:eastAsia="en-US"/>
        </w:rPr>
      </w:pPr>
      <w:r w:rsidRPr="00D62FA5">
        <w:rPr>
          <w:rFonts w:eastAsia="Calibri"/>
          <w:lang w:eastAsia="en-US"/>
        </w:rPr>
        <w:t>Na</w:t>
      </w:r>
      <w:r w:rsidR="00CE734E">
        <w:rPr>
          <w:rFonts w:eastAsia="Calibri"/>
          <w:lang w:eastAsia="en-US"/>
        </w:rPr>
        <w:t xml:space="preserve"> sieci kanalizacji ciśnieniowej:</w:t>
      </w:r>
    </w:p>
    <w:p w:rsidR="00CE734E" w:rsidRDefault="00CE734E" w:rsidP="00530C54">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Studzienek</w:t>
      </w:r>
      <w:r>
        <w:rPr>
          <w:rFonts w:eastAsia="Calibri"/>
          <w:lang w:eastAsia="en-US"/>
        </w:rPr>
        <w:t xml:space="preserve"> czyszczakowych </w:t>
      </w:r>
      <w:r w:rsidRPr="00CE5EC8">
        <w:rPr>
          <w:rFonts w:eastAsia="Arial"/>
        </w:rPr>
        <w:t>Ø</w:t>
      </w:r>
      <w:r>
        <w:rPr>
          <w:rFonts w:eastAsia="Arial"/>
        </w:rPr>
        <w:t>1200– 1</w:t>
      </w:r>
      <w:r w:rsidR="00685595">
        <w:rPr>
          <w:rFonts w:eastAsia="Arial"/>
        </w:rPr>
        <w:t>4</w:t>
      </w:r>
      <w:r>
        <w:rPr>
          <w:rFonts w:eastAsia="Arial"/>
        </w:rPr>
        <w:t>szt</w:t>
      </w:r>
    </w:p>
    <w:p w:rsidR="00CE734E" w:rsidRDefault="00CE734E" w:rsidP="00530C54">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Studzienek</w:t>
      </w:r>
      <w:r>
        <w:rPr>
          <w:rFonts w:eastAsia="Calibri"/>
          <w:lang w:eastAsia="en-US"/>
        </w:rPr>
        <w:t xml:space="preserve"> odwadniających</w:t>
      </w:r>
      <w:r w:rsidRPr="00CE734E">
        <w:rPr>
          <w:rFonts w:eastAsia="Arial"/>
        </w:rPr>
        <w:t xml:space="preserve"> </w:t>
      </w:r>
      <w:r w:rsidRPr="00CE5EC8">
        <w:rPr>
          <w:rFonts w:eastAsia="Arial"/>
        </w:rPr>
        <w:t>Ø</w:t>
      </w:r>
      <w:r>
        <w:rPr>
          <w:rFonts w:eastAsia="Arial"/>
        </w:rPr>
        <w:t xml:space="preserve">1200– </w:t>
      </w:r>
      <w:r w:rsidR="00685595">
        <w:rPr>
          <w:rFonts w:eastAsia="Arial"/>
        </w:rPr>
        <w:t>6</w:t>
      </w:r>
      <w:r>
        <w:rPr>
          <w:rFonts w:eastAsia="Arial"/>
        </w:rPr>
        <w:t>szt</w:t>
      </w:r>
    </w:p>
    <w:p w:rsidR="00CE734E" w:rsidRPr="00CE734E" w:rsidRDefault="00CE734E" w:rsidP="00530C54">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Studzienek</w:t>
      </w:r>
      <w:r>
        <w:rPr>
          <w:rFonts w:eastAsia="Calibri"/>
          <w:lang w:eastAsia="en-US"/>
        </w:rPr>
        <w:t xml:space="preserve"> odpowietrzających</w:t>
      </w:r>
      <w:r w:rsidRPr="00CE734E">
        <w:rPr>
          <w:rFonts w:eastAsia="Arial"/>
        </w:rPr>
        <w:t xml:space="preserve"> </w:t>
      </w:r>
      <w:r w:rsidRPr="00CE5EC8">
        <w:rPr>
          <w:rFonts w:eastAsia="Arial"/>
        </w:rPr>
        <w:t>Ø</w:t>
      </w:r>
      <w:r>
        <w:rPr>
          <w:rFonts w:eastAsia="Arial"/>
        </w:rPr>
        <w:t>1200– 3szt</w:t>
      </w:r>
    </w:p>
    <w:p w:rsidR="00530C54" w:rsidRPr="00530C54" w:rsidRDefault="00CE734E" w:rsidP="00530C54">
      <w:pPr>
        <w:widowControl/>
        <w:numPr>
          <w:ilvl w:val="0"/>
          <w:numId w:val="49"/>
        </w:numPr>
        <w:autoSpaceDE/>
        <w:autoSpaceDN/>
        <w:adjustRightInd/>
        <w:spacing w:line="276" w:lineRule="auto"/>
        <w:ind w:left="992" w:hanging="425"/>
        <w:jc w:val="both"/>
        <w:rPr>
          <w:rFonts w:eastAsia="Calibri"/>
          <w:lang w:eastAsia="en-US"/>
        </w:rPr>
      </w:pPr>
      <w:r w:rsidRPr="00CE5EC8">
        <w:rPr>
          <w:rFonts w:eastAsia="Calibri"/>
          <w:lang w:eastAsia="en-US"/>
        </w:rPr>
        <w:t xml:space="preserve">Studzienek </w:t>
      </w:r>
      <w:r w:rsidR="00530C54" w:rsidRPr="00530C54">
        <w:rPr>
          <w:rFonts w:eastAsia="Arial"/>
        </w:rPr>
        <w:t>i rozprężn</w:t>
      </w:r>
      <w:r>
        <w:rPr>
          <w:rFonts w:eastAsia="Arial"/>
        </w:rPr>
        <w:t>ych</w:t>
      </w:r>
      <w:r w:rsidR="00530C54">
        <w:rPr>
          <w:rFonts w:eastAsia="Arial"/>
        </w:rPr>
        <w:t xml:space="preserve"> </w:t>
      </w:r>
      <w:r w:rsidR="00CE5EC8" w:rsidRPr="00CE5EC8">
        <w:rPr>
          <w:rFonts w:eastAsia="Arial"/>
        </w:rPr>
        <w:t>Ø</w:t>
      </w:r>
      <w:r w:rsidR="00CE5EC8">
        <w:rPr>
          <w:rFonts w:eastAsia="Arial"/>
        </w:rPr>
        <w:t>1200</w:t>
      </w:r>
      <w:r w:rsidR="00530C54">
        <w:rPr>
          <w:rFonts w:eastAsia="Arial"/>
        </w:rPr>
        <w:t xml:space="preserve">– </w:t>
      </w:r>
      <w:r w:rsidR="00685595">
        <w:rPr>
          <w:rFonts w:eastAsia="Arial"/>
        </w:rPr>
        <w:t>4</w:t>
      </w:r>
      <w:r w:rsidR="00530C54">
        <w:rPr>
          <w:rFonts w:eastAsia="Arial"/>
        </w:rPr>
        <w:t>szt.</w:t>
      </w:r>
    </w:p>
    <w:p w:rsidR="00A419DA" w:rsidRPr="005F266F" w:rsidRDefault="00A419DA" w:rsidP="00F40DA3">
      <w:pPr>
        <w:spacing w:line="276" w:lineRule="auto"/>
        <w:ind w:left="360"/>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1.4 Określenia podstawowe</w:t>
      </w:r>
    </w:p>
    <w:p w:rsidR="00A419DA" w:rsidRPr="005F266F" w:rsidRDefault="00A419DA" w:rsidP="005F266F">
      <w:pPr>
        <w:spacing w:line="276" w:lineRule="auto"/>
        <w:jc w:val="both"/>
        <w:rPr>
          <w:rFonts w:eastAsia="Calibri"/>
          <w:lang w:eastAsia="en-US"/>
        </w:rPr>
      </w:pP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b/>
          <w:sz w:val="20"/>
          <w:szCs w:val="20"/>
        </w:rPr>
        <w:t>1.4.1.</w:t>
      </w:r>
      <w:r w:rsidRPr="005F266F">
        <w:rPr>
          <w:rFonts w:ascii="Arial" w:hAnsi="Arial" w:cs="Arial"/>
          <w:sz w:val="20"/>
          <w:szCs w:val="20"/>
        </w:rPr>
        <w:t xml:space="preserve"> </w:t>
      </w:r>
      <w:r w:rsidRPr="005F266F">
        <w:rPr>
          <w:rFonts w:ascii="Arial" w:hAnsi="Arial" w:cs="Arial"/>
          <w:sz w:val="20"/>
          <w:szCs w:val="20"/>
        </w:rPr>
        <w:tab/>
      </w:r>
      <w:r w:rsidRPr="005F266F">
        <w:rPr>
          <w:rFonts w:ascii="Arial" w:hAnsi="Arial" w:cs="Arial"/>
          <w:b/>
          <w:sz w:val="20"/>
          <w:szCs w:val="20"/>
        </w:rPr>
        <w:t>Kanalizacja sanitarna</w:t>
      </w:r>
      <w:r w:rsidRPr="005F266F">
        <w:rPr>
          <w:rFonts w:ascii="Arial" w:hAnsi="Arial" w:cs="Arial"/>
          <w:sz w:val="20"/>
          <w:szCs w:val="20"/>
        </w:rPr>
        <w:t xml:space="preserve"> - sieć kanalizacyjna zewnętrzna przeznaczona do odprowadzania ścieków bytowo-gospodarczych i przemysłowych.</w:t>
      </w:r>
    </w:p>
    <w:p w:rsidR="00A419DA" w:rsidRPr="005F266F" w:rsidRDefault="00A419DA" w:rsidP="005F266F">
      <w:pPr>
        <w:pStyle w:val="StylIwony"/>
        <w:spacing w:before="0" w:after="0" w:line="276" w:lineRule="auto"/>
        <w:ind w:left="993" w:hanging="993"/>
        <w:rPr>
          <w:rFonts w:ascii="Arial" w:hAnsi="Arial" w:cs="Arial"/>
          <w:b/>
          <w:sz w:val="20"/>
          <w:szCs w:val="20"/>
        </w:rPr>
      </w:pPr>
      <w:r w:rsidRPr="005F266F">
        <w:rPr>
          <w:rFonts w:ascii="Arial" w:hAnsi="Arial" w:cs="Arial"/>
          <w:b/>
          <w:sz w:val="20"/>
          <w:szCs w:val="20"/>
        </w:rPr>
        <w:t xml:space="preserve">1.4.2. </w:t>
      </w:r>
      <w:r w:rsidRPr="005F266F">
        <w:rPr>
          <w:rFonts w:ascii="Arial" w:hAnsi="Arial" w:cs="Arial"/>
          <w:b/>
          <w:sz w:val="20"/>
          <w:szCs w:val="20"/>
        </w:rPr>
        <w:tab/>
        <w:t>Przewody rurowe</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1.4.2.1. </w:t>
      </w:r>
      <w:r w:rsidRPr="005F266F">
        <w:rPr>
          <w:rFonts w:ascii="Arial" w:hAnsi="Arial" w:cs="Arial"/>
          <w:sz w:val="20"/>
          <w:szCs w:val="20"/>
        </w:rPr>
        <w:tab/>
        <w:t>Kanał - liniowa budowla przeznaczona do grawitacyjnego odprowadzania ścieków.</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1.4.2.2. </w:t>
      </w:r>
      <w:r w:rsidRPr="005F266F">
        <w:rPr>
          <w:rFonts w:ascii="Arial" w:hAnsi="Arial" w:cs="Arial"/>
          <w:sz w:val="20"/>
          <w:szCs w:val="20"/>
        </w:rPr>
        <w:tab/>
        <w:t>Kanał sanitarny - kanał przeznaczony do odprowadzania ścieków bytowo-gospodarczych.</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1.4.2.3. </w:t>
      </w:r>
      <w:r w:rsidRPr="005F266F">
        <w:rPr>
          <w:rFonts w:ascii="Arial" w:hAnsi="Arial" w:cs="Arial"/>
          <w:sz w:val="20"/>
          <w:szCs w:val="20"/>
        </w:rPr>
        <w:tab/>
        <w:t>Odgałęzienie - kanał odpływowy od pierwszej studzienki od strony budynku do połączenia z kanałem sanitarnym</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1.4.2.4. </w:t>
      </w:r>
      <w:r w:rsidRPr="005F266F">
        <w:rPr>
          <w:rFonts w:ascii="Arial" w:hAnsi="Arial" w:cs="Arial"/>
          <w:sz w:val="20"/>
          <w:szCs w:val="20"/>
        </w:rPr>
        <w:tab/>
        <w:t>Kolektor główny - kanał przeznaczony do zbierania ścieków z kanałów bocznych i odprowadzenia ich do odbiornika.</w:t>
      </w:r>
    </w:p>
    <w:p w:rsidR="00A419DA" w:rsidRPr="005F266F" w:rsidRDefault="00A419DA" w:rsidP="005F266F">
      <w:pPr>
        <w:pStyle w:val="StylIwony"/>
        <w:spacing w:before="0" w:after="0" w:line="276" w:lineRule="auto"/>
        <w:ind w:left="993" w:hanging="993"/>
        <w:rPr>
          <w:rFonts w:ascii="Arial" w:eastAsia="Calibri" w:hAnsi="Arial" w:cs="Arial"/>
          <w:sz w:val="20"/>
          <w:szCs w:val="20"/>
          <w:lang w:eastAsia="en-US"/>
        </w:rPr>
      </w:pPr>
      <w:r w:rsidRPr="005F266F">
        <w:rPr>
          <w:rFonts w:ascii="Arial" w:hAnsi="Arial" w:cs="Arial"/>
          <w:sz w:val="20"/>
          <w:szCs w:val="20"/>
        </w:rPr>
        <w:t xml:space="preserve">1.4.2.5   </w:t>
      </w:r>
      <w:r w:rsidRPr="005F266F">
        <w:rPr>
          <w:rFonts w:ascii="Arial" w:eastAsia="Calibri" w:hAnsi="Arial" w:cs="Arial"/>
          <w:sz w:val="20"/>
          <w:szCs w:val="20"/>
          <w:lang w:eastAsia="en-US"/>
        </w:rPr>
        <w:t xml:space="preserve">Rurociąg ciśnieniowy (tłoczny) - przewód ciśnieniowy do transportu medium w postaci </w:t>
      </w:r>
      <w:r w:rsidR="008B58C7" w:rsidRPr="005F266F">
        <w:rPr>
          <w:rFonts w:ascii="Arial" w:eastAsia="Calibri" w:hAnsi="Arial" w:cs="Arial"/>
          <w:sz w:val="20"/>
          <w:szCs w:val="20"/>
          <w:lang w:eastAsia="en-US"/>
        </w:rPr>
        <w:t>ścieków, w</w:t>
      </w:r>
      <w:r w:rsidRPr="005F266F">
        <w:rPr>
          <w:rFonts w:ascii="Arial" w:eastAsia="Calibri" w:hAnsi="Arial" w:cs="Arial"/>
          <w:sz w:val="20"/>
          <w:szCs w:val="20"/>
          <w:lang w:eastAsia="en-US"/>
        </w:rPr>
        <w:t xml:space="preserve"> którym przepływ odbywa się w sposób wymuszony układem pompowym </w:t>
      </w:r>
      <w:r w:rsidR="008B58C7" w:rsidRPr="005F266F">
        <w:rPr>
          <w:rFonts w:ascii="Arial" w:eastAsia="Calibri" w:hAnsi="Arial" w:cs="Arial"/>
          <w:sz w:val="20"/>
          <w:szCs w:val="20"/>
          <w:lang w:eastAsia="en-US"/>
        </w:rPr>
        <w:t>zlokalizowanym w</w:t>
      </w:r>
      <w:r w:rsidRPr="005F266F">
        <w:rPr>
          <w:rFonts w:ascii="Arial" w:eastAsia="Calibri" w:hAnsi="Arial" w:cs="Arial"/>
          <w:sz w:val="20"/>
          <w:szCs w:val="20"/>
          <w:lang w:eastAsia="en-US"/>
        </w:rPr>
        <w:t xml:space="preserve"> obiekcie przepompowni.</w:t>
      </w:r>
    </w:p>
    <w:p w:rsidR="00A419DA" w:rsidRPr="005F266F" w:rsidRDefault="00A419DA" w:rsidP="005F266F">
      <w:pPr>
        <w:pStyle w:val="StylIwony"/>
        <w:spacing w:before="0" w:after="0" w:line="276" w:lineRule="auto"/>
        <w:ind w:left="993" w:hanging="993"/>
        <w:rPr>
          <w:rFonts w:ascii="Arial" w:hAnsi="Arial" w:cs="Arial"/>
          <w:b/>
          <w:sz w:val="20"/>
          <w:szCs w:val="20"/>
        </w:rPr>
      </w:pPr>
      <w:r w:rsidRPr="005F266F">
        <w:rPr>
          <w:rFonts w:ascii="Arial" w:hAnsi="Arial" w:cs="Arial"/>
          <w:b/>
          <w:sz w:val="20"/>
          <w:szCs w:val="20"/>
        </w:rPr>
        <w:t xml:space="preserve">1.4.3. </w:t>
      </w:r>
      <w:r w:rsidRPr="005F266F">
        <w:rPr>
          <w:rFonts w:ascii="Arial" w:hAnsi="Arial" w:cs="Arial"/>
          <w:b/>
          <w:sz w:val="20"/>
          <w:szCs w:val="20"/>
        </w:rPr>
        <w:tab/>
        <w:t>Urządzenia (elementy) uzbrojenia sieci</w:t>
      </w:r>
    </w:p>
    <w:p w:rsidR="00A419DA" w:rsidRPr="005F266F" w:rsidRDefault="00A419DA" w:rsidP="005F266F">
      <w:pPr>
        <w:spacing w:line="276" w:lineRule="auto"/>
        <w:ind w:left="993" w:hanging="993"/>
        <w:jc w:val="both"/>
        <w:rPr>
          <w:rFonts w:eastAsia="Calibri"/>
          <w:lang w:eastAsia="en-US"/>
        </w:rPr>
      </w:pPr>
      <w:r w:rsidRPr="005F266F">
        <w:t xml:space="preserve">1.4.3.1.    </w:t>
      </w:r>
      <w:r w:rsidRPr="005F266F">
        <w:rPr>
          <w:rFonts w:eastAsia="Calibri"/>
          <w:b/>
          <w:lang w:eastAsia="en-US"/>
        </w:rPr>
        <w:t>Przepompownia zbiornikowa</w:t>
      </w:r>
      <w:r w:rsidRPr="005F266F">
        <w:rPr>
          <w:rFonts w:eastAsia="Calibri"/>
          <w:lang w:eastAsia="en-US"/>
        </w:rPr>
        <w:t xml:space="preserve"> - obiekt kanalizacyjny żelbetowy, betonowy, tworzywowy w postaci szczelnego zbiornika podziemnego z zamontowanym układem pompowym do podnoszenia ścieków wraz układem automatyki i sterowania.</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1.4.3.2    </w:t>
      </w:r>
      <w:r w:rsidR="001363FA">
        <w:rPr>
          <w:rFonts w:ascii="Arial" w:hAnsi="Arial" w:cs="Arial"/>
          <w:sz w:val="20"/>
          <w:szCs w:val="20"/>
        </w:rPr>
        <w:t xml:space="preserve">  </w:t>
      </w:r>
      <w:r w:rsidRPr="005F266F">
        <w:rPr>
          <w:rFonts w:ascii="Arial" w:hAnsi="Arial" w:cs="Arial"/>
          <w:sz w:val="20"/>
          <w:szCs w:val="20"/>
        </w:rPr>
        <w:t>Studzienka kanalizacyjna - studzienka rewizyjna - na kanale nie</w:t>
      </w:r>
      <w:r w:rsidR="00216A98">
        <w:rPr>
          <w:rFonts w:ascii="Arial" w:hAnsi="Arial" w:cs="Arial"/>
          <w:sz w:val="20"/>
          <w:szCs w:val="20"/>
        </w:rPr>
        <w:t xml:space="preserve"> </w:t>
      </w:r>
      <w:r w:rsidRPr="005F266F">
        <w:rPr>
          <w:rFonts w:ascii="Arial" w:hAnsi="Arial" w:cs="Arial"/>
          <w:sz w:val="20"/>
          <w:szCs w:val="20"/>
        </w:rPr>
        <w:t>przełazowym przeznaczona do kontroli i prawidłowej eksploatacji kanałów.</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1.4.3.3. </w:t>
      </w:r>
      <w:r w:rsidRPr="005F266F">
        <w:rPr>
          <w:rFonts w:ascii="Arial" w:hAnsi="Arial" w:cs="Arial"/>
          <w:sz w:val="20"/>
          <w:szCs w:val="20"/>
        </w:rPr>
        <w:tab/>
        <w:t>Studzienka przelotowa - studzienka kanalizacyjna zlokalizowana na załamaniach osi kanału w planie, na załamaniach spadku kanału oraz na odcinkach prostych.</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1.4.3.4. </w:t>
      </w:r>
      <w:r w:rsidRPr="005F266F">
        <w:rPr>
          <w:rFonts w:ascii="Arial" w:hAnsi="Arial" w:cs="Arial"/>
          <w:sz w:val="20"/>
          <w:szCs w:val="20"/>
        </w:rPr>
        <w:tab/>
        <w:t xml:space="preserve">Studzienka połączeniowa - studzienka kanalizacyjna przeznaczona do </w:t>
      </w:r>
      <w:r w:rsidR="006F1E1D" w:rsidRPr="005F266F">
        <w:rPr>
          <w:rFonts w:ascii="Arial" w:hAnsi="Arial" w:cs="Arial"/>
          <w:sz w:val="20"/>
          <w:szCs w:val="20"/>
        </w:rPr>
        <w:t>łączenia, co</w:t>
      </w:r>
      <w:r w:rsidRPr="005F266F">
        <w:rPr>
          <w:rFonts w:ascii="Arial" w:hAnsi="Arial" w:cs="Arial"/>
          <w:sz w:val="20"/>
          <w:szCs w:val="20"/>
        </w:rPr>
        <w:t xml:space="preserve"> najmniej dwóch kanałów dopływowych w jeden kanał odpływowy.</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1.4.3.5. </w:t>
      </w:r>
      <w:r w:rsidRPr="005F266F">
        <w:rPr>
          <w:rFonts w:ascii="Arial" w:hAnsi="Arial" w:cs="Arial"/>
          <w:sz w:val="20"/>
          <w:szCs w:val="20"/>
        </w:rPr>
        <w:tab/>
        <w:t>Studzienka kaskadowa (spadowa) - studzienka kanalizacyjna mająca dodatkowy przewód pionowy umożliwiający wytrącenie nadmiaru energii ścieków, spływających z wyżej położonego kanału dopływowego do niżej położonego kanału odpływowego.</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1.4.3.6 </w:t>
      </w:r>
      <w:r w:rsidRPr="005F266F">
        <w:rPr>
          <w:rFonts w:ascii="Arial" w:hAnsi="Arial" w:cs="Arial"/>
          <w:sz w:val="20"/>
          <w:szCs w:val="20"/>
        </w:rPr>
        <w:tab/>
        <w:t>Studzienka na odgałęzieniu - studzienka kanalizacyjna o średnicy 425 mm z PP, będąca granicą sieci kanalizacyjnej i instalacji, spełniająca funkcje studzienki połączeniowej.</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1.4.3.7   Studzienka rozprężna - studzienka kanalizacyjna przeznaczona do włączenia przewodu tłocznego, rozprężenia ścieków i grawitacyjnego odprowadzenia do odbiornika</w:t>
      </w:r>
    </w:p>
    <w:p w:rsidR="00A419DA" w:rsidRDefault="00A419DA" w:rsidP="005F266F">
      <w:pPr>
        <w:pStyle w:val="StylIwony"/>
        <w:spacing w:before="0" w:after="0" w:line="276" w:lineRule="auto"/>
        <w:ind w:left="993" w:hanging="993"/>
        <w:jc w:val="left"/>
        <w:rPr>
          <w:rFonts w:ascii="Arial" w:hAnsi="Arial" w:cs="Arial"/>
          <w:sz w:val="20"/>
          <w:szCs w:val="20"/>
        </w:rPr>
      </w:pPr>
      <w:r w:rsidRPr="005F266F">
        <w:rPr>
          <w:rFonts w:ascii="Arial" w:hAnsi="Arial" w:cs="Arial"/>
          <w:sz w:val="20"/>
          <w:szCs w:val="20"/>
        </w:rPr>
        <w:lastRenderedPageBreak/>
        <w:t>1.4.3.8      Studzienka rewizyjno –czyszczakowa przeznaczona do umieszczenia zaślepionych trójników na przewodzie tłocznym</w:t>
      </w:r>
    </w:p>
    <w:p w:rsidR="00745447" w:rsidRDefault="00745447" w:rsidP="00745447">
      <w:pPr>
        <w:pStyle w:val="StylIwony"/>
        <w:spacing w:before="0" w:after="0" w:line="276" w:lineRule="auto"/>
        <w:ind w:left="993" w:hanging="993"/>
        <w:jc w:val="left"/>
        <w:rPr>
          <w:rFonts w:ascii="Arial" w:hAnsi="Arial" w:cs="Arial"/>
          <w:sz w:val="20"/>
          <w:szCs w:val="20"/>
        </w:rPr>
      </w:pPr>
      <w:r>
        <w:rPr>
          <w:rFonts w:ascii="Arial" w:hAnsi="Arial" w:cs="Arial"/>
          <w:sz w:val="20"/>
          <w:szCs w:val="20"/>
        </w:rPr>
        <w:t>1.4.3.9</w:t>
      </w:r>
      <w:r>
        <w:rPr>
          <w:rFonts w:ascii="Arial" w:hAnsi="Arial" w:cs="Arial"/>
          <w:sz w:val="20"/>
          <w:szCs w:val="20"/>
        </w:rPr>
        <w:tab/>
      </w:r>
      <w:r w:rsidR="00F40DA3">
        <w:rPr>
          <w:rFonts w:ascii="Arial" w:hAnsi="Arial" w:cs="Arial"/>
          <w:sz w:val="20"/>
          <w:szCs w:val="20"/>
        </w:rPr>
        <w:t xml:space="preserve">Studzienka </w:t>
      </w:r>
      <w:r w:rsidR="00EF62D2">
        <w:rPr>
          <w:rFonts w:ascii="Arial" w:hAnsi="Arial" w:cs="Arial"/>
          <w:sz w:val="20"/>
          <w:szCs w:val="20"/>
        </w:rPr>
        <w:t xml:space="preserve">odwadniająca </w:t>
      </w:r>
      <w:r w:rsidR="00F40DA3">
        <w:rPr>
          <w:rFonts w:ascii="Arial" w:hAnsi="Arial" w:cs="Arial"/>
          <w:sz w:val="20"/>
          <w:szCs w:val="20"/>
        </w:rPr>
        <w:t>–</w:t>
      </w:r>
      <w:r>
        <w:rPr>
          <w:rFonts w:ascii="Arial" w:hAnsi="Arial" w:cs="Arial"/>
          <w:sz w:val="20"/>
          <w:szCs w:val="20"/>
        </w:rPr>
        <w:t xml:space="preserve"> na przewodzie tłocznym,</w:t>
      </w:r>
      <w:r w:rsidR="00F40DA3">
        <w:rPr>
          <w:rFonts w:ascii="Arial" w:hAnsi="Arial" w:cs="Arial"/>
          <w:sz w:val="20"/>
          <w:szCs w:val="20"/>
        </w:rPr>
        <w:t xml:space="preserve"> przeznaczona do umieszczenia </w:t>
      </w:r>
      <w:r>
        <w:rPr>
          <w:rFonts w:ascii="Arial" w:hAnsi="Arial" w:cs="Arial"/>
          <w:sz w:val="20"/>
          <w:szCs w:val="20"/>
        </w:rPr>
        <w:t>trójnika z zamontowaną zasuwą na odgałęzieniu, służącą do odwodnienia przewodów tłocznych</w:t>
      </w:r>
    </w:p>
    <w:p w:rsidR="00745447" w:rsidRDefault="00745447" w:rsidP="00745447">
      <w:pPr>
        <w:pStyle w:val="StylIwony"/>
        <w:spacing w:before="0" w:after="0" w:line="276" w:lineRule="auto"/>
        <w:ind w:left="993" w:hanging="993"/>
        <w:jc w:val="left"/>
        <w:rPr>
          <w:rFonts w:ascii="Arial" w:hAnsi="Arial" w:cs="Arial"/>
          <w:sz w:val="20"/>
          <w:szCs w:val="20"/>
        </w:rPr>
      </w:pPr>
      <w:r>
        <w:rPr>
          <w:rFonts w:ascii="Arial" w:hAnsi="Arial" w:cs="Arial"/>
          <w:sz w:val="20"/>
          <w:szCs w:val="20"/>
        </w:rPr>
        <w:t>1.4.3.10</w:t>
      </w:r>
      <w:r>
        <w:rPr>
          <w:rFonts w:ascii="Arial" w:hAnsi="Arial" w:cs="Arial"/>
          <w:sz w:val="20"/>
          <w:szCs w:val="20"/>
        </w:rPr>
        <w:tab/>
      </w:r>
      <w:r w:rsidR="00F40DA3">
        <w:rPr>
          <w:rFonts w:ascii="Arial" w:hAnsi="Arial" w:cs="Arial"/>
          <w:sz w:val="20"/>
          <w:szCs w:val="20"/>
        </w:rPr>
        <w:t xml:space="preserve">Studzienka </w:t>
      </w:r>
      <w:r w:rsidR="00EF62D2">
        <w:rPr>
          <w:rFonts w:ascii="Arial" w:hAnsi="Arial" w:cs="Arial"/>
          <w:sz w:val="20"/>
          <w:szCs w:val="20"/>
        </w:rPr>
        <w:t xml:space="preserve">odpowietrzająca </w:t>
      </w:r>
      <w:r>
        <w:rPr>
          <w:rFonts w:ascii="Arial" w:hAnsi="Arial" w:cs="Arial"/>
          <w:sz w:val="20"/>
          <w:szCs w:val="20"/>
        </w:rPr>
        <w:t>przeznaczona do u</w:t>
      </w:r>
      <w:r w:rsidR="00EF62D2">
        <w:rPr>
          <w:rFonts w:ascii="Arial" w:hAnsi="Arial" w:cs="Arial"/>
          <w:sz w:val="20"/>
          <w:szCs w:val="20"/>
        </w:rPr>
        <w:t>mieszczenia zaworu napowietrzają</w:t>
      </w:r>
      <w:r>
        <w:rPr>
          <w:rFonts w:ascii="Arial" w:hAnsi="Arial" w:cs="Arial"/>
          <w:sz w:val="20"/>
          <w:szCs w:val="20"/>
        </w:rPr>
        <w:t>co-odpowietrzającego na przewodzie tłocznym</w:t>
      </w:r>
    </w:p>
    <w:p w:rsidR="00A419DA" w:rsidRDefault="00216A98" w:rsidP="005F266F">
      <w:pPr>
        <w:pStyle w:val="BOMBA"/>
        <w:numPr>
          <w:ilvl w:val="0"/>
          <w:numId w:val="0"/>
        </w:numPr>
        <w:spacing w:line="276" w:lineRule="auto"/>
        <w:ind w:left="993" w:hanging="993"/>
        <w:rPr>
          <w:rFonts w:ascii="Arial" w:hAnsi="Arial" w:cs="Arial"/>
          <w:sz w:val="20"/>
          <w:szCs w:val="20"/>
        </w:rPr>
      </w:pPr>
      <w:r>
        <w:rPr>
          <w:rFonts w:ascii="Arial" w:hAnsi="Arial" w:cs="Arial"/>
          <w:sz w:val="20"/>
          <w:szCs w:val="20"/>
        </w:rPr>
        <w:t>1.4.3.</w:t>
      </w:r>
      <w:r w:rsidR="00745447">
        <w:rPr>
          <w:rFonts w:ascii="Arial" w:hAnsi="Arial" w:cs="Arial"/>
          <w:sz w:val="20"/>
          <w:szCs w:val="20"/>
        </w:rPr>
        <w:t>11</w:t>
      </w:r>
      <w:r w:rsidR="00745447">
        <w:rPr>
          <w:rFonts w:ascii="Arial" w:hAnsi="Arial" w:cs="Arial"/>
          <w:sz w:val="20"/>
          <w:szCs w:val="20"/>
        </w:rPr>
        <w:tab/>
      </w:r>
      <w:r w:rsidR="00A419DA" w:rsidRPr="005F266F">
        <w:rPr>
          <w:rFonts w:ascii="Arial" w:hAnsi="Arial" w:cs="Arial"/>
          <w:sz w:val="20"/>
          <w:szCs w:val="20"/>
        </w:rPr>
        <w:t>Rura ochronna – rura o średnicy większej od rury przewodowej, służąca do przenoszenia obciążeń zewnętrznych i do zabezpieczenia kanału przy przejściu pod przeszkodą terenową.</w:t>
      </w:r>
    </w:p>
    <w:p w:rsidR="00EF7C4F" w:rsidRPr="005F266F" w:rsidRDefault="00EF7C4F" w:rsidP="005F266F">
      <w:pPr>
        <w:pStyle w:val="BOMBA"/>
        <w:numPr>
          <w:ilvl w:val="0"/>
          <w:numId w:val="0"/>
        </w:numPr>
        <w:spacing w:line="276" w:lineRule="auto"/>
        <w:ind w:left="993" w:hanging="993"/>
        <w:rPr>
          <w:rFonts w:ascii="Arial" w:hAnsi="Arial" w:cs="Arial"/>
          <w:sz w:val="20"/>
          <w:szCs w:val="20"/>
        </w:rPr>
      </w:pPr>
      <w:r>
        <w:rPr>
          <w:rFonts w:ascii="Arial" w:hAnsi="Arial" w:cs="Arial"/>
          <w:sz w:val="20"/>
          <w:szCs w:val="20"/>
        </w:rPr>
        <w:t>1.4.</w:t>
      </w:r>
      <w:r w:rsidR="00745447">
        <w:rPr>
          <w:rFonts w:ascii="Arial" w:hAnsi="Arial" w:cs="Arial"/>
          <w:sz w:val="20"/>
          <w:szCs w:val="20"/>
        </w:rPr>
        <w:t>3</w:t>
      </w:r>
      <w:r>
        <w:rPr>
          <w:rFonts w:ascii="Arial" w:hAnsi="Arial" w:cs="Arial"/>
          <w:sz w:val="20"/>
          <w:szCs w:val="20"/>
        </w:rPr>
        <w:t>.1</w:t>
      </w:r>
      <w:r w:rsidR="00745447">
        <w:rPr>
          <w:rFonts w:ascii="Arial" w:hAnsi="Arial" w:cs="Arial"/>
          <w:sz w:val="20"/>
          <w:szCs w:val="20"/>
        </w:rPr>
        <w:t>2</w:t>
      </w:r>
      <w:r w:rsidR="00745447">
        <w:rPr>
          <w:rFonts w:ascii="Arial" w:hAnsi="Arial" w:cs="Arial"/>
          <w:sz w:val="20"/>
          <w:szCs w:val="20"/>
        </w:rPr>
        <w:tab/>
      </w:r>
      <w:r>
        <w:rPr>
          <w:rFonts w:ascii="Arial" w:hAnsi="Arial" w:cs="Arial"/>
          <w:sz w:val="20"/>
          <w:szCs w:val="20"/>
        </w:rPr>
        <w:t xml:space="preserve">Komora zasuw – wydzielona komora, w której umieszczone będzie armatura odcinająca </w:t>
      </w:r>
      <w:r w:rsidR="006051ED">
        <w:rPr>
          <w:rFonts w:ascii="Arial" w:hAnsi="Arial" w:cs="Arial"/>
          <w:sz w:val="20"/>
          <w:szCs w:val="20"/>
        </w:rPr>
        <w:t>dopływ ścieków do</w:t>
      </w:r>
      <w:r>
        <w:rPr>
          <w:rFonts w:ascii="Arial" w:hAnsi="Arial" w:cs="Arial"/>
          <w:sz w:val="20"/>
          <w:szCs w:val="20"/>
        </w:rPr>
        <w:t xml:space="preserve"> przepompowni ścieków</w:t>
      </w:r>
    </w:p>
    <w:p w:rsidR="00A419DA" w:rsidRPr="005F266F" w:rsidRDefault="00A419DA" w:rsidP="005F266F">
      <w:pPr>
        <w:pStyle w:val="StylIwony"/>
        <w:spacing w:before="0" w:after="0" w:line="276" w:lineRule="auto"/>
        <w:ind w:left="993" w:hanging="993"/>
        <w:rPr>
          <w:rFonts w:ascii="Arial" w:hAnsi="Arial" w:cs="Arial"/>
          <w:b/>
          <w:sz w:val="20"/>
          <w:szCs w:val="20"/>
        </w:rPr>
      </w:pPr>
      <w:r w:rsidRPr="005F266F">
        <w:rPr>
          <w:rFonts w:ascii="Arial" w:hAnsi="Arial" w:cs="Arial"/>
          <w:b/>
          <w:sz w:val="20"/>
          <w:szCs w:val="20"/>
        </w:rPr>
        <w:t xml:space="preserve">1.4.4. </w:t>
      </w:r>
      <w:r w:rsidRPr="005F266F">
        <w:rPr>
          <w:rFonts w:ascii="Arial" w:hAnsi="Arial" w:cs="Arial"/>
          <w:b/>
          <w:sz w:val="20"/>
          <w:szCs w:val="20"/>
        </w:rPr>
        <w:tab/>
        <w:t>Elementy studzienek i komór</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1.4.4.1. </w:t>
      </w:r>
      <w:r w:rsidRPr="005F266F">
        <w:rPr>
          <w:rFonts w:ascii="Arial" w:hAnsi="Arial" w:cs="Arial"/>
          <w:sz w:val="20"/>
          <w:szCs w:val="20"/>
        </w:rPr>
        <w:tab/>
        <w:t>Komora robocza - zasadnicza część studzienki przeznaczona do czynności eksploatacyjnych. Wysokość komory roboczej jest to odległość pomiędzy rzędną dolnej powierzchni płyty lub innego elementu przykrycia studzienki lub komory, a rzędną spocznika.</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1.4.4.2. </w:t>
      </w:r>
      <w:r w:rsidRPr="005F266F">
        <w:rPr>
          <w:rFonts w:ascii="Arial" w:hAnsi="Arial" w:cs="Arial"/>
          <w:sz w:val="20"/>
          <w:szCs w:val="20"/>
        </w:rPr>
        <w:tab/>
        <w:t>Komin włazowy - szyb połączeniowy komory roboczej z powierzchnią ziemi, przeznaczony do zejścia obsługi do komory roboczej.</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1.4.4.3. </w:t>
      </w:r>
      <w:r w:rsidRPr="005F266F">
        <w:rPr>
          <w:rFonts w:ascii="Arial" w:hAnsi="Arial" w:cs="Arial"/>
          <w:sz w:val="20"/>
          <w:szCs w:val="20"/>
        </w:rPr>
        <w:tab/>
        <w:t>Płyta przykrycia studzienki lub komory - płyta przykrywająca komorę roboczą.</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1.4.4.4. </w:t>
      </w:r>
      <w:r w:rsidRPr="005F266F">
        <w:rPr>
          <w:rFonts w:ascii="Arial" w:hAnsi="Arial" w:cs="Arial"/>
          <w:sz w:val="20"/>
          <w:szCs w:val="20"/>
        </w:rPr>
        <w:tab/>
        <w:t>Właz kanałowy - element żeliwny przeznaczony do przykrycia podziemnych studzienek rewizyjnych lub komór kanalizacyjnych, umożliwiający dostęp do urządzeń kanalizacyjnych.</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1.4.4.5. </w:t>
      </w:r>
      <w:r w:rsidRPr="005F266F">
        <w:rPr>
          <w:rFonts w:ascii="Arial" w:hAnsi="Arial" w:cs="Arial"/>
          <w:sz w:val="20"/>
          <w:szCs w:val="20"/>
        </w:rPr>
        <w:tab/>
        <w:t>Kineta – koryto przepływowe w dnie studzienki kanalizacyjnej.</w:t>
      </w:r>
    </w:p>
    <w:p w:rsidR="00A419DA" w:rsidRPr="005F266F" w:rsidRDefault="00A419DA" w:rsidP="005F266F">
      <w:pPr>
        <w:pStyle w:val="StylIwony"/>
        <w:spacing w:before="0" w:after="0" w:line="276" w:lineRule="auto"/>
        <w:ind w:left="993" w:hanging="993"/>
        <w:rPr>
          <w:rFonts w:ascii="Arial" w:hAnsi="Arial" w:cs="Arial"/>
          <w:sz w:val="20"/>
          <w:szCs w:val="20"/>
        </w:rPr>
      </w:pPr>
      <w:r w:rsidRPr="005F266F">
        <w:rPr>
          <w:rFonts w:ascii="Arial" w:hAnsi="Arial" w:cs="Arial"/>
          <w:sz w:val="20"/>
          <w:szCs w:val="20"/>
        </w:rPr>
        <w:t xml:space="preserve">1.4.4.6. </w:t>
      </w:r>
      <w:r w:rsidRPr="005F266F">
        <w:rPr>
          <w:rFonts w:ascii="Arial" w:hAnsi="Arial" w:cs="Arial"/>
          <w:sz w:val="20"/>
          <w:szCs w:val="20"/>
        </w:rPr>
        <w:tab/>
        <w:t>Spocznik - element dna studzienki lub komory kanalizacyjnej pomiędzy kinetą a ścianą komory roboczej.</w:t>
      </w:r>
    </w:p>
    <w:p w:rsidR="00A419DA" w:rsidRPr="005F266F" w:rsidRDefault="00A419DA" w:rsidP="005F266F">
      <w:pPr>
        <w:tabs>
          <w:tab w:val="left" w:pos="7938"/>
          <w:tab w:val="left" w:pos="9072"/>
        </w:tabs>
        <w:spacing w:line="276" w:lineRule="auto"/>
        <w:contextualSpacing/>
        <w:jc w:val="both"/>
        <w:rPr>
          <w:rFonts w:eastAsia="Calibri"/>
          <w:b/>
          <w:lang w:eastAsia="en-US"/>
        </w:rPr>
      </w:pPr>
      <w:bookmarkStart w:id="235" w:name="_Toc222811752"/>
      <w:r w:rsidRPr="005F266F">
        <w:rPr>
          <w:rFonts w:eastAsia="Calibri"/>
          <w:b/>
          <w:lang w:eastAsia="en-US"/>
        </w:rPr>
        <w:t>2. MATERIAŁY</w:t>
      </w:r>
    </w:p>
    <w:p w:rsidR="00A419DA" w:rsidRPr="005F266F" w:rsidRDefault="00A419DA" w:rsidP="005F266F">
      <w:pPr>
        <w:tabs>
          <w:tab w:val="left" w:pos="7938"/>
          <w:tab w:val="left" w:pos="9072"/>
        </w:tabs>
        <w:spacing w:line="276" w:lineRule="auto"/>
        <w:ind w:left="-6"/>
        <w:contextualSpacing/>
        <w:jc w:val="both"/>
        <w:rPr>
          <w:rFonts w:eastAsia="Calibri"/>
          <w:b/>
          <w:lang w:eastAsia="en-US"/>
        </w:rPr>
      </w:pPr>
      <w:r w:rsidRPr="005F266F">
        <w:rPr>
          <w:rFonts w:eastAsia="Calibri"/>
          <w:b/>
          <w:lang w:eastAsia="en-US"/>
        </w:rPr>
        <w:t>Ogólne wymagania dotyczące materiałów</w:t>
      </w:r>
    </w:p>
    <w:p w:rsidR="00A419DA" w:rsidRPr="005F266F" w:rsidRDefault="00A419DA" w:rsidP="005F266F">
      <w:pPr>
        <w:spacing w:line="276" w:lineRule="auto"/>
        <w:jc w:val="both"/>
      </w:pPr>
      <w:r w:rsidRPr="005F266F">
        <w:t>Materiały stosowane do budowy sieci kanalizacji sanitarnej powinny spełniać wymagania odpowiednich norm a w przypadku braku norm, warunki techniczne producenta lub inne określone wymagania.</w:t>
      </w:r>
    </w:p>
    <w:p w:rsidR="00A419DA" w:rsidRPr="005F266F" w:rsidRDefault="00A419DA" w:rsidP="005F266F">
      <w:pPr>
        <w:pStyle w:val="znormal"/>
        <w:spacing w:line="276" w:lineRule="auto"/>
        <w:ind w:left="0"/>
        <w:rPr>
          <w:sz w:val="20"/>
          <w:szCs w:val="20"/>
        </w:rPr>
      </w:pPr>
      <w:r w:rsidRPr="005F266F">
        <w:rPr>
          <w:sz w:val="20"/>
          <w:szCs w:val="20"/>
        </w:rPr>
        <w:t>Mogą być stosowane wyroby producentów krajowych i zagranicznych posiadające aprobaty tech</w:t>
      </w:r>
      <w:r w:rsidRPr="005F266F">
        <w:rPr>
          <w:sz w:val="20"/>
          <w:szCs w:val="20"/>
        </w:rPr>
        <w:softHyphen/>
        <w:t>niczne wydane przez odpowiednie Instytuty Badawcze.</w:t>
      </w:r>
      <w:r w:rsidR="001363FA">
        <w:rPr>
          <w:sz w:val="20"/>
          <w:szCs w:val="20"/>
        </w:rPr>
        <w:t xml:space="preserve"> Wykonawca uzyska przed zastoso</w:t>
      </w:r>
      <w:r w:rsidR="00CA6816" w:rsidRPr="005F266F">
        <w:rPr>
          <w:sz w:val="20"/>
          <w:szCs w:val="20"/>
        </w:rPr>
        <w:t>waniem wyrobu akceptację In</w:t>
      </w:r>
      <w:r w:rsidR="001363FA">
        <w:rPr>
          <w:sz w:val="20"/>
          <w:szCs w:val="20"/>
        </w:rPr>
        <w:t>żyniera</w:t>
      </w:r>
      <w:r w:rsidRPr="005F266F">
        <w:rPr>
          <w:sz w:val="20"/>
          <w:szCs w:val="20"/>
        </w:rPr>
        <w:t>.</w:t>
      </w:r>
    </w:p>
    <w:p w:rsidR="00A419DA" w:rsidRPr="005F266F" w:rsidRDefault="00A419DA" w:rsidP="005F266F">
      <w:pPr>
        <w:spacing w:line="276" w:lineRule="auto"/>
        <w:jc w:val="both"/>
      </w:pPr>
      <w:r w:rsidRPr="005F266F">
        <w:t>Materiałami stosowanymi przy wykonaniu sieci kanalizacji sanitarnej grawitacyjnej i tłocznej według zasad niniejszej Specyfikacji Technicznej są:</w:t>
      </w:r>
    </w:p>
    <w:p w:rsidR="00A419DA" w:rsidRPr="005F266F" w:rsidRDefault="00A419DA" w:rsidP="005F266F">
      <w:pPr>
        <w:spacing w:line="276" w:lineRule="auto"/>
        <w:jc w:val="both"/>
      </w:pPr>
    </w:p>
    <w:p w:rsidR="00A419DA" w:rsidRPr="005F266F" w:rsidRDefault="00A419DA" w:rsidP="00173E88">
      <w:pPr>
        <w:tabs>
          <w:tab w:val="left" w:pos="851"/>
          <w:tab w:val="left" w:pos="7938"/>
          <w:tab w:val="left" w:pos="9072"/>
        </w:tabs>
        <w:spacing w:line="276" w:lineRule="auto"/>
        <w:jc w:val="both"/>
        <w:rPr>
          <w:rFonts w:eastAsia="Calibri"/>
          <w:b/>
          <w:lang w:eastAsia="en-US"/>
        </w:rPr>
      </w:pPr>
      <w:r w:rsidRPr="005F266F">
        <w:rPr>
          <w:rFonts w:eastAsia="Calibri"/>
          <w:b/>
          <w:lang w:eastAsia="en-US"/>
        </w:rPr>
        <w:t>2.1 Rury i kształtki</w:t>
      </w:r>
    </w:p>
    <w:p w:rsidR="00A419DA" w:rsidRPr="005F266F" w:rsidRDefault="00A419DA" w:rsidP="00173E88">
      <w:pPr>
        <w:spacing w:line="276" w:lineRule="auto"/>
        <w:contextualSpacing/>
        <w:jc w:val="both"/>
        <w:rPr>
          <w:rFonts w:eastAsia="Calibri"/>
          <w:b/>
          <w:lang w:eastAsia="en-US"/>
        </w:rPr>
      </w:pPr>
      <w:r w:rsidRPr="005F266F">
        <w:rPr>
          <w:rFonts w:eastAsia="Calibri"/>
          <w:b/>
          <w:lang w:eastAsia="en-US"/>
        </w:rPr>
        <w:t>2.1.1 Rury i kształtki do kan. grawitacyjnej</w:t>
      </w:r>
    </w:p>
    <w:p w:rsidR="00A419DA" w:rsidRDefault="00A419DA" w:rsidP="00173E88">
      <w:pPr>
        <w:tabs>
          <w:tab w:val="left" w:pos="851"/>
          <w:tab w:val="left" w:pos="7938"/>
          <w:tab w:val="left" w:pos="9072"/>
        </w:tabs>
        <w:spacing w:line="276" w:lineRule="auto"/>
        <w:jc w:val="both"/>
        <w:rPr>
          <w:rFonts w:eastAsia="Calibri"/>
          <w:lang w:eastAsia="en-US"/>
        </w:rPr>
      </w:pPr>
      <w:r w:rsidRPr="005F266F">
        <w:rPr>
          <w:rFonts w:eastAsia="Calibri"/>
          <w:lang w:eastAsia="en-US"/>
        </w:rPr>
        <w:t>Materiały stosowane do wykonania robót będącymi przedmiotem niniejszej specyfikacji są:</w:t>
      </w:r>
    </w:p>
    <w:p w:rsidR="00CE734E" w:rsidRPr="00192D8B" w:rsidRDefault="00CE734E" w:rsidP="00CE734E">
      <w:pPr>
        <w:widowControl/>
        <w:numPr>
          <w:ilvl w:val="0"/>
          <w:numId w:val="81"/>
        </w:numPr>
        <w:autoSpaceDE/>
        <w:autoSpaceDN/>
        <w:adjustRightInd/>
        <w:spacing w:line="276" w:lineRule="auto"/>
        <w:jc w:val="both"/>
      </w:pPr>
      <w:r w:rsidRPr="00192D8B">
        <w:t>D</w:t>
      </w:r>
      <w:r w:rsidRPr="00192D8B">
        <w:rPr>
          <w:rFonts w:eastAsia="Calibri"/>
          <w:lang w:eastAsia="en-US"/>
        </w:rPr>
        <w:t xml:space="preserve">la </w:t>
      </w:r>
      <w:r>
        <w:rPr>
          <w:rFonts w:eastAsia="Calibri"/>
          <w:lang w:eastAsia="en-US"/>
        </w:rPr>
        <w:t>sieci</w:t>
      </w:r>
      <w:r w:rsidRPr="00192D8B">
        <w:rPr>
          <w:rFonts w:eastAsia="Calibri"/>
          <w:lang w:eastAsia="en-US"/>
        </w:rPr>
        <w:t xml:space="preserve"> kanalizacji sanitarnej zastosować rury z PVC-</w:t>
      </w:r>
      <w:r>
        <w:rPr>
          <w:rFonts w:eastAsia="Calibri"/>
          <w:lang w:eastAsia="en-US"/>
        </w:rPr>
        <w:t>U</w:t>
      </w:r>
      <w:r w:rsidRPr="00192D8B">
        <w:rPr>
          <w:rFonts w:eastAsia="Calibri"/>
          <w:lang w:eastAsia="en-US"/>
        </w:rPr>
        <w:t xml:space="preserve"> litego</w:t>
      </w:r>
      <w:r>
        <w:rPr>
          <w:rFonts w:eastAsia="Arial"/>
        </w:rPr>
        <w:t xml:space="preserve">, SDR34, </w:t>
      </w:r>
      <w:r w:rsidRPr="00192D8B">
        <w:rPr>
          <w:rFonts w:eastAsia="Arial"/>
        </w:rPr>
        <w:t>Ø</w:t>
      </w:r>
      <w:r>
        <w:rPr>
          <w:rFonts w:eastAsia="Arial"/>
        </w:rPr>
        <w:t>250x7,3</w:t>
      </w:r>
      <w:r w:rsidRPr="00192D8B">
        <w:t xml:space="preserve"> o sztywności obwodowej SN 8kN/m</w:t>
      </w:r>
      <w:r w:rsidRPr="00192D8B">
        <w:rPr>
          <w:vertAlign w:val="superscript"/>
        </w:rPr>
        <w:t>2</w:t>
      </w:r>
      <w:r w:rsidRPr="00192D8B">
        <w:t>.</w:t>
      </w:r>
    </w:p>
    <w:p w:rsidR="006051ED" w:rsidRPr="00192D8B" w:rsidRDefault="006051ED" w:rsidP="002F4F77">
      <w:pPr>
        <w:widowControl/>
        <w:numPr>
          <w:ilvl w:val="0"/>
          <w:numId w:val="81"/>
        </w:numPr>
        <w:autoSpaceDE/>
        <w:autoSpaceDN/>
        <w:adjustRightInd/>
        <w:spacing w:line="276" w:lineRule="auto"/>
        <w:jc w:val="both"/>
      </w:pPr>
      <w:r w:rsidRPr="00192D8B">
        <w:t>D</w:t>
      </w:r>
      <w:r w:rsidRPr="00192D8B">
        <w:rPr>
          <w:rFonts w:eastAsia="Calibri"/>
          <w:lang w:eastAsia="en-US"/>
        </w:rPr>
        <w:t xml:space="preserve">la </w:t>
      </w:r>
      <w:r>
        <w:rPr>
          <w:rFonts w:eastAsia="Calibri"/>
          <w:lang w:eastAsia="en-US"/>
        </w:rPr>
        <w:t>sieci</w:t>
      </w:r>
      <w:r w:rsidRPr="00192D8B">
        <w:rPr>
          <w:rFonts w:eastAsia="Calibri"/>
          <w:lang w:eastAsia="en-US"/>
        </w:rPr>
        <w:t xml:space="preserve"> kanalizacji sanitarnej zastosować rury z PVC-</w:t>
      </w:r>
      <w:r>
        <w:rPr>
          <w:rFonts w:eastAsia="Calibri"/>
          <w:lang w:eastAsia="en-US"/>
        </w:rPr>
        <w:t>U</w:t>
      </w:r>
      <w:r w:rsidRPr="00192D8B">
        <w:rPr>
          <w:rFonts w:eastAsia="Calibri"/>
          <w:lang w:eastAsia="en-US"/>
        </w:rPr>
        <w:t xml:space="preserve"> litego</w:t>
      </w:r>
      <w:r>
        <w:rPr>
          <w:rFonts w:eastAsia="Arial"/>
        </w:rPr>
        <w:t xml:space="preserve">, SDR34, </w:t>
      </w:r>
      <w:r w:rsidRPr="00192D8B">
        <w:rPr>
          <w:rFonts w:eastAsia="Arial"/>
        </w:rPr>
        <w:t>Ø</w:t>
      </w:r>
      <w:r>
        <w:rPr>
          <w:rFonts w:eastAsia="Arial"/>
        </w:rPr>
        <w:t>200x5,9</w:t>
      </w:r>
      <w:r w:rsidRPr="00192D8B">
        <w:t xml:space="preserve"> o sztywności obwodowej SN 8kN/m</w:t>
      </w:r>
      <w:r w:rsidRPr="00192D8B">
        <w:rPr>
          <w:vertAlign w:val="superscript"/>
        </w:rPr>
        <w:t>2</w:t>
      </w:r>
      <w:r w:rsidRPr="00192D8B">
        <w:t>.</w:t>
      </w:r>
    </w:p>
    <w:p w:rsidR="00EF7C4F" w:rsidRDefault="00EF7C4F" w:rsidP="002F4F77">
      <w:pPr>
        <w:widowControl/>
        <w:numPr>
          <w:ilvl w:val="0"/>
          <w:numId w:val="81"/>
        </w:numPr>
        <w:autoSpaceDE/>
        <w:autoSpaceDN/>
        <w:adjustRightInd/>
        <w:spacing w:line="276" w:lineRule="auto"/>
        <w:jc w:val="both"/>
      </w:pPr>
      <w:r w:rsidRPr="00192D8B">
        <w:t>D</w:t>
      </w:r>
      <w:r w:rsidRPr="00192D8B">
        <w:rPr>
          <w:rFonts w:eastAsia="Calibri"/>
          <w:lang w:eastAsia="en-US"/>
        </w:rPr>
        <w:t xml:space="preserve">la </w:t>
      </w:r>
      <w:r w:rsidR="001B46E5">
        <w:rPr>
          <w:rFonts w:eastAsia="Calibri"/>
          <w:lang w:eastAsia="en-US"/>
        </w:rPr>
        <w:t>przyłą</w:t>
      </w:r>
      <w:r w:rsidR="00534E55">
        <w:rPr>
          <w:rFonts w:eastAsia="Calibri"/>
          <w:lang w:eastAsia="en-US"/>
        </w:rPr>
        <w:t>czy</w:t>
      </w:r>
      <w:r w:rsidRPr="00192D8B">
        <w:rPr>
          <w:rFonts w:eastAsia="Calibri"/>
          <w:lang w:eastAsia="en-US"/>
        </w:rPr>
        <w:t xml:space="preserve"> kanalizacji sanitarnej zastosować rury z PVC-</w:t>
      </w:r>
      <w:r w:rsidR="00EF62D2">
        <w:rPr>
          <w:rFonts w:eastAsia="Calibri"/>
          <w:lang w:eastAsia="en-US"/>
        </w:rPr>
        <w:t>U</w:t>
      </w:r>
      <w:r w:rsidRPr="00192D8B">
        <w:rPr>
          <w:rFonts w:eastAsia="Calibri"/>
          <w:lang w:eastAsia="en-US"/>
        </w:rPr>
        <w:t xml:space="preserve"> litego</w:t>
      </w:r>
      <w:r w:rsidR="006051ED">
        <w:rPr>
          <w:rFonts w:eastAsia="Calibri"/>
          <w:lang w:eastAsia="en-US"/>
        </w:rPr>
        <w:t>, SDR34,</w:t>
      </w:r>
      <w:r w:rsidRPr="00192D8B">
        <w:rPr>
          <w:rFonts w:eastAsia="Calibri"/>
          <w:lang w:eastAsia="en-US"/>
        </w:rPr>
        <w:t xml:space="preserve"> </w:t>
      </w:r>
      <w:r w:rsidRPr="00192D8B">
        <w:rPr>
          <w:rFonts w:eastAsia="Arial"/>
        </w:rPr>
        <w:t>Ø160</w:t>
      </w:r>
      <w:r w:rsidR="00534E55">
        <w:rPr>
          <w:rFonts w:eastAsia="Arial"/>
        </w:rPr>
        <w:t>x4,7</w:t>
      </w:r>
      <w:r w:rsidRPr="00192D8B">
        <w:t xml:space="preserve"> o sztywności obwodowej SN 8kN/m</w:t>
      </w:r>
      <w:r w:rsidRPr="00192D8B">
        <w:rPr>
          <w:vertAlign w:val="superscript"/>
        </w:rPr>
        <w:t>2</w:t>
      </w:r>
      <w:r w:rsidRPr="00192D8B">
        <w:t>.</w:t>
      </w:r>
    </w:p>
    <w:p w:rsidR="00CE734E" w:rsidRPr="00CE5EC8" w:rsidRDefault="00CE734E" w:rsidP="00CE734E">
      <w:pPr>
        <w:pStyle w:val="Akapitzlist"/>
        <w:widowControl/>
        <w:numPr>
          <w:ilvl w:val="0"/>
          <w:numId w:val="81"/>
        </w:numPr>
        <w:spacing w:after="80" w:line="151" w:lineRule="atLeast"/>
        <w:jc w:val="both"/>
      </w:pPr>
      <w:r w:rsidRPr="00CE5EC8">
        <w:t xml:space="preserve">rury PE P100 PN10 </w:t>
      </w:r>
      <w:r w:rsidRPr="00CE5EC8">
        <w:rPr>
          <w:rFonts w:eastAsiaTheme="minorHAnsi"/>
          <w:bCs/>
          <w:lang w:eastAsia="en-US"/>
        </w:rPr>
        <w:t xml:space="preserve">do kanalizacji ciśnieniowej SDR 17 </w:t>
      </w:r>
      <w:r w:rsidRPr="00CE5EC8">
        <w:sym w:font="Symbol" w:char="F0C6"/>
      </w:r>
      <w:r w:rsidRPr="00CE5EC8">
        <w:t>2</w:t>
      </w:r>
      <w:r>
        <w:t>80</w:t>
      </w:r>
      <w:r w:rsidRPr="00CE5EC8">
        <w:t>x1</w:t>
      </w:r>
      <w:r>
        <w:t>6,6</w:t>
      </w:r>
      <w:r w:rsidRPr="00CE5EC8">
        <w:t xml:space="preserve"> – dla odcinków wykonywanych metodą przewiertu</w:t>
      </w:r>
      <w:r>
        <w:t xml:space="preserve"> sterowanego</w:t>
      </w:r>
    </w:p>
    <w:p w:rsidR="007D1E65" w:rsidRPr="00CE5EC8" w:rsidRDefault="007D1E65" w:rsidP="002F4F77">
      <w:pPr>
        <w:pStyle w:val="Akapitzlist"/>
        <w:widowControl/>
        <w:numPr>
          <w:ilvl w:val="0"/>
          <w:numId w:val="81"/>
        </w:numPr>
        <w:spacing w:after="80" w:line="151" w:lineRule="atLeast"/>
        <w:jc w:val="both"/>
      </w:pPr>
      <w:r w:rsidRPr="00CE5EC8">
        <w:t xml:space="preserve">rury PE P100 </w:t>
      </w:r>
      <w:r w:rsidR="00CE5EC8" w:rsidRPr="00CE5EC8">
        <w:t xml:space="preserve">PN10 </w:t>
      </w:r>
      <w:r w:rsidRPr="00CE5EC8">
        <w:rPr>
          <w:rFonts w:eastAsiaTheme="minorHAnsi"/>
          <w:bCs/>
          <w:lang w:eastAsia="en-US"/>
        </w:rPr>
        <w:t xml:space="preserve">do kanalizacji ciśnieniowej SDR 17 </w:t>
      </w:r>
      <w:r w:rsidRPr="00CE5EC8">
        <w:sym w:font="Symbol" w:char="F0C6"/>
      </w:r>
      <w:r w:rsidRPr="00CE5EC8">
        <w:t>225x</w:t>
      </w:r>
      <w:r w:rsidR="003206DE" w:rsidRPr="00CE5EC8">
        <w:t xml:space="preserve">13,4 </w:t>
      </w:r>
      <w:r w:rsidRPr="00CE5EC8">
        <w:t>– dla odcinków wykonywanych metodą przewiertu</w:t>
      </w:r>
      <w:r w:rsidR="00CE5EC8">
        <w:t xml:space="preserve"> sterowanego</w:t>
      </w:r>
    </w:p>
    <w:p w:rsidR="00685595" w:rsidRPr="00CE5EC8" w:rsidRDefault="00685595" w:rsidP="00685595">
      <w:pPr>
        <w:pStyle w:val="Akapitzlist"/>
        <w:widowControl/>
        <w:numPr>
          <w:ilvl w:val="0"/>
          <w:numId w:val="81"/>
        </w:numPr>
        <w:spacing w:after="80" w:line="151" w:lineRule="atLeast"/>
        <w:jc w:val="both"/>
      </w:pPr>
      <w:r w:rsidRPr="00CE5EC8">
        <w:t xml:space="preserve">rury PE P100 PN10 </w:t>
      </w:r>
      <w:r w:rsidRPr="00CE5EC8">
        <w:rPr>
          <w:rFonts w:eastAsiaTheme="minorHAnsi"/>
          <w:bCs/>
          <w:lang w:eastAsia="en-US"/>
        </w:rPr>
        <w:t xml:space="preserve">do kanalizacji ciśnieniowej SDR 17 </w:t>
      </w:r>
      <w:r w:rsidRPr="00CE5EC8">
        <w:sym w:font="Symbol" w:char="F0C6"/>
      </w:r>
      <w:r>
        <w:t>180x10,7</w:t>
      </w:r>
      <w:r w:rsidRPr="00CE5EC8">
        <w:t xml:space="preserve"> – dla odcinków wykonywanych metodą przewiertu</w:t>
      </w:r>
      <w:r>
        <w:t xml:space="preserve"> sterowanego</w:t>
      </w:r>
    </w:p>
    <w:p w:rsidR="007D1E65" w:rsidRPr="00192D8B" w:rsidRDefault="007D1E65" w:rsidP="007D1E65">
      <w:pPr>
        <w:widowControl/>
        <w:autoSpaceDE/>
        <w:autoSpaceDN/>
        <w:adjustRightInd/>
        <w:spacing w:line="276" w:lineRule="auto"/>
        <w:ind w:left="720"/>
        <w:jc w:val="both"/>
      </w:pPr>
    </w:p>
    <w:p w:rsidR="00A419DA" w:rsidRPr="005F266F" w:rsidRDefault="00A419DA" w:rsidP="00173E88">
      <w:pPr>
        <w:spacing w:line="276" w:lineRule="auto"/>
        <w:contextualSpacing/>
        <w:jc w:val="both"/>
        <w:rPr>
          <w:rFonts w:eastAsia="Calibri"/>
          <w:b/>
          <w:lang w:eastAsia="en-US"/>
        </w:rPr>
      </w:pPr>
      <w:r w:rsidRPr="005F266F">
        <w:rPr>
          <w:rFonts w:eastAsia="Calibri"/>
          <w:b/>
          <w:lang w:eastAsia="en-US"/>
        </w:rPr>
        <w:t>2.1.2 Rury i kształtki do kan. tłocznej</w:t>
      </w:r>
    </w:p>
    <w:p w:rsidR="00CA6816" w:rsidRDefault="00646431" w:rsidP="005F266F">
      <w:pPr>
        <w:spacing w:line="276" w:lineRule="auto"/>
      </w:pPr>
      <w:r>
        <w:t>Rury</w:t>
      </w:r>
      <w:r w:rsidR="00A419DA" w:rsidRPr="005F266F">
        <w:t xml:space="preserve"> PE 100 SDR 17 PN 10</w:t>
      </w:r>
      <w:r w:rsidR="00B21E6C">
        <w:t xml:space="preserve"> zgodne z normą </w:t>
      </w:r>
      <w:r w:rsidR="00B21E6C" w:rsidRPr="00B21E6C">
        <w:rPr>
          <w:rFonts w:eastAsiaTheme="minorHAnsi"/>
          <w:color w:val="000000"/>
          <w:lang w:eastAsia="en-US"/>
        </w:rPr>
        <w:t>PN-EN 12201-2+A1:2013-12</w:t>
      </w:r>
      <w:r w:rsidR="00A419DA" w:rsidRPr="005F266F">
        <w:t xml:space="preserve">, łączone przez zgrzewanie doczołowe o średnicy </w:t>
      </w:r>
      <w:r w:rsidR="00CA6816" w:rsidRPr="005F266F">
        <w:rPr>
          <w:rFonts w:eastAsia="Arial"/>
        </w:rPr>
        <w:t>Ø</w:t>
      </w:r>
      <w:r w:rsidR="00951B1F">
        <w:rPr>
          <w:rFonts w:eastAsia="Arial"/>
        </w:rPr>
        <w:t>1</w:t>
      </w:r>
      <w:r w:rsidR="00685595">
        <w:rPr>
          <w:rFonts w:eastAsia="Arial"/>
        </w:rPr>
        <w:t>6</w:t>
      </w:r>
      <w:r>
        <w:t>0x</w:t>
      </w:r>
      <w:r w:rsidR="00685595">
        <w:t xml:space="preserve">9,5, </w:t>
      </w:r>
      <w:r w:rsidR="00685595" w:rsidRPr="005F266F">
        <w:rPr>
          <w:rFonts w:eastAsia="Arial"/>
        </w:rPr>
        <w:t>Ø</w:t>
      </w:r>
      <w:r w:rsidR="00685595">
        <w:rPr>
          <w:rFonts w:eastAsia="Arial"/>
        </w:rPr>
        <w:t>11</w:t>
      </w:r>
      <w:r w:rsidR="00685595">
        <w:t>0x6,6</w:t>
      </w:r>
      <w:r w:rsidR="00685595">
        <w:t>,</w:t>
      </w:r>
      <w:r w:rsidR="00685595" w:rsidRPr="00685595">
        <w:rPr>
          <w:rFonts w:eastAsia="Arial"/>
        </w:rPr>
        <w:t xml:space="preserve"> </w:t>
      </w:r>
      <w:r w:rsidR="00685595" w:rsidRPr="005F266F">
        <w:rPr>
          <w:rFonts w:eastAsia="Arial"/>
        </w:rPr>
        <w:t>Ø</w:t>
      </w:r>
      <w:r w:rsidR="00685595">
        <w:rPr>
          <w:rFonts w:eastAsia="Arial"/>
        </w:rPr>
        <w:t>63</w:t>
      </w:r>
      <w:r w:rsidR="00685595">
        <w:t>x</w:t>
      </w:r>
      <w:r w:rsidR="00685595">
        <w:t>3,8,</w:t>
      </w:r>
      <w:r w:rsidR="00685595" w:rsidRPr="00685595">
        <w:rPr>
          <w:rFonts w:eastAsia="Arial"/>
        </w:rPr>
        <w:t xml:space="preserve"> </w:t>
      </w:r>
      <w:r w:rsidR="00685595" w:rsidRPr="005F266F">
        <w:rPr>
          <w:rFonts w:eastAsia="Arial"/>
        </w:rPr>
        <w:t>Ø</w:t>
      </w:r>
      <w:r w:rsidR="00685595">
        <w:rPr>
          <w:rFonts w:eastAsia="Arial"/>
        </w:rPr>
        <w:t>50</w:t>
      </w:r>
      <w:r w:rsidR="00685595">
        <w:t>x</w:t>
      </w:r>
      <w:r w:rsidR="00685595">
        <w:t>3,0.</w:t>
      </w:r>
    </w:p>
    <w:p w:rsidR="00685595" w:rsidRPr="005F266F" w:rsidRDefault="00685595" w:rsidP="00685595">
      <w:pPr>
        <w:spacing w:line="276" w:lineRule="auto"/>
      </w:pPr>
      <w:r>
        <w:lastRenderedPageBreak/>
        <w:t>Dla przewiertów sterowanych r</w:t>
      </w:r>
      <w:r>
        <w:t>ury</w:t>
      </w:r>
      <w:r w:rsidRPr="005F266F">
        <w:t xml:space="preserve"> PE 100 SDR 17</w:t>
      </w:r>
      <w:r>
        <w:t xml:space="preserve"> RC</w:t>
      </w:r>
      <w:r w:rsidRPr="005F266F">
        <w:t xml:space="preserve"> PN 10</w:t>
      </w:r>
      <w:r>
        <w:t xml:space="preserve"> zgodne z normą </w:t>
      </w:r>
      <w:r w:rsidRPr="00B21E6C">
        <w:rPr>
          <w:rFonts w:eastAsiaTheme="minorHAnsi"/>
          <w:color w:val="000000"/>
          <w:lang w:eastAsia="en-US"/>
        </w:rPr>
        <w:t>PN-EN 12201-2+A1:2013-12</w:t>
      </w:r>
      <w:r w:rsidRPr="005F266F">
        <w:t xml:space="preserve">, łączone przez zgrzewanie doczołowe o średnicy </w:t>
      </w:r>
      <w:r w:rsidRPr="005F266F">
        <w:rPr>
          <w:rFonts w:eastAsia="Arial"/>
        </w:rPr>
        <w:t>Ø</w:t>
      </w:r>
      <w:r>
        <w:rPr>
          <w:rFonts w:eastAsia="Arial"/>
        </w:rPr>
        <w:t>63</w:t>
      </w:r>
      <w:r>
        <w:t>x3,8.</w:t>
      </w:r>
    </w:p>
    <w:p w:rsidR="00685595" w:rsidRPr="005F266F" w:rsidRDefault="00685595" w:rsidP="005F266F">
      <w:pPr>
        <w:spacing w:line="276" w:lineRule="auto"/>
      </w:pPr>
    </w:p>
    <w:p w:rsidR="001363D2" w:rsidRPr="005F266F" w:rsidRDefault="001363D2" w:rsidP="001363D2">
      <w:pPr>
        <w:spacing w:line="276" w:lineRule="auto"/>
        <w:rPr>
          <w:rFonts w:eastAsia="Calibri"/>
          <w:b/>
          <w:lang w:eastAsia="en-US"/>
        </w:rPr>
      </w:pPr>
      <w:r w:rsidRPr="005F266F">
        <w:rPr>
          <w:rFonts w:eastAsia="Calibri"/>
          <w:b/>
          <w:lang w:eastAsia="en-US"/>
        </w:rPr>
        <w:t xml:space="preserve">2.1.3 Rury i kształtki ze stali </w:t>
      </w:r>
      <w:r>
        <w:rPr>
          <w:rFonts w:eastAsia="Calibri"/>
          <w:b/>
          <w:lang w:eastAsia="en-US"/>
        </w:rPr>
        <w:t>kwasoodpornej</w:t>
      </w:r>
      <w:r w:rsidRPr="005F266F">
        <w:rPr>
          <w:rFonts w:eastAsia="Calibri"/>
          <w:b/>
          <w:lang w:eastAsia="en-US"/>
        </w:rPr>
        <w:t xml:space="preserve"> jako wyposażenie przepompowni</w:t>
      </w:r>
    </w:p>
    <w:p w:rsidR="001363D2" w:rsidRDefault="001363D2" w:rsidP="001363D2">
      <w:pPr>
        <w:spacing w:line="276" w:lineRule="auto"/>
      </w:pPr>
      <w:r w:rsidRPr="005F266F">
        <w:rPr>
          <w:rFonts w:eastAsia="Calibri"/>
          <w:lang w:eastAsia="en-US"/>
        </w:rPr>
        <w:t>Rury i kształtki ze stali tj. p</w:t>
      </w:r>
      <w:r w:rsidRPr="005F266F">
        <w:t>rzewody tłoczne wewnątrz przepompowni wykonać z rur ze stali kwasoodpornej klasy min. 1.4</w:t>
      </w:r>
      <w:r>
        <w:t>301</w:t>
      </w:r>
    </w:p>
    <w:p w:rsidR="001363D2" w:rsidRPr="00C06B09" w:rsidRDefault="001363D2" w:rsidP="001363D2">
      <w:pPr>
        <w:spacing w:line="276" w:lineRule="auto"/>
        <w:jc w:val="both"/>
      </w:pPr>
      <w:r w:rsidRPr="00C06B09">
        <w:t>Połączenia rur i kształtek – spawane i kołnierzowe.</w:t>
      </w:r>
    </w:p>
    <w:p w:rsidR="001363D2" w:rsidRPr="005F266F" w:rsidRDefault="001363D2" w:rsidP="001363D2">
      <w:pPr>
        <w:tabs>
          <w:tab w:val="left" w:pos="7938"/>
          <w:tab w:val="left" w:pos="9072"/>
        </w:tabs>
        <w:spacing w:line="276" w:lineRule="auto"/>
        <w:contextualSpacing/>
        <w:jc w:val="both"/>
        <w:rPr>
          <w:rFonts w:eastAsia="Calibri"/>
          <w:lang w:eastAsia="en-US"/>
        </w:rPr>
      </w:pPr>
    </w:p>
    <w:p w:rsidR="001363D2" w:rsidRPr="005F266F" w:rsidRDefault="001363D2" w:rsidP="001363D2">
      <w:pPr>
        <w:tabs>
          <w:tab w:val="left" w:pos="7938"/>
          <w:tab w:val="left" w:pos="9072"/>
        </w:tabs>
        <w:spacing w:line="276" w:lineRule="auto"/>
        <w:contextualSpacing/>
        <w:jc w:val="both"/>
        <w:rPr>
          <w:rFonts w:eastAsia="Calibri"/>
          <w:b/>
          <w:lang w:eastAsia="en-US"/>
        </w:rPr>
      </w:pPr>
      <w:r w:rsidRPr="005F266F">
        <w:rPr>
          <w:rFonts w:eastAsia="Calibri"/>
          <w:b/>
          <w:lang w:eastAsia="en-US"/>
        </w:rPr>
        <w:t xml:space="preserve">2.1.4 </w:t>
      </w:r>
      <w:r w:rsidRPr="005F266F">
        <w:rPr>
          <w:rStyle w:val="Pogrubienie"/>
          <w:rFonts w:eastAsia="Calibri"/>
          <w:bCs w:val="0"/>
          <w:lang w:eastAsia="en-US"/>
        </w:rPr>
        <w:t>Rury stalowe przeciskowe</w:t>
      </w:r>
    </w:p>
    <w:p w:rsidR="001363D2" w:rsidRPr="005F266F" w:rsidRDefault="001363D2" w:rsidP="00CE5EC8">
      <w:pPr>
        <w:pStyle w:val="BOMBA"/>
        <w:numPr>
          <w:ilvl w:val="0"/>
          <w:numId w:val="0"/>
        </w:numPr>
        <w:spacing w:line="276" w:lineRule="auto"/>
        <w:rPr>
          <w:rFonts w:ascii="Arial" w:hAnsi="Arial" w:cs="Arial"/>
          <w:sz w:val="20"/>
          <w:szCs w:val="20"/>
        </w:rPr>
      </w:pPr>
      <w:r w:rsidRPr="005F266F">
        <w:rPr>
          <w:rFonts w:ascii="Arial" w:hAnsi="Arial" w:cs="Arial"/>
          <w:sz w:val="20"/>
          <w:szCs w:val="20"/>
        </w:rPr>
        <w:t xml:space="preserve">Rura ochronna stalowa ze szwem, czarna ze stali G </w:t>
      </w:r>
      <w:r>
        <w:rPr>
          <w:rFonts w:ascii="Arial" w:hAnsi="Arial" w:cs="Arial"/>
          <w:sz w:val="20"/>
          <w:szCs w:val="20"/>
        </w:rPr>
        <w:t>235, o sprawdzonej szczelności</w:t>
      </w:r>
      <w:r w:rsidRPr="005F266F">
        <w:rPr>
          <w:rFonts w:ascii="Arial" w:hAnsi="Arial" w:cs="Arial"/>
          <w:sz w:val="20"/>
          <w:szCs w:val="20"/>
        </w:rPr>
        <w:t>, wg PN-79/H-74244 o średnicach:</w:t>
      </w:r>
    </w:p>
    <w:p w:rsidR="00CE5EC8" w:rsidRDefault="00CE5EC8" w:rsidP="002F4F77">
      <w:pPr>
        <w:pStyle w:val="Akapitzlist"/>
        <w:widowControl/>
        <w:numPr>
          <w:ilvl w:val="0"/>
          <w:numId w:val="83"/>
        </w:numPr>
        <w:autoSpaceDE/>
        <w:autoSpaceDN/>
        <w:adjustRightInd/>
        <w:spacing w:line="276" w:lineRule="auto"/>
        <w:jc w:val="both"/>
        <w:rPr>
          <w:rFonts w:cstheme="minorHAnsi"/>
        </w:rPr>
      </w:pPr>
      <w:r w:rsidRPr="00C83AA4">
        <w:rPr>
          <w:rFonts w:cstheme="minorHAnsi"/>
        </w:rPr>
        <w:t xml:space="preserve">dla rur PVC-U </w:t>
      </w:r>
      <w:r w:rsidRPr="00C83AA4">
        <w:rPr>
          <w:rFonts w:cstheme="minorHAnsi"/>
        </w:rPr>
        <w:sym w:font="Symbol" w:char="F0C6"/>
      </w:r>
      <w:r w:rsidRPr="00C83AA4">
        <w:rPr>
          <w:rFonts w:cstheme="minorHAnsi"/>
        </w:rPr>
        <w:t>2</w:t>
      </w:r>
      <w:r w:rsidR="00951B1F">
        <w:rPr>
          <w:rFonts w:cstheme="minorHAnsi"/>
        </w:rPr>
        <w:t>5</w:t>
      </w:r>
      <w:r w:rsidRPr="00C83AA4">
        <w:rPr>
          <w:rFonts w:cstheme="minorHAnsi"/>
        </w:rPr>
        <w:t>0</w:t>
      </w:r>
      <w:r>
        <w:rPr>
          <w:rFonts w:cstheme="minorHAnsi"/>
        </w:rPr>
        <w:t>x</w:t>
      </w:r>
      <w:r w:rsidR="00951B1F">
        <w:rPr>
          <w:rFonts w:cstheme="minorHAnsi"/>
        </w:rPr>
        <w:t>7,3</w:t>
      </w:r>
      <w:r w:rsidRPr="00C83AA4">
        <w:rPr>
          <w:rFonts w:cstheme="minorHAnsi"/>
        </w:rPr>
        <w:t xml:space="preserve"> – rura stalowa </w:t>
      </w:r>
      <w:r w:rsidRPr="00C83AA4">
        <w:rPr>
          <w:rFonts w:cstheme="minorHAnsi"/>
        </w:rPr>
        <w:sym w:font="Symbol" w:char="F0C6"/>
      </w:r>
      <w:r w:rsidRPr="00C83AA4">
        <w:rPr>
          <w:rFonts w:cstheme="minorHAnsi"/>
        </w:rPr>
        <w:t>4</w:t>
      </w:r>
      <w:r w:rsidR="00951B1F">
        <w:rPr>
          <w:rFonts w:cstheme="minorHAnsi"/>
        </w:rPr>
        <w:t>57</w:t>
      </w:r>
      <w:r w:rsidRPr="00C83AA4">
        <w:rPr>
          <w:rFonts w:cstheme="minorHAnsi"/>
        </w:rPr>
        <w:t>x1</w:t>
      </w:r>
      <w:r>
        <w:rPr>
          <w:rFonts w:cstheme="minorHAnsi"/>
        </w:rPr>
        <w:t>,2,5</w:t>
      </w:r>
    </w:p>
    <w:p w:rsidR="00951B1F" w:rsidRPr="00C83AA4" w:rsidRDefault="00951B1F" w:rsidP="00951B1F">
      <w:pPr>
        <w:pStyle w:val="Akapitzlist"/>
        <w:widowControl/>
        <w:numPr>
          <w:ilvl w:val="0"/>
          <w:numId w:val="83"/>
        </w:numPr>
        <w:autoSpaceDE/>
        <w:autoSpaceDN/>
        <w:adjustRightInd/>
        <w:spacing w:line="276" w:lineRule="auto"/>
        <w:jc w:val="both"/>
        <w:rPr>
          <w:rFonts w:cstheme="minorHAnsi"/>
        </w:rPr>
      </w:pPr>
      <w:r w:rsidRPr="00C83AA4">
        <w:rPr>
          <w:rFonts w:cstheme="minorHAnsi"/>
        </w:rPr>
        <w:t xml:space="preserve">dla rur PVC-U </w:t>
      </w:r>
      <w:r w:rsidRPr="00C83AA4">
        <w:rPr>
          <w:rFonts w:cstheme="minorHAnsi"/>
        </w:rPr>
        <w:sym w:font="Symbol" w:char="F0C6"/>
      </w:r>
      <w:r w:rsidRPr="00C83AA4">
        <w:rPr>
          <w:rFonts w:cstheme="minorHAnsi"/>
        </w:rPr>
        <w:t>200</w:t>
      </w:r>
      <w:r>
        <w:rPr>
          <w:rFonts w:cstheme="minorHAnsi"/>
        </w:rPr>
        <w:t>x5,9</w:t>
      </w:r>
      <w:r w:rsidRPr="00C83AA4">
        <w:rPr>
          <w:rFonts w:cstheme="minorHAnsi"/>
        </w:rPr>
        <w:t xml:space="preserve"> – rura stalowa </w:t>
      </w:r>
      <w:r w:rsidRPr="00C83AA4">
        <w:rPr>
          <w:rFonts w:cstheme="minorHAnsi"/>
        </w:rPr>
        <w:sym w:font="Symbol" w:char="F0C6"/>
      </w:r>
      <w:r w:rsidRPr="00C83AA4">
        <w:rPr>
          <w:rFonts w:cstheme="minorHAnsi"/>
        </w:rPr>
        <w:t>419x1</w:t>
      </w:r>
      <w:r>
        <w:rPr>
          <w:rFonts w:cstheme="minorHAnsi"/>
        </w:rPr>
        <w:t>,2,5</w:t>
      </w:r>
    </w:p>
    <w:p w:rsidR="001363D2" w:rsidRPr="005F266F" w:rsidRDefault="001363D2" w:rsidP="002F4F77">
      <w:pPr>
        <w:widowControl/>
        <w:numPr>
          <w:ilvl w:val="0"/>
          <w:numId w:val="83"/>
        </w:numPr>
        <w:autoSpaceDE/>
        <w:autoSpaceDN/>
        <w:adjustRightInd/>
        <w:spacing w:line="276" w:lineRule="auto"/>
        <w:ind w:left="714" w:hanging="357"/>
        <w:jc w:val="both"/>
      </w:pPr>
      <w:r w:rsidRPr="005F266F">
        <w:t>Dla rur PVC-U</w:t>
      </w:r>
      <w:r w:rsidRPr="005F266F">
        <w:rPr>
          <w:rFonts w:eastAsia="Arial"/>
        </w:rPr>
        <w:t xml:space="preserve"> Ø160</w:t>
      </w:r>
      <w:r w:rsidRPr="005F266F">
        <w:t xml:space="preserve"> – rura stalowa osłonowa </w:t>
      </w:r>
      <w:r w:rsidRPr="005F266F">
        <w:rPr>
          <w:rFonts w:eastAsia="Arial"/>
        </w:rPr>
        <w:t>Ø</w:t>
      </w:r>
      <w:r w:rsidRPr="005F266F">
        <w:t xml:space="preserve"> 355,6x</w:t>
      </w:r>
      <w:r w:rsidR="00CE5EC8">
        <w:t>12,5</w:t>
      </w:r>
    </w:p>
    <w:p w:rsidR="00951B1F" w:rsidRPr="00951B1F" w:rsidRDefault="001363D2" w:rsidP="0023019B">
      <w:pPr>
        <w:widowControl/>
        <w:numPr>
          <w:ilvl w:val="0"/>
          <w:numId w:val="83"/>
        </w:numPr>
        <w:autoSpaceDE/>
        <w:autoSpaceDN/>
        <w:adjustRightInd/>
        <w:spacing w:line="276" w:lineRule="auto"/>
        <w:jc w:val="both"/>
        <w:rPr>
          <w:color w:val="000000"/>
        </w:rPr>
      </w:pPr>
      <w:r w:rsidRPr="005F266F">
        <w:t xml:space="preserve">Dla rur </w:t>
      </w:r>
      <w:r w:rsidR="00CE5EC8" w:rsidRPr="00951B1F">
        <w:rPr>
          <w:rFonts w:cstheme="minorHAnsi"/>
        </w:rPr>
        <w:t xml:space="preserve">dla rur PE </w:t>
      </w:r>
      <w:r w:rsidR="00CE5EC8" w:rsidRPr="00C83AA4">
        <w:rPr>
          <w:rFonts w:cstheme="minorHAnsi"/>
        </w:rPr>
        <w:sym w:font="Symbol" w:char="F0C6"/>
      </w:r>
      <w:r w:rsidR="00CE5EC8" w:rsidRPr="00951B1F">
        <w:rPr>
          <w:rFonts w:cstheme="minorHAnsi"/>
        </w:rPr>
        <w:t>1</w:t>
      </w:r>
      <w:r w:rsidR="00951B1F" w:rsidRPr="00951B1F">
        <w:rPr>
          <w:rFonts w:cstheme="minorHAnsi"/>
        </w:rPr>
        <w:t>1</w:t>
      </w:r>
      <w:r w:rsidR="00CE5EC8" w:rsidRPr="00951B1F">
        <w:rPr>
          <w:rFonts w:cstheme="minorHAnsi"/>
        </w:rPr>
        <w:t xml:space="preserve">0 - rura stalowa </w:t>
      </w:r>
      <w:r w:rsidR="00CE5EC8" w:rsidRPr="00C83AA4">
        <w:rPr>
          <w:rFonts w:cstheme="minorHAnsi"/>
        </w:rPr>
        <w:sym w:font="Symbol" w:char="F0C6"/>
      </w:r>
      <w:r w:rsidR="00951B1F" w:rsidRPr="00951B1F">
        <w:rPr>
          <w:rFonts w:cstheme="minorHAnsi"/>
        </w:rPr>
        <w:t>292</w:t>
      </w:r>
      <w:r w:rsidR="00CE5EC8" w:rsidRPr="00951B1F">
        <w:rPr>
          <w:rFonts w:cstheme="minorHAnsi"/>
        </w:rPr>
        <w:t>x1</w:t>
      </w:r>
      <w:r w:rsidR="00951B1F">
        <w:rPr>
          <w:rFonts w:cstheme="minorHAnsi"/>
        </w:rPr>
        <w:t>0,0</w:t>
      </w:r>
    </w:p>
    <w:p w:rsidR="001363D2" w:rsidRPr="00951B1F" w:rsidRDefault="001363D2" w:rsidP="00951B1F">
      <w:pPr>
        <w:widowControl/>
        <w:autoSpaceDE/>
        <w:autoSpaceDN/>
        <w:adjustRightInd/>
        <w:spacing w:line="276" w:lineRule="auto"/>
        <w:ind w:left="360"/>
        <w:jc w:val="both"/>
        <w:rPr>
          <w:color w:val="000000"/>
        </w:rPr>
      </w:pPr>
      <w:r w:rsidRPr="00951B1F">
        <w:rPr>
          <w:color w:val="000000"/>
        </w:rPr>
        <w:t>W rurze osłonowej rury przewodowe należy układać na płozach dystansowych.</w:t>
      </w:r>
    </w:p>
    <w:p w:rsidR="001363D2" w:rsidRPr="005F266F" w:rsidRDefault="001363D2" w:rsidP="00CE5EC8">
      <w:pPr>
        <w:spacing w:line="276" w:lineRule="auto"/>
        <w:jc w:val="both"/>
        <w:rPr>
          <w:color w:val="000000"/>
        </w:rPr>
      </w:pPr>
      <w:r w:rsidRPr="005F266F">
        <w:rPr>
          <w:color w:val="000000"/>
        </w:rPr>
        <w:t xml:space="preserve">Końce rury przeciskowej, po ułożeniu w nich rur przewodowych należy uszczelnić </w:t>
      </w:r>
      <w:r w:rsidR="00D711C3" w:rsidRPr="005F266F">
        <w:rPr>
          <w:color w:val="000000"/>
        </w:rPr>
        <w:t xml:space="preserve">manszetami </w:t>
      </w:r>
      <w:r w:rsidR="00D711C3">
        <w:rPr>
          <w:color w:val="000000"/>
        </w:rPr>
        <w:t>z</w:t>
      </w:r>
      <w:r>
        <w:rPr>
          <w:color w:val="000000"/>
        </w:rPr>
        <w:t xml:space="preserve"> EPDM </w:t>
      </w:r>
      <w:r w:rsidRPr="005F266F">
        <w:rPr>
          <w:color w:val="000000"/>
        </w:rPr>
        <w:t>z</w:t>
      </w:r>
      <w:r>
        <w:rPr>
          <w:color w:val="000000"/>
        </w:rPr>
        <w:t xml:space="preserve"> opaskami ze</w:t>
      </w:r>
      <w:r w:rsidRPr="005F266F">
        <w:rPr>
          <w:color w:val="000000"/>
        </w:rPr>
        <w:t xml:space="preserve"> stali nierdzewnej</w:t>
      </w:r>
      <w:r>
        <w:rPr>
          <w:color w:val="000000"/>
        </w:rPr>
        <w:t>.</w:t>
      </w:r>
    </w:p>
    <w:p w:rsidR="00CA6816" w:rsidRPr="005F266F" w:rsidRDefault="00CA6816" w:rsidP="00CE5EC8">
      <w:pPr>
        <w:spacing w:line="276" w:lineRule="auto"/>
      </w:pPr>
    </w:p>
    <w:p w:rsidR="00A419DA" w:rsidRPr="005F266F" w:rsidRDefault="00A419DA" w:rsidP="005F266F">
      <w:pPr>
        <w:spacing w:line="276" w:lineRule="auto"/>
        <w:outlineLvl w:val="2"/>
        <w:rPr>
          <w:b/>
        </w:rPr>
      </w:pPr>
      <w:bookmarkStart w:id="236" w:name="_Toc253055100"/>
      <w:r w:rsidRPr="005F266F">
        <w:rPr>
          <w:b/>
        </w:rPr>
        <w:t>2.2 Studzienki kanalizacyjne</w:t>
      </w:r>
      <w:bookmarkEnd w:id="236"/>
    </w:p>
    <w:p w:rsidR="00A419DA" w:rsidRPr="005F266F" w:rsidRDefault="00A419DA" w:rsidP="003E30E0">
      <w:pPr>
        <w:spacing w:line="276" w:lineRule="auto"/>
        <w:jc w:val="both"/>
        <w:rPr>
          <w:highlight w:val="yellow"/>
        </w:rPr>
      </w:pPr>
    </w:p>
    <w:p w:rsidR="00A419DA" w:rsidRPr="005F266F" w:rsidRDefault="00A419DA" w:rsidP="003E30E0">
      <w:pPr>
        <w:spacing w:line="276" w:lineRule="auto"/>
        <w:jc w:val="both"/>
      </w:pPr>
      <w:r w:rsidRPr="005F266F">
        <w:t>Studzienki – wymagane certyfikaty i dokumenty: atesty, deklaracja zgodności producenta, karty katalogowe.</w:t>
      </w:r>
    </w:p>
    <w:p w:rsidR="00A419DA" w:rsidRPr="005F266F" w:rsidRDefault="00A419DA" w:rsidP="003E30E0">
      <w:pPr>
        <w:spacing w:line="276" w:lineRule="auto"/>
        <w:ind w:left="284"/>
        <w:jc w:val="both"/>
      </w:pPr>
    </w:p>
    <w:p w:rsidR="00A419DA" w:rsidRPr="005F266F" w:rsidRDefault="00A419DA" w:rsidP="00F81A1D">
      <w:pPr>
        <w:widowControl/>
        <w:numPr>
          <w:ilvl w:val="2"/>
          <w:numId w:val="56"/>
        </w:numPr>
        <w:autoSpaceDE/>
        <w:autoSpaceDN/>
        <w:adjustRightInd/>
        <w:spacing w:line="276" w:lineRule="auto"/>
        <w:jc w:val="both"/>
      </w:pPr>
      <w:r w:rsidRPr="005F266F">
        <w:t>Studzienki kanalizacyjne nie</w:t>
      </w:r>
      <w:r w:rsidR="00063F45">
        <w:t xml:space="preserve"> </w:t>
      </w:r>
      <w:r w:rsidRPr="005F266F">
        <w:t>włazowe z PVC (z tworzywa litego) lub PE lub z PP (lub z materiału lepszego) o średnicy</w:t>
      </w:r>
      <w:r w:rsidR="006051ED">
        <w:t xml:space="preserve"> </w:t>
      </w:r>
      <w:r w:rsidR="006051ED" w:rsidRPr="005F266F">
        <w:t>Ø</w:t>
      </w:r>
      <w:r w:rsidR="006051ED">
        <w:t>600 i</w:t>
      </w:r>
      <w:r w:rsidR="008D4AC8" w:rsidRPr="005F266F">
        <w:t xml:space="preserve"> </w:t>
      </w:r>
      <w:r w:rsidR="002F6090" w:rsidRPr="005F266F">
        <w:t>Ø</w:t>
      </w:r>
      <w:r w:rsidR="002F6090">
        <w:t>425</w:t>
      </w:r>
      <w:r w:rsidR="002F6090" w:rsidRPr="005F266F">
        <w:t>mm</w:t>
      </w:r>
      <w:r w:rsidR="00797224" w:rsidRPr="005F266F">
        <w:t xml:space="preserve"> </w:t>
      </w:r>
      <w:r w:rsidRPr="005F266F">
        <w:t>– podstawa studzienki monolityczna z fabrycznie umieszczonymi uszczelkami gumowymi zapewniającymi szczelność 0,5bar, z przejściami przez ścianki typu „IN SITU”, podstawy dla rur kanalizacyjnych o średnicy odpowiadającej średnicy kanału w wykonaniu PP-B przelotowe lub z odpływami bocznymi, rura trzonowa karbowana Ø4</w:t>
      </w:r>
      <w:r w:rsidR="00797224" w:rsidRPr="005F266F">
        <w:t>25</w:t>
      </w:r>
      <w:r w:rsidRPr="005F266F">
        <w:t>mm z włazem żeliwnym sferoidalnym typu ciężkiego Ø425</w:t>
      </w:r>
      <w:r w:rsidR="001543B0">
        <w:t xml:space="preserve"> i </w:t>
      </w:r>
      <w:r w:rsidR="001543B0" w:rsidRPr="005F266F">
        <w:t>Ø</w:t>
      </w:r>
      <w:r w:rsidR="001543B0">
        <w:t>6</w:t>
      </w:r>
      <w:r w:rsidR="001543B0" w:rsidRPr="005F266F">
        <w:t>00mm</w:t>
      </w:r>
      <w:r w:rsidR="003E30E0">
        <w:t>, kl.</w:t>
      </w:r>
      <w:r w:rsidRPr="005F266F">
        <w:t xml:space="preserve"> D400 osadzonym z zastosowaniem adaptera teleskopowego w ulicach osadzonym na odciążającym stożku lub pierścieniu betonowym na terenie nieutwardzonym.</w:t>
      </w:r>
    </w:p>
    <w:p w:rsidR="006051ED" w:rsidRPr="005F266F" w:rsidRDefault="006051ED" w:rsidP="00F81A1D">
      <w:pPr>
        <w:widowControl/>
        <w:numPr>
          <w:ilvl w:val="2"/>
          <w:numId w:val="56"/>
        </w:numPr>
        <w:autoSpaceDE/>
        <w:autoSpaceDN/>
        <w:adjustRightInd/>
        <w:spacing w:line="276" w:lineRule="auto"/>
        <w:jc w:val="both"/>
      </w:pPr>
      <w:r w:rsidRPr="005F266F">
        <w:t>Studzienki kanalizacyjne włazowe z PVC (z tworzywa litego) lub PE lub z PP (lub z materiału lepszego) o średnicy Ø</w:t>
      </w:r>
      <w:r>
        <w:t>10</w:t>
      </w:r>
      <w:r w:rsidRPr="005F266F">
        <w:t>00mm</w:t>
      </w:r>
      <w:r>
        <w:t xml:space="preserve"> </w:t>
      </w:r>
      <w:r w:rsidRPr="005F266F">
        <w:t>– podstawa studzienki monolityczna z fabrycznie umieszczonymi uszczelkami gumowymi zapewniającymi szczelność 0,5bar, z przejściami przez ścianki typu „IN SITU”, podstawy dla rur kanalizacyjnych o średnicy odpowiadającej średnicy kanału w wykonaniu PP-B przelotowe lub z odpływami bocznymi, rura trzonowa karbowana Ø</w:t>
      </w:r>
      <w:r>
        <w:t>10</w:t>
      </w:r>
      <w:r w:rsidRPr="005F266F">
        <w:t>00mm</w:t>
      </w:r>
      <w:r>
        <w:t xml:space="preserve"> </w:t>
      </w:r>
      <w:r w:rsidRPr="005F266F">
        <w:t>z włazem żeliwnym sferoidalnym typu ciężkiego Ø</w:t>
      </w:r>
      <w:r>
        <w:t>600, kl.</w:t>
      </w:r>
      <w:r w:rsidRPr="005F266F">
        <w:t xml:space="preserve"> D-400 osadzonym z zastosowaniem adaptera teleskopowego w ulicach osadzonym na odciążającym stożku lub pierścieniu betonowym na terenie nieutwardzonym.</w:t>
      </w:r>
    </w:p>
    <w:p w:rsidR="00D54053" w:rsidRDefault="00D54053" w:rsidP="009E144B">
      <w:pPr>
        <w:widowControl/>
        <w:spacing w:line="276" w:lineRule="auto"/>
        <w:ind w:left="709" w:hanging="709"/>
      </w:pPr>
      <w:r w:rsidRPr="00D54053">
        <w:rPr>
          <w:b/>
        </w:rPr>
        <w:t>2.</w:t>
      </w:r>
      <w:r w:rsidR="009E144B">
        <w:rPr>
          <w:b/>
        </w:rPr>
        <w:t>2.3</w:t>
      </w:r>
      <w:r w:rsidRPr="00D54053">
        <w:rPr>
          <w:b/>
        </w:rPr>
        <w:t xml:space="preserve"> </w:t>
      </w:r>
      <w:r w:rsidRPr="00D54053">
        <w:rPr>
          <w:b/>
        </w:rPr>
        <w:tab/>
      </w:r>
      <w:r w:rsidRPr="005F266F">
        <w:t>Studzienki kanalizacyjne</w:t>
      </w:r>
      <w:r>
        <w:t xml:space="preserve"> wg normy </w:t>
      </w:r>
      <w:r w:rsidRPr="00D54053">
        <w:rPr>
          <w:rFonts w:eastAsiaTheme="minorHAnsi"/>
          <w:color w:val="000000"/>
          <w:lang w:eastAsia="en-US"/>
        </w:rPr>
        <w:t xml:space="preserve">PN-B-10729:1999 </w:t>
      </w:r>
      <w:r w:rsidRPr="005F266F">
        <w:t>Ø1</w:t>
      </w:r>
      <w:r>
        <w:t>2</w:t>
      </w:r>
      <w:r w:rsidRPr="005F266F">
        <w:t>00mm wykonane z wodoszczelnego (W</w:t>
      </w:r>
      <w:r>
        <w:t>10</w:t>
      </w:r>
      <w:r w:rsidRPr="005F266F">
        <w:t xml:space="preserve">), mało nasiąkliwego (poniżej </w:t>
      </w:r>
      <w:r>
        <w:t>5</w:t>
      </w:r>
      <w:r w:rsidRPr="005F266F">
        <w:t xml:space="preserve">%) i mrozoodpornego (F-50) betonu klasy min. C35/45, </w:t>
      </w:r>
      <w:r>
        <w:t>bez kinety</w:t>
      </w:r>
      <w:r w:rsidRPr="005F266F">
        <w:t xml:space="preserve"> i przejściami szczelnymi stosownie do średnicy rury, uszczelką gumową z gumy syntetycznej, pierścieniem dystansowym jednokielichowym, z typową płytą żelbetową na studzienną z pierścieniem odciążającym, pierścieniem dystansowym żeliwnym D600, ze stopniami złazowymi z i włazem żeliwnym D600 o klasie obciążenia D400 typu ciężkiego w ulicach lub lekkiego na terenach nieutwardzonych. Studzienki zabezpieczone z zewnątrz izolacją bitumiczną.</w:t>
      </w:r>
    </w:p>
    <w:p w:rsidR="003E30E0" w:rsidRDefault="003E30E0" w:rsidP="00D54053">
      <w:pPr>
        <w:widowControl/>
        <w:spacing w:line="276" w:lineRule="auto"/>
        <w:rPr>
          <w:rFonts w:eastAsiaTheme="minorHAnsi"/>
          <w:b/>
          <w:color w:val="000000"/>
          <w:lang w:eastAsia="en-US"/>
        </w:rPr>
      </w:pPr>
    </w:p>
    <w:p w:rsidR="003E30E0" w:rsidRDefault="00416D6D" w:rsidP="003E30E0">
      <w:pPr>
        <w:widowControl/>
        <w:spacing w:line="276" w:lineRule="auto"/>
        <w:ind w:left="709" w:hanging="709"/>
        <w:rPr>
          <w:rFonts w:eastAsiaTheme="minorHAnsi"/>
          <w:b/>
          <w:color w:val="000000"/>
          <w:lang w:eastAsia="en-US"/>
        </w:rPr>
      </w:pPr>
      <w:r w:rsidRPr="00416D6D">
        <w:rPr>
          <w:rFonts w:eastAsiaTheme="minorHAnsi"/>
          <w:b/>
          <w:color w:val="000000"/>
          <w:lang w:eastAsia="en-US"/>
        </w:rPr>
        <w:t xml:space="preserve">Włazy kanałowe </w:t>
      </w:r>
    </w:p>
    <w:p w:rsidR="00E45E98" w:rsidRPr="00E45E98" w:rsidRDefault="001543B0" w:rsidP="00E45E98">
      <w:pPr>
        <w:spacing w:line="276" w:lineRule="auto"/>
        <w:jc w:val="both"/>
        <w:rPr>
          <w:rFonts w:eastAsiaTheme="minorHAnsi"/>
          <w:lang w:eastAsia="en-US"/>
        </w:rPr>
      </w:pPr>
      <w:r w:rsidRPr="00E45E98">
        <w:rPr>
          <w:rFonts w:eastAsiaTheme="minorHAnsi"/>
          <w:color w:val="000000"/>
          <w:lang w:eastAsia="en-US"/>
        </w:rPr>
        <w:t xml:space="preserve">Należy stosować włazy kanałowe okrągłe, o średnicy DN 600 mm, klasy D 400 zgodnie z normą </w:t>
      </w:r>
      <w:r>
        <w:t>PN-EN124</w:t>
      </w:r>
      <w:r w:rsidRPr="00E45E98">
        <w:rPr>
          <w:rFonts w:eastAsiaTheme="minorHAnsi"/>
          <w:color w:val="000000"/>
          <w:lang w:eastAsia="en-US"/>
        </w:rPr>
        <w:t xml:space="preserve">, z korpusem z żeliwa o wysokości w zakresie 140 mm÷150 mm. </w:t>
      </w:r>
      <w:r w:rsidR="00E45E98" w:rsidRPr="00E45E98">
        <w:rPr>
          <w:rFonts w:eastAsiaTheme="minorHAnsi"/>
          <w:color w:val="000000"/>
          <w:lang w:eastAsia="en-US"/>
        </w:rPr>
        <w:t xml:space="preserve">a głębokość osadzenia pokrywy </w:t>
      </w:r>
      <w:r w:rsidR="00E45E98" w:rsidRPr="00E45E98">
        <w:rPr>
          <w:rFonts w:eastAsiaTheme="minorHAnsi"/>
          <w:color w:val="000000"/>
          <w:lang w:eastAsia="en-US"/>
        </w:rPr>
        <w:lastRenderedPageBreak/>
        <w:t xml:space="preserve">w korpusie włazu kanałowego musi wynosić minimum 50 mm zgodnie z normą </w:t>
      </w:r>
      <w:r w:rsidR="00E45E98">
        <w:t xml:space="preserve">PN-EN124. </w:t>
      </w:r>
      <w:r w:rsidRPr="00E45E98">
        <w:rPr>
          <w:rFonts w:eastAsiaTheme="minorHAnsi"/>
          <w:color w:val="000000"/>
          <w:lang w:eastAsia="en-US"/>
        </w:rPr>
        <w:t xml:space="preserve">Włazy kanałowe muszą być w całości zabezpieczone antykorozyjnie. </w:t>
      </w:r>
      <w:r w:rsidRPr="00E45E98">
        <w:rPr>
          <w:rFonts w:eastAsiaTheme="minorHAnsi"/>
          <w:lang w:eastAsia="en-US"/>
        </w:rPr>
        <w:t xml:space="preserve">Powierzchnia styku pokrywy i korpusu musi być obrobiona mechanicznie. Włazy kanałowe muszą posiadać certyfikat Instytutu Odlewnictwa lub innej jednostki uprawnionej do certyfikacji wyrobów odlewniczych. </w:t>
      </w:r>
      <w:r w:rsidR="00E45E98" w:rsidRPr="00E45E98">
        <w:rPr>
          <w:rFonts w:eastAsiaTheme="minorHAnsi"/>
          <w:lang w:eastAsia="en-US"/>
        </w:rPr>
        <w:t xml:space="preserve">Do regulacji wysokości osadzenia włazu należy stosować prefabrykowane pierścienie dystansowe z betonu o parametrach jak kręgi betonowe. </w:t>
      </w:r>
    </w:p>
    <w:p w:rsidR="00951B1F" w:rsidRPr="006E4294" w:rsidRDefault="00951B1F" w:rsidP="00951B1F">
      <w:pPr>
        <w:widowControl/>
        <w:autoSpaceDE/>
        <w:autoSpaceDN/>
        <w:adjustRightInd/>
        <w:spacing w:line="276" w:lineRule="auto"/>
        <w:jc w:val="both"/>
        <w:rPr>
          <w:b/>
        </w:rPr>
      </w:pPr>
      <w:r w:rsidRPr="006E4294">
        <w:rPr>
          <w:b/>
        </w:rPr>
        <w:t>Stopnie złazowe</w:t>
      </w:r>
    </w:p>
    <w:p w:rsidR="00951B1F" w:rsidRPr="00416D6D" w:rsidRDefault="00951B1F" w:rsidP="00951B1F">
      <w:pPr>
        <w:pStyle w:val="Default"/>
        <w:spacing w:line="276" w:lineRule="auto"/>
        <w:rPr>
          <w:rFonts w:ascii="Arial" w:eastAsiaTheme="minorHAnsi" w:hAnsi="Arial" w:cs="Arial"/>
          <w:sz w:val="20"/>
          <w:szCs w:val="20"/>
          <w:lang w:eastAsia="en-US"/>
        </w:rPr>
      </w:pPr>
      <w:r w:rsidRPr="00416D6D">
        <w:rPr>
          <w:rFonts w:ascii="Arial" w:eastAsiaTheme="minorHAnsi" w:hAnsi="Arial" w:cs="Arial"/>
          <w:sz w:val="20"/>
          <w:szCs w:val="20"/>
          <w:lang w:eastAsia="en-US"/>
        </w:rPr>
        <w:t>W studzienkach należy stosowa</w:t>
      </w:r>
      <w:r w:rsidRPr="00941866">
        <w:rPr>
          <w:rFonts w:ascii="Arial" w:eastAsiaTheme="minorHAnsi" w:hAnsi="Arial" w:cs="Arial"/>
          <w:sz w:val="20"/>
          <w:szCs w:val="20"/>
          <w:lang w:eastAsia="en-US"/>
        </w:rPr>
        <w:t xml:space="preserve">ć stopnie złazowe </w:t>
      </w:r>
      <w:r w:rsidRPr="00416D6D">
        <w:rPr>
          <w:rFonts w:ascii="Arial" w:eastAsiaTheme="minorHAnsi" w:hAnsi="Arial" w:cs="Arial"/>
          <w:sz w:val="20"/>
          <w:szCs w:val="20"/>
          <w:lang w:eastAsia="en-US"/>
        </w:rPr>
        <w:t xml:space="preserve">zgodnie z normą </w:t>
      </w:r>
      <w:r w:rsidRPr="00941866">
        <w:rPr>
          <w:rFonts w:ascii="Arial" w:eastAsiaTheme="minorHAnsi" w:hAnsi="Arial" w:cs="Arial"/>
          <w:sz w:val="20"/>
          <w:szCs w:val="20"/>
          <w:lang w:eastAsia="en-US"/>
        </w:rPr>
        <w:t>PN-EN 13101:2005</w:t>
      </w:r>
      <w:r w:rsidRPr="00416D6D">
        <w:rPr>
          <w:rFonts w:ascii="Arial" w:eastAsiaTheme="minorHAnsi" w:hAnsi="Arial" w:cs="Arial"/>
          <w:sz w:val="20"/>
          <w:szCs w:val="20"/>
          <w:lang w:eastAsia="en-US"/>
        </w:rPr>
        <w:t>, rozmieszczone w pionie co 0,25 m do 0,30 m, w poziomie 0,26 m, w odległoś</w:t>
      </w:r>
      <w:r w:rsidRPr="00941866">
        <w:rPr>
          <w:rFonts w:ascii="Arial" w:eastAsiaTheme="minorHAnsi" w:hAnsi="Arial" w:cs="Arial"/>
          <w:sz w:val="20"/>
          <w:szCs w:val="20"/>
          <w:lang w:eastAsia="en-US"/>
        </w:rPr>
        <w:t xml:space="preserve">ci 0,15 m od ściany studzienki, </w:t>
      </w:r>
      <w:r w:rsidRPr="00416D6D">
        <w:rPr>
          <w:rFonts w:ascii="Arial" w:eastAsiaTheme="minorHAnsi" w:hAnsi="Arial" w:cs="Arial"/>
          <w:sz w:val="20"/>
          <w:szCs w:val="20"/>
          <w:lang w:eastAsia="en-US"/>
        </w:rPr>
        <w:t>wykonane z żeliwa szarego klasy minimum EN-GJL-200 zgodnie z normą</w:t>
      </w:r>
      <w:r w:rsidRPr="00941866">
        <w:rPr>
          <w:rFonts w:ascii="Arial" w:hAnsi="Arial" w:cs="Arial"/>
          <w:sz w:val="20"/>
          <w:szCs w:val="20"/>
        </w:rPr>
        <w:t xml:space="preserve"> </w:t>
      </w:r>
      <w:r w:rsidRPr="00941866">
        <w:rPr>
          <w:rFonts w:ascii="Arial" w:eastAsiaTheme="minorHAnsi" w:hAnsi="Arial" w:cs="Arial"/>
          <w:sz w:val="20"/>
          <w:szCs w:val="20"/>
          <w:lang w:eastAsia="en-US"/>
        </w:rPr>
        <w:t xml:space="preserve">PN-EN 1561:201, </w:t>
      </w:r>
      <w:r w:rsidRPr="00416D6D">
        <w:rPr>
          <w:rFonts w:ascii="Arial" w:eastAsiaTheme="minorHAnsi" w:hAnsi="Arial" w:cs="Arial"/>
          <w:sz w:val="20"/>
          <w:szCs w:val="20"/>
          <w:lang w:eastAsia="en-US"/>
        </w:rPr>
        <w:t>c) zabezpieczone antykorozyjnie la</w:t>
      </w:r>
      <w:r w:rsidRPr="00941866">
        <w:rPr>
          <w:rFonts w:ascii="Arial" w:eastAsiaTheme="minorHAnsi" w:hAnsi="Arial" w:cs="Arial"/>
          <w:sz w:val="20"/>
          <w:szCs w:val="20"/>
          <w:lang w:eastAsia="en-US"/>
        </w:rPr>
        <w:t xml:space="preserve">kierem asfaltowym/ bitumicznym, </w:t>
      </w:r>
      <w:r w:rsidRPr="00416D6D">
        <w:rPr>
          <w:rFonts w:ascii="Arial" w:eastAsiaTheme="minorHAnsi" w:hAnsi="Arial" w:cs="Arial"/>
          <w:sz w:val="20"/>
          <w:szCs w:val="20"/>
          <w:lang w:eastAsia="en-US"/>
        </w:rPr>
        <w:t xml:space="preserve">osadzone w gniazdach na zaprawie cementowej. </w:t>
      </w:r>
    </w:p>
    <w:p w:rsidR="00951B1F" w:rsidRPr="006E4294" w:rsidRDefault="00951B1F" w:rsidP="00951B1F">
      <w:pPr>
        <w:widowControl/>
        <w:spacing w:line="276" w:lineRule="auto"/>
        <w:rPr>
          <w:rFonts w:eastAsiaTheme="minorHAnsi"/>
          <w:color w:val="000000"/>
          <w:lang w:eastAsia="en-US"/>
        </w:rPr>
      </w:pPr>
      <w:r w:rsidRPr="006E4294">
        <w:rPr>
          <w:rFonts w:eastAsiaTheme="minorHAnsi"/>
          <w:color w:val="000000"/>
          <w:lang w:eastAsia="en-US"/>
        </w:rPr>
        <w:t xml:space="preserve">Stopnie złazowe mogą być również wykonane z prętów stalowych ocynkowanych, o średnicy 30 mm lub prętów stalowych, o średnicy 30 mm, pokrytych tworzywem, o strukturze antypoślizgowej. </w:t>
      </w:r>
    </w:p>
    <w:p w:rsidR="00951B1F" w:rsidRPr="00941866" w:rsidRDefault="00951B1F" w:rsidP="00951B1F">
      <w:pPr>
        <w:pStyle w:val="Default"/>
        <w:spacing w:line="276" w:lineRule="auto"/>
        <w:rPr>
          <w:rFonts w:ascii="Arial" w:hAnsi="Arial" w:cs="Arial"/>
          <w:sz w:val="20"/>
          <w:szCs w:val="20"/>
        </w:rPr>
      </w:pPr>
      <w:r w:rsidRPr="00416D6D">
        <w:rPr>
          <w:rFonts w:ascii="Arial" w:eastAsiaTheme="minorHAnsi" w:hAnsi="Arial" w:cs="Arial"/>
          <w:sz w:val="20"/>
          <w:szCs w:val="20"/>
          <w:lang w:eastAsia="en-US"/>
        </w:rPr>
        <w:t xml:space="preserve">Dopuszczalne jest stosowanie drabinek złazowych zgodnie z normą </w:t>
      </w:r>
      <w:r w:rsidRPr="00941866">
        <w:rPr>
          <w:rFonts w:ascii="Arial" w:hAnsi="Arial" w:cs="Arial"/>
          <w:sz w:val="20"/>
          <w:szCs w:val="20"/>
        </w:rPr>
        <w:t xml:space="preserve">PN-EN 14396:2006 </w:t>
      </w:r>
    </w:p>
    <w:p w:rsidR="006051ED" w:rsidRDefault="006051ED" w:rsidP="003E30E0">
      <w:pPr>
        <w:widowControl/>
        <w:spacing w:line="276" w:lineRule="auto"/>
        <w:rPr>
          <w:rFonts w:eastAsiaTheme="minorHAnsi"/>
          <w:lang w:eastAsia="en-US"/>
        </w:rPr>
      </w:pPr>
    </w:p>
    <w:p w:rsidR="001543B0" w:rsidRPr="00941866" w:rsidRDefault="00CE5EC8" w:rsidP="00941866">
      <w:pPr>
        <w:widowControl/>
        <w:autoSpaceDE/>
        <w:autoSpaceDN/>
        <w:adjustRightInd/>
        <w:spacing w:line="276" w:lineRule="auto"/>
        <w:jc w:val="both"/>
        <w:rPr>
          <w:b/>
        </w:rPr>
      </w:pPr>
      <w:r>
        <w:rPr>
          <w:b/>
        </w:rPr>
        <w:t>Drabinki</w:t>
      </w:r>
    </w:p>
    <w:p w:rsidR="00941866" w:rsidRPr="00941866" w:rsidRDefault="00416D6D" w:rsidP="00941866">
      <w:pPr>
        <w:pStyle w:val="Default"/>
        <w:spacing w:line="276" w:lineRule="auto"/>
        <w:rPr>
          <w:rFonts w:ascii="Arial" w:hAnsi="Arial" w:cs="Arial"/>
          <w:sz w:val="20"/>
          <w:szCs w:val="20"/>
        </w:rPr>
      </w:pPr>
      <w:r w:rsidRPr="00951B1F">
        <w:rPr>
          <w:rFonts w:ascii="Arial" w:eastAsiaTheme="minorHAnsi" w:hAnsi="Arial" w:cs="Arial"/>
          <w:sz w:val="20"/>
          <w:szCs w:val="20"/>
          <w:lang w:eastAsia="en-US"/>
        </w:rPr>
        <w:t xml:space="preserve">W studzienkach </w:t>
      </w:r>
      <w:r w:rsidR="00951B1F" w:rsidRPr="00951B1F">
        <w:rPr>
          <w:rFonts w:ascii="Arial" w:eastAsiaTheme="minorHAnsi" w:hAnsi="Arial" w:cs="Arial"/>
          <w:sz w:val="20"/>
          <w:szCs w:val="20"/>
          <w:lang w:eastAsia="en-US"/>
        </w:rPr>
        <w:t xml:space="preserve">z tworzywa </w:t>
      </w:r>
      <w:r w:rsidR="00951B1F" w:rsidRPr="00951B1F">
        <w:rPr>
          <w:rFonts w:ascii="Arial" w:hAnsi="Arial" w:cs="Arial"/>
          <w:sz w:val="20"/>
          <w:szCs w:val="20"/>
        </w:rPr>
        <w:t>Ø</w:t>
      </w:r>
      <w:r w:rsidR="00951B1F" w:rsidRPr="00951B1F">
        <w:rPr>
          <w:rFonts w:ascii="Arial" w:eastAsiaTheme="minorHAnsi" w:hAnsi="Arial" w:cs="Arial"/>
          <w:sz w:val="20"/>
          <w:szCs w:val="20"/>
          <w:lang w:eastAsia="en-US"/>
        </w:rPr>
        <w:t xml:space="preserve">1000 </w:t>
      </w:r>
      <w:r w:rsidRPr="00951B1F">
        <w:rPr>
          <w:rFonts w:ascii="Arial" w:eastAsiaTheme="minorHAnsi" w:hAnsi="Arial" w:cs="Arial"/>
          <w:sz w:val="20"/>
          <w:szCs w:val="20"/>
          <w:lang w:eastAsia="en-US"/>
        </w:rPr>
        <w:t>należy stosować drabink</w:t>
      </w:r>
      <w:r w:rsidR="006051ED" w:rsidRPr="00951B1F">
        <w:rPr>
          <w:rFonts w:ascii="Arial" w:eastAsiaTheme="minorHAnsi" w:hAnsi="Arial" w:cs="Arial"/>
          <w:sz w:val="20"/>
          <w:szCs w:val="20"/>
          <w:lang w:eastAsia="en-US"/>
        </w:rPr>
        <w:t>i ze stali kwasoodpornej</w:t>
      </w:r>
      <w:r w:rsidRPr="00951B1F">
        <w:rPr>
          <w:rFonts w:ascii="Arial" w:eastAsiaTheme="minorHAnsi" w:hAnsi="Arial" w:cs="Arial"/>
          <w:sz w:val="20"/>
          <w:szCs w:val="20"/>
          <w:lang w:eastAsia="en-US"/>
        </w:rPr>
        <w:t xml:space="preserve"> zgodnie z normą</w:t>
      </w:r>
      <w:r w:rsidRPr="00416D6D">
        <w:rPr>
          <w:rFonts w:ascii="Arial" w:eastAsiaTheme="minorHAnsi" w:hAnsi="Arial" w:cs="Arial"/>
          <w:sz w:val="20"/>
          <w:szCs w:val="20"/>
          <w:lang w:eastAsia="en-US"/>
        </w:rPr>
        <w:t xml:space="preserve"> </w:t>
      </w:r>
      <w:r w:rsidR="00941866" w:rsidRPr="00941866">
        <w:rPr>
          <w:rFonts w:ascii="Arial" w:hAnsi="Arial" w:cs="Arial"/>
          <w:sz w:val="20"/>
          <w:szCs w:val="20"/>
        </w:rPr>
        <w:t xml:space="preserve">PN-EN 14396:2006 </w:t>
      </w:r>
    </w:p>
    <w:p w:rsidR="00416D6D" w:rsidRPr="00416D6D" w:rsidRDefault="00416D6D" w:rsidP="00941866">
      <w:pPr>
        <w:widowControl/>
        <w:spacing w:line="276" w:lineRule="auto"/>
        <w:rPr>
          <w:rFonts w:eastAsiaTheme="minorHAnsi"/>
          <w:color w:val="000000"/>
          <w:lang w:eastAsia="en-US"/>
        </w:rPr>
      </w:pPr>
    </w:p>
    <w:p w:rsidR="00042F15" w:rsidRPr="005F266F" w:rsidRDefault="00042F15" w:rsidP="003B0051">
      <w:pPr>
        <w:spacing w:line="276" w:lineRule="auto"/>
        <w:outlineLvl w:val="2"/>
        <w:rPr>
          <w:b/>
        </w:rPr>
      </w:pPr>
      <w:r w:rsidRPr="005F266F">
        <w:rPr>
          <w:b/>
        </w:rPr>
        <w:t>2.</w:t>
      </w:r>
      <w:r>
        <w:rPr>
          <w:b/>
        </w:rPr>
        <w:t>3</w:t>
      </w:r>
      <w:r w:rsidRPr="005F266F">
        <w:rPr>
          <w:b/>
        </w:rPr>
        <w:t xml:space="preserve"> Studzienki </w:t>
      </w:r>
      <w:r>
        <w:rPr>
          <w:b/>
        </w:rPr>
        <w:t>na przewodzie tłocznym</w:t>
      </w:r>
    </w:p>
    <w:p w:rsidR="00042F15" w:rsidRPr="005F266F" w:rsidRDefault="00042F15" w:rsidP="003B0051">
      <w:pPr>
        <w:spacing w:line="276" w:lineRule="auto"/>
        <w:jc w:val="both"/>
        <w:rPr>
          <w:highlight w:val="yellow"/>
        </w:rPr>
      </w:pPr>
    </w:p>
    <w:p w:rsidR="003E30E0" w:rsidRDefault="00042F15" w:rsidP="003E30E0">
      <w:pPr>
        <w:spacing w:line="276" w:lineRule="auto"/>
        <w:jc w:val="both"/>
      </w:pPr>
      <w:r w:rsidRPr="005F266F">
        <w:t>Studzienki – wymagane certyfikaty i dokumenty: atesty, deklaracja zgodności producenta, karty katalogowe.</w:t>
      </w:r>
    </w:p>
    <w:p w:rsidR="003E30E0" w:rsidRDefault="003E30E0" w:rsidP="003E30E0">
      <w:pPr>
        <w:widowControl/>
        <w:spacing w:line="276" w:lineRule="auto"/>
        <w:ind w:left="709" w:hanging="709"/>
      </w:pPr>
      <w:r w:rsidRPr="00B21E6C">
        <w:rPr>
          <w:b/>
        </w:rPr>
        <w:t>2.</w:t>
      </w:r>
      <w:r>
        <w:rPr>
          <w:b/>
        </w:rPr>
        <w:t>3</w:t>
      </w:r>
      <w:r w:rsidRPr="00B21E6C">
        <w:rPr>
          <w:b/>
        </w:rPr>
        <w:t>.</w:t>
      </w:r>
      <w:r>
        <w:rPr>
          <w:b/>
        </w:rPr>
        <w:t>1</w:t>
      </w:r>
      <w:r w:rsidRPr="00B21E6C">
        <w:rPr>
          <w:b/>
        </w:rPr>
        <w:t xml:space="preserve"> </w:t>
      </w:r>
      <w:r w:rsidRPr="00B21E6C">
        <w:rPr>
          <w:b/>
        </w:rPr>
        <w:tab/>
      </w:r>
      <w:r w:rsidRPr="005F266F">
        <w:t>Studzienki kanalizacyjne</w:t>
      </w:r>
      <w:r>
        <w:t xml:space="preserve"> wg normy </w:t>
      </w:r>
      <w:r w:rsidRPr="00941866">
        <w:rPr>
          <w:rFonts w:eastAsiaTheme="minorHAnsi"/>
          <w:color w:val="000000"/>
          <w:lang w:eastAsia="en-US"/>
        </w:rPr>
        <w:t xml:space="preserve">PN-B-10729:1999 </w:t>
      </w:r>
      <w:r w:rsidRPr="005F266F">
        <w:t>Ø1</w:t>
      </w:r>
      <w:r w:rsidR="006051ED">
        <w:t>2</w:t>
      </w:r>
      <w:r w:rsidRPr="005F266F">
        <w:t>00mm wykonane z wodoszczelnego (W</w:t>
      </w:r>
      <w:r>
        <w:t>10</w:t>
      </w:r>
      <w:r w:rsidRPr="005F266F">
        <w:t xml:space="preserve">), mało nasiąkliwego (poniżej </w:t>
      </w:r>
      <w:r>
        <w:t>5</w:t>
      </w:r>
      <w:r w:rsidRPr="005F266F">
        <w:t xml:space="preserve">%) i mrozoodpornego (F-50) betonu klasy min. C35/45, </w:t>
      </w:r>
      <w:r>
        <w:t>bez kinety</w:t>
      </w:r>
      <w:r w:rsidRPr="005F266F">
        <w:t xml:space="preserve"> i przejściami szczelnymi stosownie do średnicy rury, uszczelką gumową z gumy syntetycznej, pierścieniem dystansowym jednokielichowym, z typową płytą żelbetową </w:t>
      </w:r>
      <w:r w:rsidR="00063F45" w:rsidRPr="005F266F">
        <w:t>na studzienną</w:t>
      </w:r>
      <w:r w:rsidRPr="005F266F">
        <w:t xml:space="preserve"> z pierścieniem odciążającym, pierścieniem dystansowym żeliwnym D600, ze stopniami złazowymi z i włazem żeliwnym D600 o klasie obciążenia D400 typu ciężkiego w ulicach lub lekkiego na terenach nieutwardzonych. Studzienki zabezpieczone z zewnątrz izolacją bitumiczną.</w:t>
      </w:r>
    </w:p>
    <w:p w:rsidR="003E30E0" w:rsidRDefault="003E30E0" w:rsidP="003E30E0">
      <w:pPr>
        <w:spacing w:line="276" w:lineRule="auto"/>
        <w:jc w:val="both"/>
      </w:pPr>
    </w:p>
    <w:p w:rsidR="00ED5DD6" w:rsidRDefault="006E4294" w:rsidP="003E30E0">
      <w:pPr>
        <w:spacing w:line="276" w:lineRule="auto"/>
        <w:jc w:val="both"/>
        <w:rPr>
          <w:rFonts w:eastAsiaTheme="minorHAnsi"/>
          <w:b/>
          <w:color w:val="000000"/>
          <w:lang w:eastAsia="en-US"/>
        </w:rPr>
      </w:pPr>
      <w:r w:rsidRPr="006E4294">
        <w:rPr>
          <w:rFonts w:eastAsiaTheme="minorHAnsi"/>
          <w:b/>
          <w:color w:val="000000"/>
          <w:lang w:eastAsia="en-US"/>
        </w:rPr>
        <w:t xml:space="preserve">Włazy kanałowe </w:t>
      </w:r>
    </w:p>
    <w:p w:rsidR="00ED5DD6" w:rsidRPr="00E45E98" w:rsidRDefault="00ED5DD6" w:rsidP="00ED5DD6">
      <w:pPr>
        <w:spacing w:line="276" w:lineRule="auto"/>
        <w:jc w:val="both"/>
        <w:rPr>
          <w:rFonts w:eastAsiaTheme="minorHAnsi"/>
          <w:lang w:eastAsia="en-US"/>
        </w:rPr>
      </w:pPr>
      <w:r w:rsidRPr="00E45E98">
        <w:rPr>
          <w:rFonts w:eastAsiaTheme="minorHAnsi"/>
          <w:color w:val="000000"/>
          <w:lang w:eastAsia="en-US"/>
        </w:rPr>
        <w:t xml:space="preserve">Należy stosować włazy kanałowe okrągłe, o średnicy DN 600 mm, klasy D 400 zgodnie z normą </w:t>
      </w:r>
      <w:r>
        <w:t>PN-EN124</w:t>
      </w:r>
      <w:r w:rsidRPr="00E45E98">
        <w:rPr>
          <w:rFonts w:eastAsiaTheme="minorHAnsi"/>
          <w:color w:val="000000"/>
          <w:lang w:eastAsia="en-US"/>
        </w:rPr>
        <w:t xml:space="preserve">, z korpusem z żeliwa o wysokości w zakresie 140 mm÷150 mm. a głębokość osadzenia pokrywy w korpusie włazu kanałowego musi wynosić minimum 50 mm zgodnie z normą </w:t>
      </w:r>
      <w:r>
        <w:t xml:space="preserve">PN-EN124. </w:t>
      </w:r>
      <w:r w:rsidRPr="00E45E98">
        <w:rPr>
          <w:rFonts w:eastAsiaTheme="minorHAnsi"/>
          <w:color w:val="000000"/>
          <w:lang w:eastAsia="en-US"/>
        </w:rPr>
        <w:t xml:space="preserve">Włazy kanałowe muszą być w całości zabezpieczone antykorozyjnie. </w:t>
      </w:r>
      <w:r w:rsidRPr="00E45E98">
        <w:rPr>
          <w:rFonts w:eastAsiaTheme="minorHAnsi"/>
          <w:lang w:eastAsia="en-US"/>
        </w:rPr>
        <w:t xml:space="preserve">Powierzchnia styku pokrywy i korpusu musi być obrobiona mechanicznie. Włazy kanałowe muszą posiadać certyfikat Instytutu Odlewnictwa lub innej jednostki uprawnionej do certyfikacji wyrobów odlewniczych. Do regulacji wysokości osadzenia włazu należy stosować prefabrykowane pierścienie dystansowe z betonu o parametrach jak kręgi betonowe. </w:t>
      </w:r>
    </w:p>
    <w:p w:rsidR="006E4294" w:rsidRPr="006E4294" w:rsidRDefault="006E4294" w:rsidP="006E4294">
      <w:pPr>
        <w:widowControl/>
        <w:autoSpaceDE/>
        <w:autoSpaceDN/>
        <w:adjustRightInd/>
        <w:spacing w:line="276" w:lineRule="auto"/>
        <w:jc w:val="both"/>
        <w:rPr>
          <w:b/>
        </w:rPr>
      </w:pPr>
      <w:r w:rsidRPr="006E4294">
        <w:rPr>
          <w:b/>
        </w:rPr>
        <w:t>Stopnie złazowe</w:t>
      </w:r>
    </w:p>
    <w:p w:rsidR="006E4294" w:rsidRPr="00416D6D" w:rsidRDefault="006E4294" w:rsidP="006E4294">
      <w:pPr>
        <w:pStyle w:val="Default"/>
        <w:spacing w:line="276" w:lineRule="auto"/>
        <w:rPr>
          <w:rFonts w:ascii="Arial" w:eastAsiaTheme="minorHAnsi" w:hAnsi="Arial" w:cs="Arial"/>
          <w:sz w:val="20"/>
          <w:szCs w:val="20"/>
          <w:lang w:eastAsia="en-US"/>
        </w:rPr>
      </w:pPr>
      <w:r w:rsidRPr="00416D6D">
        <w:rPr>
          <w:rFonts w:ascii="Arial" w:eastAsiaTheme="minorHAnsi" w:hAnsi="Arial" w:cs="Arial"/>
          <w:sz w:val="20"/>
          <w:szCs w:val="20"/>
          <w:lang w:eastAsia="en-US"/>
        </w:rPr>
        <w:t>W studzienkach należy stosowa</w:t>
      </w:r>
      <w:r w:rsidRPr="00941866">
        <w:rPr>
          <w:rFonts w:ascii="Arial" w:eastAsiaTheme="minorHAnsi" w:hAnsi="Arial" w:cs="Arial"/>
          <w:sz w:val="20"/>
          <w:szCs w:val="20"/>
          <w:lang w:eastAsia="en-US"/>
        </w:rPr>
        <w:t xml:space="preserve">ć stopnie złazowe </w:t>
      </w:r>
      <w:r w:rsidRPr="00416D6D">
        <w:rPr>
          <w:rFonts w:ascii="Arial" w:eastAsiaTheme="minorHAnsi" w:hAnsi="Arial" w:cs="Arial"/>
          <w:sz w:val="20"/>
          <w:szCs w:val="20"/>
          <w:lang w:eastAsia="en-US"/>
        </w:rPr>
        <w:t xml:space="preserve">zgodnie z normą </w:t>
      </w:r>
      <w:r w:rsidRPr="00941866">
        <w:rPr>
          <w:rFonts w:ascii="Arial" w:eastAsiaTheme="minorHAnsi" w:hAnsi="Arial" w:cs="Arial"/>
          <w:sz w:val="20"/>
          <w:szCs w:val="20"/>
          <w:lang w:eastAsia="en-US"/>
        </w:rPr>
        <w:t>PN-EN 13101:2005</w:t>
      </w:r>
      <w:r w:rsidRPr="00416D6D">
        <w:rPr>
          <w:rFonts w:ascii="Arial" w:eastAsiaTheme="minorHAnsi" w:hAnsi="Arial" w:cs="Arial"/>
          <w:sz w:val="20"/>
          <w:szCs w:val="20"/>
          <w:lang w:eastAsia="en-US"/>
        </w:rPr>
        <w:t>, rozmieszczone w pionie co 0,25 m do 0,30 m, w poziomie 0,26 m, w odległoś</w:t>
      </w:r>
      <w:r w:rsidRPr="00941866">
        <w:rPr>
          <w:rFonts w:ascii="Arial" w:eastAsiaTheme="minorHAnsi" w:hAnsi="Arial" w:cs="Arial"/>
          <w:sz w:val="20"/>
          <w:szCs w:val="20"/>
          <w:lang w:eastAsia="en-US"/>
        </w:rPr>
        <w:t xml:space="preserve">ci 0,15 m od ściany studzienki, </w:t>
      </w:r>
      <w:r w:rsidRPr="00416D6D">
        <w:rPr>
          <w:rFonts w:ascii="Arial" w:eastAsiaTheme="minorHAnsi" w:hAnsi="Arial" w:cs="Arial"/>
          <w:sz w:val="20"/>
          <w:szCs w:val="20"/>
          <w:lang w:eastAsia="en-US"/>
        </w:rPr>
        <w:t>wykonane z żeliwa szarego klasy minimum EN-GJL-200 zgodnie z normą</w:t>
      </w:r>
      <w:r w:rsidRPr="00941866">
        <w:rPr>
          <w:rFonts w:ascii="Arial" w:hAnsi="Arial" w:cs="Arial"/>
          <w:sz w:val="20"/>
          <w:szCs w:val="20"/>
        </w:rPr>
        <w:t xml:space="preserve"> </w:t>
      </w:r>
      <w:r w:rsidRPr="00941866">
        <w:rPr>
          <w:rFonts w:ascii="Arial" w:eastAsiaTheme="minorHAnsi" w:hAnsi="Arial" w:cs="Arial"/>
          <w:sz w:val="20"/>
          <w:szCs w:val="20"/>
          <w:lang w:eastAsia="en-US"/>
        </w:rPr>
        <w:t xml:space="preserve">PN-EN 1561:201, </w:t>
      </w:r>
      <w:r w:rsidRPr="00416D6D">
        <w:rPr>
          <w:rFonts w:ascii="Arial" w:eastAsiaTheme="minorHAnsi" w:hAnsi="Arial" w:cs="Arial"/>
          <w:sz w:val="20"/>
          <w:szCs w:val="20"/>
          <w:lang w:eastAsia="en-US"/>
        </w:rPr>
        <w:t>c) zabezpieczone antykorozyjnie la</w:t>
      </w:r>
      <w:r w:rsidRPr="00941866">
        <w:rPr>
          <w:rFonts w:ascii="Arial" w:eastAsiaTheme="minorHAnsi" w:hAnsi="Arial" w:cs="Arial"/>
          <w:sz w:val="20"/>
          <w:szCs w:val="20"/>
          <w:lang w:eastAsia="en-US"/>
        </w:rPr>
        <w:t xml:space="preserve">kierem asfaltowym/ bitumicznym, </w:t>
      </w:r>
      <w:r w:rsidRPr="00416D6D">
        <w:rPr>
          <w:rFonts w:ascii="Arial" w:eastAsiaTheme="minorHAnsi" w:hAnsi="Arial" w:cs="Arial"/>
          <w:sz w:val="20"/>
          <w:szCs w:val="20"/>
          <w:lang w:eastAsia="en-US"/>
        </w:rPr>
        <w:t xml:space="preserve">osadzone w gniazdach na zaprawie cementowej. </w:t>
      </w:r>
    </w:p>
    <w:p w:rsidR="006E4294" w:rsidRPr="006E4294" w:rsidRDefault="006E4294" w:rsidP="006E4294">
      <w:pPr>
        <w:widowControl/>
        <w:spacing w:line="276" w:lineRule="auto"/>
        <w:rPr>
          <w:rFonts w:eastAsiaTheme="minorHAnsi"/>
          <w:color w:val="000000"/>
          <w:lang w:eastAsia="en-US"/>
        </w:rPr>
      </w:pPr>
      <w:r w:rsidRPr="006E4294">
        <w:rPr>
          <w:rFonts w:eastAsiaTheme="minorHAnsi"/>
          <w:color w:val="000000"/>
          <w:lang w:eastAsia="en-US"/>
        </w:rPr>
        <w:t xml:space="preserve">Stopnie złazowe mogą być również wykonane z prętów stalowych ocynkowanych, o średnicy 30 mm lub prętów stalowych, o średnicy 30 mm, pokrytych tworzywem, o strukturze antypoślizgowej. </w:t>
      </w:r>
    </w:p>
    <w:p w:rsidR="006E4294" w:rsidRDefault="006E4294" w:rsidP="006E4294">
      <w:pPr>
        <w:pStyle w:val="Default"/>
        <w:spacing w:line="276" w:lineRule="auto"/>
        <w:rPr>
          <w:rFonts w:ascii="Arial" w:hAnsi="Arial" w:cs="Arial"/>
          <w:sz w:val="20"/>
          <w:szCs w:val="20"/>
        </w:rPr>
      </w:pPr>
      <w:r w:rsidRPr="00416D6D">
        <w:rPr>
          <w:rFonts w:ascii="Arial" w:eastAsiaTheme="minorHAnsi" w:hAnsi="Arial" w:cs="Arial"/>
          <w:sz w:val="20"/>
          <w:szCs w:val="20"/>
          <w:lang w:eastAsia="en-US"/>
        </w:rPr>
        <w:t xml:space="preserve">Dopuszczalne jest stosowanie drabinek złazowych zgodnie z normą </w:t>
      </w:r>
      <w:r w:rsidRPr="00941866">
        <w:rPr>
          <w:rFonts w:ascii="Arial" w:hAnsi="Arial" w:cs="Arial"/>
          <w:sz w:val="20"/>
          <w:szCs w:val="20"/>
        </w:rPr>
        <w:t xml:space="preserve">PN-EN 14396:2006 </w:t>
      </w:r>
    </w:p>
    <w:p w:rsidR="001363D2" w:rsidRPr="00941866" w:rsidRDefault="001363D2" w:rsidP="00A34E79">
      <w:pPr>
        <w:pStyle w:val="Default"/>
        <w:spacing w:line="276" w:lineRule="auto"/>
        <w:rPr>
          <w:rFonts w:ascii="Arial" w:hAnsi="Arial" w:cs="Arial"/>
          <w:sz w:val="20"/>
          <w:szCs w:val="20"/>
        </w:rPr>
      </w:pPr>
    </w:p>
    <w:p w:rsidR="001363D2" w:rsidRPr="005F266F" w:rsidRDefault="001363D2" w:rsidP="00A34E79">
      <w:pPr>
        <w:tabs>
          <w:tab w:val="left" w:pos="7938"/>
          <w:tab w:val="left" w:pos="9072"/>
        </w:tabs>
        <w:spacing w:line="276" w:lineRule="auto"/>
        <w:contextualSpacing/>
        <w:jc w:val="both"/>
        <w:rPr>
          <w:rFonts w:eastAsia="Calibri"/>
          <w:b/>
          <w:lang w:eastAsia="en-US"/>
        </w:rPr>
      </w:pPr>
      <w:r w:rsidRPr="005F266F">
        <w:rPr>
          <w:rFonts w:eastAsia="Calibri"/>
          <w:b/>
          <w:lang w:eastAsia="en-US"/>
        </w:rPr>
        <w:lastRenderedPageBreak/>
        <w:t>2.</w:t>
      </w:r>
      <w:r>
        <w:rPr>
          <w:rFonts w:eastAsia="Calibri"/>
          <w:b/>
          <w:lang w:eastAsia="en-US"/>
        </w:rPr>
        <w:t>4</w:t>
      </w:r>
      <w:r w:rsidRPr="005F266F">
        <w:rPr>
          <w:rFonts w:eastAsia="Calibri"/>
          <w:b/>
          <w:lang w:eastAsia="en-US"/>
        </w:rPr>
        <w:t xml:space="preserve"> Przepompowni</w:t>
      </w:r>
      <w:r w:rsidR="00951B1F">
        <w:rPr>
          <w:rFonts w:eastAsia="Calibri"/>
          <w:b/>
          <w:lang w:eastAsia="en-US"/>
        </w:rPr>
        <w:t>e</w:t>
      </w:r>
      <w:r w:rsidRPr="005F266F">
        <w:rPr>
          <w:rFonts w:eastAsia="Calibri"/>
          <w:b/>
          <w:lang w:eastAsia="en-US"/>
        </w:rPr>
        <w:t xml:space="preserve"> ścieków</w:t>
      </w:r>
      <w:r>
        <w:rPr>
          <w:rFonts w:eastAsia="Calibri"/>
          <w:b/>
          <w:lang w:eastAsia="en-US"/>
        </w:rPr>
        <w:t xml:space="preserve"> P</w:t>
      </w:r>
      <w:r w:rsidR="00CB0CF6">
        <w:rPr>
          <w:rFonts w:eastAsia="Calibri"/>
          <w:b/>
          <w:lang w:eastAsia="en-US"/>
        </w:rPr>
        <w:t>4 P5, P6</w:t>
      </w:r>
    </w:p>
    <w:p w:rsidR="001363D2" w:rsidRPr="005F266F" w:rsidRDefault="001363D2" w:rsidP="00A34E79">
      <w:pPr>
        <w:tabs>
          <w:tab w:val="left" w:pos="7938"/>
          <w:tab w:val="left" w:pos="9072"/>
        </w:tabs>
        <w:spacing w:line="276" w:lineRule="auto"/>
        <w:contextualSpacing/>
        <w:jc w:val="both"/>
        <w:rPr>
          <w:rFonts w:eastAsia="Calibri"/>
          <w:b/>
          <w:lang w:eastAsia="en-US"/>
        </w:rPr>
      </w:pPr>
    </w:p>
    <w:p w:rsidR="001363D2" w:rsidRPr="005F266F" w:rsidRDefault="001363D2" w:rsidP="00A34E79">
      <w:pPr>
        <w:tabs>
          <w:tab w:val="left" w:pos="0"/>
          <w:tab w:val="left" w:pos="567"/>
        </w:tabs>
        <w:spacing w:line="276" w:lineRule="auto"/>
        <w:rPr>
          <w:b/>
        </w:rPr>
      </w:pPr>
      <w:r w:rsidRPr="005F266F">
        <w:rPr>
          <w:b/>
        </w:rPr>
        <w:t>2.</w:t>
      </w:r>
      <w:r>
        <w:rPr>
          <w:b/>
        </w:rPr>
        <w:t>4</w:t>
      </w:r>
      <w:r w:rsidRPr="005F266F">
        <w:rPr>
          <w:b/>
        </w:rPr>
        <w:t>.1 Zbiornik</w:t>
      </w:r>
      <w:r w:rsidR="00951B1F">
        <w:rPr>
          <w:b/>
        </w:rPr>
        <w:t>i</w:t>
      </w:r>
      <w:r w:rsidRPr="005F266F">
        <w:rPr>
          <w:b/>
        </w:rPr>
        <w:t xml:space="preserve"> przepompowni</w:t>
      </w:r>
    </w:p>
    <w:p w:rsidR="00AC0F1F" w:rsidRPr="00951B1F" w:rsidRDefault="00951B1F" w:rsidP="00A34E79">
      <w:pPr>
        <w:pStyle w:val="Tekstpodstawowy"/>
        <w:spacing w:line="276" w:lineRule="auto"/>
        <w:ind w:left="138" w:right="118"/>
        <w:rPr>
          <w:b/>
          <w:sz w:val="20"/>
          <w:szCs w:val="20"/>
        </w:rPr>
      </w:pPr>
      <w:r w:rsidRPr="00951B1F">
        <w:rPr>
          <w:b/>
          <w:sz w:val="20"/>
          <w:szCs w:val="20"/>
        </w:rPr>
        <w:t>Przepompownia P</w:t>
      </w:r>
      <w:r w:rsidR="00CB0CF6">
        <w:rPr>
          <w:b/>
          <w:sz w:val="20"/>
          <w:szCs w:val="20"/>
        </w:rPr>
        <w:t>4</w:t>
      </w:r>
    </w:p>
    <w:p w:rsidR="00AC0F1F" w:rsidRPr="00C83AA4" w:rsidRDefault="00AC0F1F" w:rsidP="00A34E79">
      <w:pPr>
        <w:spacing w:line="276" w:lineRule="auto"/>
        <w:jc w:val="both"/>
        <w:rPr>
          <w:rFonts w:cs="Tahoma"/>
        </w:rPr>
      </w:pPr>
      <w:r w:rsidRPr="00C83AA4">
        <w:rPr>
          <w:rFonts w:cs="Tahoma"/>
        </w:rPr>
        <w:t>Zbiornik pompowni P</w:t>
      </w:r>
      <w:r w:rsidR="00951B1F">
        <w:rPr>
          <w:rFonts w:cs="Tahoma"/>
        </w:rPr>
        <w:t>1</w:t>
      </w:r>
      <w:r w:rsidRPr="00C83AA4">
        <w:rPr>
          <w:rFonts w:cs="Tahoma"/>
        </w:rPr>
        <w:t xml:space="preserve"> stanowi zbiornik b</w:t>
      </w:r>
      <w:r w:rsidRPr="00C83AA4">
        <w:rPr>
          <w:rFonts w:cs="Tahoma,Bold"/>
          <w:bCs/>
        </w:rPr>
        <w:t xml:space="preserve">etonowy 300KN o średnicy wewnętrznej </w:t>
      </w:r>
      <w:r w:rsidRPr="00C83AA4">
        <w:t>Ø</w:t>
      </w:r>
      <w:r w:rsidR="00410070">
        <w:t>20</w:t>
      </w:r>
      <w:r w:rsidRPr="00C83AA4">
        <w:rPr>
          <w:rFonts w:cs="Tahoma,Bold"/>
          <w:bCs/>
        </w:rPr>
        <w:t>00 i wysokości H=</w:t>
      </w:r>
      <w:r w:rsidR="00410070">
        <w:rPr>
          <w:rFonts w:cs="Tahoma,Bold"/>
          <w:bCs/>
        </w:rPr>
        <w:t>5,97</w:t>
      </w:r>
      <w:r w:rsidRPr="00C83AA4">
        <w:rPr>
          <w:rFonts w:cs="Tahoma,Bold"/>
          <w:bCs/>
        </w:rPr>
        <w:t xml:space="preserve">m.  </w:t>
      </w:r>
      <w:r w:rsidRPr="00C83AA4">
        <w:rPr>
          <w:rFonts w:cs="Tahoma"/>
        </w:rPr>
        <w:t>Zbiornik pompowni zaprojektowano z elementów betonowych i żelbetowych wykonanych z betonu wibroprasowanego C35/</w:t>
      </w:r>
      <w:r w:rsidR="00D711C3" w:rsidRPr="00C83AA4">
        <w:rPr>
          <w:rFonts w:cs="Tahoma"/>
        </w:rPr>
        <w:t>45, wodoszczelnego</w:t>
      </w:r>
      <w:r w:rsidRPr="00C83AA4">
        <w:rPr>
          <w:rFonts w:cs="Tahoma"/>
        </w:rPr>
        <w:t xml:space="preserve"> (W8), nasiąkliwość do 5%, mrozoodpornego </w:t>
      </w:r>
      <w:r w:rsidR="00D711C3" w:rsidRPr="00C83AA4">
        <w:rPr>
          <w:rFonts w:cs="Tahoma"/>
        </w:rPr>
        <w:t>F-</w:t>
      </w:r>
      <w:r w:rsidRPr="00C83AA4">
        <w:rPr>
          <w:rFonts w:cs="Tahoma"/>
        </w:rPr>
        <w:t xml:space="preserve"> wykonywanych zgodnie z aprobatą techniczną IK oraz spełniającego wymagania normy PN-EN 1917 lub wykonywanego zgodnie z aprobatami techniczną IBDiM oraz ITB. Zbiornik będzie się składać z elementów: </w:t>
      </w:r>
    </w:p>
    <w:p w:rsidR="00AC0F1F" w:rsidRPr="00C83AA4" w:rsidRDefault="00AC0F1F" w:rsidP="002F4F77">
      <w:pPr>
        <w:pStyle w:val="Akapitzlist"/>
        <w:widowControl/>
        <w:numPr>
          <w:ilvl w:val="0"/>
          <w:numId w:val="85"/>
        </w:numPr>
        <w:spacing w:line="276" w:lineRule="auto"/>
        <w:jc w:val="both"/>
        <w:rPr>
          <w:rFonts w:cs="Tahoma"/>
        </w:rPr>
      </w:pPr>
      <w:r w:rsidRPr="00C83AA4">
        <w:rPr>
          <w:rFonts w:cs="Tahoma"/>
        </w:rPr>
        <w:t xml:space="preserve">dennicy żelbetowej, z profilowanym dnem ze skosami zapobiegającymi odkładaniu się osadów, ze stopą </w:t>
      </w:r>
      <w:r w:rsidR="00D711C3" w:rsidRPr="00C83AA4">
        <w:rPr>
          <w:rFonts w:cs="Tahoma"/>
        </w:rPr>
        <w:t>przeciw wyporową</w:t>
      </w:r>
      <w:r w:rsidRPr="00C83AA4">
        <w:rPr>
          <w:rFonts w:cs="Tahoma"/>
        </w:rPr>
        <w:t>,</w:t>
      </w:r>
    </w:p>
    <w:p w:rsidR="00A34E79" w:rsidRDefault="00AC0F1F" w:rsidP="002F4F77">
      <w:pPr>
        <w:pStyle w:val="Akapitzlist"/>
        <w:widowControl/>
        <w:numPr>
          <w:ilvl w:val="0"/>
          <w:numId w:val="85"/>
        </w:numPr>
        <w:spacing w:line="276" w:lineRule="auto"/>
        <w:jc w:val="both"/>
        <w:rPr>
          <w:rFonts w:cs="Tahoma"/>
        </w:rPr>
      </w:pPr>
      <w:r w:rsidRPr="00A34E79">
        <w:rPr>
          <w:rFonts w:cs="Tahoma"/>
        </w:rPr>
        <w:t>kręgów łączonych na felce wg DIN 4034 cz. II i łączonych przy pomocy zaprawy wodoszczelnej lub</w:t>
      </w:r>
      <w:r w:rsidR="00CE5EC8">
        <w:rPr>
          <w:rFonts w:cs="Tahoma"/>
        </w:rPr>
        <w:t xml:space="preserve"> klejów montażowych.</w:t>
      </w:r>
    </w:p>
    <w:p w:rsidR="00AC0F1F" w:rsidRPr="00A34E79" w:rsidRDefault="00AC0F1F" w:rsidP="002F4F77">
      <w:pPr>
        <w:pStyle w:val="Akapitzlist"/>
        <w:widowControl/>
        <w:numPr>
          <w:ilvl w:val="0"/>
          <w:numId w:val="85"/>
        </w:numPr>
        <w:spacing w:line="276" w:lineRule="auto"/>
        <w:jc w:val="both"/>
        <w:rPr>
          <w:rFonts w:cs="Tahoma"/>
        </w:rPr>
      </w:pPr>
      <w:r w:rsidRPr="00A34E79">
        <w:rPr>
          <w:rFonts w:cs="Tahoma"/>
        </w:rPr>
        <w:t xml:space="preserve">Płyty </w:t>
      </w:r>
      <w:r w:rsidR="00CE5EC8">
        <w:rPr>
          <w:rFonts w:cs="Tahoma"/>
        </w:rPr>
        <w:t xml:space="preserve">żelbetowej </w:t>
      </w:r>
      <w:r w:rsidRPr="00A34E79">
        <w:rPr>
          <w:rFonts w:cs="Tahoma"/>
        </w:rPr>
        <w:t>przykrywającej z otworem na właz.</w:t>
      </w:r>
    </w:p>
    <w:p w:rsidR="00C76B7F" w:rsidRPr="00951B1F" w:rsidRDefault="00C76B7F" w:rsidP="00C76B7F">
      <w:pPr>
        <w:pStyle w:val="Tekstpodstawowy"/>
        <w:spacing w:line="276" w:lineRule="auto"/>
        <w:ind w:left="360" w:right="118"/>
        <w:rPr>
          <w:b/>
          <w:sz w:val="20"/>
          <w:szCs w:val="20"/>
        </w:rPr>
      </w:pPr>
      <w:r w:rsidRPr="00951B1F">
        <w:rPr>
          <w:b/>
          <w:sz w:val="20"/>
          <w:szCs w:val="20"/>
        </w:rPr>
        <w:t>Przepompownia P</w:t>
      </w:r>
      <w:r w:rsidR="00410070">
        <w:rPr>
          <w:b/>
          <w:sz w:val="20"/>
          <w:szCs w:val="20"/>
        </w:rPr>
        <w:t>5</w:t>
      </w:r>
    </w:p>
    <w:p w:rsidR="00C76B7F" w:rsidRPr="00C83AA4" w:rsidRDefault="00C76B7F" w:rsidP="00C76B7F">
      <w:pPr>
        <w:spacing w:line="276" w:lineRule="auto"/>
        <w:jc w:val="both"/>
        <w:rPr>
          <w:rFonts w:cs="Tahoma"/>
        </w:rPr>
      </w:pPr>
      <w:r w:rsidRPr="00C83AA4">
        <w:rPr>
          <w:rFonts w:cs="Tahoma"/>
        </w:rPr>
        <w:t>Zbiornik pompowni P stanowi zbiornik b</w:t>
      </w:r>
      <w:r w:rsidRPr="00C83AA4">
        <w:rPr>
          <w:rFonts w:cs="Tahoma,Bold"/>
          <w:bCs/>
        </w:rPr>
        <w:t xml:space="preserve">etonowy </w:t>
      </w:r>
      <w:r w:rsidR="00410070">
        <w:rPr>
          <w:rFonts w:cs="Tahoma,Bold"/>
          <w:bCs/>
        </w:rPr>
        <w:t>12</w:t>
      </w:r>
      <w:r w:rsidRPr="00C83AA4">
        <w:rPr>
          <w:rFonts w:cs="Tahoma,Bold"/>
          <w:bCs/>
        </w:rPr>
        <w:t xml:space="preserve">0KN o średnicy wewnętrznej </w:t>
      </w:r>
      <w:r w:rsidRPr="00C83AA4">
        <w:t>Ø</w:t>
      </w:r>
      <w:r>
        <w:t>15</w:t>
      </w:r>
      <w:r w:rsidRPr="00C83AA4">
        <w:rPr>
          <w:rFonts w:cs="Tahoma,Bold"/>
          <w:bCs/>
        </w:rPr>
        <w:t>00 i wysokości H=</w:t>
      </w:r>
      <w:r w:rsidR="00410070">
        <w:rPr>
          <w:rFonts w:cs="Tahoma,Bold"/>
          <w:bCs/>
        </w:rPr>
        <w:t>4,89</w:t>
      </w:r>
      <w:r w:rsidRPr="00C83AA4">
        <w:rPr>
          <w:rFonts w:cs="Tahoma,Bold"/>
          <w:bCs/>
        </w:rPr>
        <w:t xml:space="preserve">m.  </w:t>
      </w:r>
      <w:r w:rsidRPr="00C83AA4">
        <w:rPr>
          <w:rFonts w:cs="Tahoma"/>
        </w:rPr>
        <w:t xml:space="preserve">Zbiornik pompowni zaprojektowano z elementów betonowych i żelbetowych wykonanych z betonu wibroprasowanego C35/45, wodoszczelnego (W8), nasiąkliwość do 5%, mrozoodpornego F- wykonywanych zgodnie z aprobatą techniczną IK oraz spełniającego wymagania normy PN-EN 1917 lub wykonywanego zgodnie z aprobatami techniczną IBDiM oraz ITB. Zbiornik będzie się składać z elementów: </w:t>
      </w:r>
    </w:p>
    <w:p w:rsidR="00C76B7F" w:rsidRPr="00C83AA4" w:rsidRDefault="00C76B7F" w:rsidP="00C76B7F">
      <w:pPr>
        <w:pStyle w:val="Akapitzlist"/>
        <w:widowControl/>
        <w:numPr>
          <w:ilvl w:val="0"/>
          <w:numId w:val="85"/>
        </w:numPr>
        <w:spacing w:line="276" w:lineRule="auto"/>
        <w:jc w:val="both"/>
        <w:rPr>
          <w:rFonts w:cs="Tahoma"/>
        </w:rPr>
      </w:pPr>
      <w:r w:rsidRPr="00C83AA4">
        <w:rPr>
          <w:rFonts w:cs="Tahoma"/>
        </w:rPr>
        <w:t>dennicy żelbetowej, z profilowanym dnem ze skosami zapobiegającymi odkładaniu się osadów, ze stopą przeciw wyporową,</w:t>
      </w:r>
    </w:p>
    <w:p w:rsidR="00C76B7F" w:rsidRDefault="00C76B7F" w:rsidP="00C76B7F">
      <w:pPr>
        <w:pStyle w:val="Akapitzlist"/>
        <w:widowControl/>
        <w:numPr>
          <w:ilvl w:val="0"/>
          <w:numId w:val="85"/>
        </w:numPr>
        <w:spacing w:line="276" w:lineRule="auto"/>
        <w:jc w:val="both"/>
        <w:rPr>
          <w:rFonts w:cs="Tahoma"/>
        </w:rPr>
      </w:pPr>
      <w:r w:rsidRPr="00A34E79">
        <w:rPr>
          <w:rFonts w:cs="Tahoma"/>
        </w:rPr>
        <w:t>kręgów łączonych na felce wg DIN 4034 cz. II i łączonych przy pomocy zaprawy wodoszczelnej lub</w:t>
      </w:r>
      <w:r>
        <w:rPr>
          <w:rFonts w:cs="Tahoma"/>
        </w:rPr>
        <w:t xml:space="preserve"> klejów montażowych.</w:t>
      </w:r>
    </w:p>
    <w:p w:rsidR="00C76B7F" w:rsidRPr="00A34E79" w:rsidRDefault="00C76B7F" w:rsidP="00C76B7F">
      <w:pPr>
        <w:pStyle w:val="Akapitzlist"/>
        <w:widowControl/>
        <w:numPr>
          <w:ilvl w:val="0"/>
          <w:numId w:val="85"/>
        </w:numPr>
        <w:spacing w:line="276" w:lineRule="auto"/>
        <w:jc w:val="both"/>
        <w:rPr>
          <w:rFonts w:cs="Tahoma"/>
        </w:rPr>
      </w:pPr>
      <w:r w:rsidRPr="00A34E79">
        <w:rPr>
          <w:rFonts w:cs="Tahoma"/>
        </w:rPr>
        <w:t xml:space="preserve">Płyty </w:t>
      </w:r>
      <w:r>
        <w:rPr>
          <w:rFonts w:cs="Tahoma"/>
        </w:rPr>
        <w:t xml:space="preserve">żelbetowej </w:t>
      </w:r>
      <w:r w:rsidRPr="00A34E79">
        <w:rPr>
          <w:rFonts w:cs="Tahoma"/>
        </w:rPr>
        <w:t>przykrywającej z otworem na właz.</w:t>
      </w:r>
    </w:p>
    <w:p w:rsidR="00410070" w:rsidRPr="00951B1F" w:rsidRDefault="00410070" w:rsidP="00410070">
      <w:pPr>
        <w:pStyle w:val="Tekstpodstawowy"/>
        <w:spacing w:line="276" w:lineRule="auto"/>
        <w:ind w:left="360" w:right="118"/>
        <w:rPr>
          <w:b/>
          <w:sz w:val="20"/>
          <w:szCs w:val="20"/>
        </w:rPr>
      </w:pPr>
      <w:r w:rsidRPr="00951B1F">
        <w:rPr>
          <w:b/>
          <w:sz w:val="20"/>
          <w:szCs w:val="20"/>
        </w:rPr>
        <w:t>Przepompownia P</w:t>
      </w:r>
      <w:r>
        <w:rPr>
          <w:b/>
          <w:sz w:val="20"/>
          <w:szCs w:val="20"/>
        </w:rPr>
        <w:t>6</w:t>
      </w:r>
    </w:p>
    <w:p w:rsidR="00410070" w:rsidRPr="00C83AA4" w:rsidRDefault="00410070" w:rsidP="00410070">
      <w:pPr>
        <w:spacing w:line="276" w:lineRule="auto"/>
        <w:jc w:val="both"/>
        <w:rPr>
          <w:rFonts w:cs="Tahoma"/>
        </w:rPr>
      </w:pPr>
      <w:r w:rsidRPr="00C83AA4">
        <w:rPr>
          <w:rFonts w:cs="Tahoma"/>
        </w:rPr>
        <w:t>Zbiornik pompowni P stanowi zbiornik b</w:t>
      </w:r>
      <w:r w:rsidRPr="00C83AA4">
        <w:rPr>
          <w:rFonts w:cs="Tahoma,Bold"/>
          <w:bCs/>
        </w:rPr>
        <w:t xml:space="preserve">etonowy </w:t>
      </w:r>
      <w:r>
        <w:rPr>
          <w:rFonts w:cs="Tahoma,Bold"/>
          <w:bCs/>
        </w:rPr>
        <w:t>12</w:t>
      </w:r>
      <w:r w:rsidRPr="00C83AA4">
        <w:rPr>
          <w:rFonts w:cs="Tahoma,Bold"/>
          <w:bCs/>
        </w:rPr>
        <w:t xml:space="preserve">0KN o średnicy wewnętrznej </w:t>
      </w:r>
      <w:r w:rsidRPr="00C83AA4">
        <w:t>Ø</w:t>
      </w:r>
      <w:r>
        <w:t>15</w:t>
      </w:r>
      <w:r w:rsidRPr="00C83AA4">
        <w:rPr>
          <w:rFonts w:cs="Tahoma,Bold"/>
          <w:bCs/>
        </w:rPr>
        <w:t>00 i wysokości H=</w:t>
      </w:r>
      <w:r>
        <w:rPr>
          <w:rFonts w:cs="Tahoma,Bold"/>
          <w:bCs/>
        </w:rPr>
        <w:t>6,49</w:t>
      </w:r>
      <w:r w:rsidRPr="00C83AA4">
        <w:rPr>
          <w:rFonts w:cs="Tahoma,Bold"/>
          <w:bCs/>
        </w:rPr>
        <w:t xml:space="preserve">m.  </w:t>
      </w:r>
      <w:r w:rsidRPr="00C83AA4">
        <w:rPr>
          <w:rFonts w:cs="Tahoma"/>
        </w:rPr>
        <w:t xml:space="preserve">Zbiornik pompowni zaprojektowano z elementów betonowych i żelbetowych wykonanych z betonu wibroprasowanego C35/45, wodoszczelnego (W8), nasiąkliwość do 5%, mrozoodpornego F- wykonywanych zgodnie z aprobatą techniczną IK oraz spełniającego wymagania normy PN-EN 1917 lub wykonywanego zgodnie z aprobatami techniczną IBDiM oraz ITB. Zbiornik będzie się składać z elementów: </w:t>
      </w:r>
    </w:p>
    <w:p w:rsidR="00410070" w:rsidRPr="00C83AA4" w:rsidRDefault="00410070" w:rsidP="00410070">
      <w:pPr>
        <w:pStyle w:val="Akapitzlist"/>
        <w:widowControl/>
        <w:numPr>
          <w:ilvl w:val="0"/>
          <w:numId w:val="85"/>
        </w:numPr>
        <w:spacing w:line="276" w:lineRule="auto"/>
        <w:jc w:val="both"/>
        <w:rPr>
          <w:rFonts w:cs="Tahoma"/>
        </w:rPr>
      </w:pPr>
      <w:r w:rsidRPr="00C83AA4">
        <w:rPr>
          <w:rFonts w:cs="Tahoma"/>
        </w:rPr>
        <w:t>dennicy żelbetowej, z profilowanym dnem ze skosami zapobiegającymi odkładaniu się osadów, ze stopą przeciw wyporową,</w:t>
      </w:r>
    </w:p>
    <w:p w:rsidR="00410070" w:rsidRDefault="00410070" w:rsidP="00410070">
      <w:pPr>
        <w:pStyle w:val="Akapitzlist"/>
        <w:widowControl/>
        <w:numPr>
          <w:ilvl w:val="0"/>
          <w:numId w:val="85"/>
        </w:numPr>
        <w:spacing w:line="276" w:lineRule="auto"/>
        <w:jc w:val="both"/>
        <w:rPr>
          <w:rFonts w:cs="Tahoma"/>
        </w:rPr>
      </w:pPr>
      <w:r w:rsidRPr="00A34E79">
        <w:rPr>
          <w:rFonts w:cs="Tahoma"/>
        </w:rPr>
        <w:t>kręgów łączonych na felce wg DIN 4034 cz. II i łączonych przy pomocy zaprawy wodoszczelnej lub</w:t>
      </w:r>
      <w:r>
        <w:rPr>
          <w:rFonts w:cs="Tahoma"/>
        </w:rPr>
        <w:t xml:space="preserve"> klejów montażowych.</w:t>
      </w:r>
    </w:p>
    <w:p w:rsidR="00410070" w:rsidRPr="00A34E79" w:rsidRDefault="00410070" w:rsidP="00410070">
      <w:pPr>
        <w:pStyle w:val="Akapitzlist"/>
        <w:widowControl/>
        <w:numPr>
          <w:ilvl w:val="0"/>
          <w:numId w:val="85"/>
        </w:numPr>
        <w:spacing w:line="276" w:lineRule="auto"/>
        <w:jc w:val="both"/>
        <w:rPr>
          <w:rFonts w:cs="Tahoma"/>
        </w:rPr>
      </w:pPr>
      <w:r w:rsidRPr="00A34E79">
        <w:rPr>
          <w:rFonts w:cs="Tahoma"/>
        </w:rPr>
        <w:t xml:space="preserve">Płyty </w:t>
      </w:r>
      <w:r>
        <w:rPr>
          <w:rFonts w:cs="Tahoma"/>
        </w:rPr>
        <w:t xml:space="preserve">żelbetowej </w:t>
      </w:r>
      <w:r w:rsidRPr="00A34E79">
        <w:rPr>
          <w:rFonts w:cs="Tahoma"/>
        </w:rPr>
        <w:t>przykrywającej z otworem na właz.</w:t>
      </w:r>
    </w:p>
    <w:p w:rsidR="00410070" w:rsidRDefault="00410070" w:rsidP="00410070">
      <w:pPr>
        <w:pStyle w:val="Tekstpodstawowy"/>
        <w:spacing w:line="276" w:lineRule="auto"/>
        <w:ind w:left="138" w:right="118"/>
        <w:rPr>
          <w:sz w:val="20"/>
          <w:szCs w:val="20"/>
        </w:rPr>
      </w:pPr>
    </w:p>
    <w:p w:rsidR="00AC0F1F" w:rsidRDefault="00AC0F1F" w:rsidP="00A34E79">
      <w:pPr>
        <w:pStyle w:val="Tekstpodstawowy"/>
        <w:spacing w:line="276" w:lineRule="auto"/>
        <w:ind w:left="138" w:right="118"/>
        <w:rPr>
          <w:sz w:val="20"/>
          <w:szCs w:val="20"/>
        </w:rPr>
      </w:pPr>
    </w:p>
    <w:p w:rsidR="001363D2" w:rsidRDefault="001363D2" w:rsidP="00A34E79">
      <w:pPr>
        <w:pStyle w:val="Tekstpodstawowy"/>
        <w:spacing w:line="276" w:lineRule="auto"/>
        <w:ind w:left="-142" w:right="118" w:firstLine="142"/>
        <w:rPr>
          <w:b/>
          <w:sz w:val="20"/>
          <w:szCs w:val="20"/>
        </w:rPr>
      </w:pPr>
      <w:r w:rsidRPr="005F266F">
        <w:rPr>
          <w:b/>
          <w:sz w:val="20"/>
          <w:szCs w:val="20"/>
        </w:rPr>
        <w:t>2.</w:t>
      </w:r>
      <w:r>
        <w:rPr>
          <w:b/>
          <w:sz w:val="20"/>
          <w:szCs w:val="20"/>
        </w:rPr>
        <w:t>4</w:t>
      </w:r>
      <w:r w:rsidRPr="005F266F">
        <w:rPr>
          <w:b/>
          <w:sz w:val="20"/>
          <w:szCs w:val="20"/>
        </w:rPr>
        <w:t>.</w:t>
      </w:r>
      <w:r>
        <w:rPr>
          <w:b/>
          <w:sz w:val="20"/>
          <w:szCs w:val="20"/>
        </w:rPr>
        <w:t>2</w:t>
      </w:r>
      <w:r w:rsidRPr="005F266F">
        <w:rPr>
          <w:b/>
          <w:sz w:val="20"/>
          <w:szCs w:val="20"/>
        </w:rPr>
        <w:t xml:space="preserve"> Pompy</w:t>
      </w:r>
    </w:p>
    <w:p w:rsidR="00C76B7F" w:rsidRPr="00951B1F" w:rsidRDefault="00C76B7F" w:rsidP="00C76B7F">
      <w:pPr>
        <w:pStyle w:val="Tekstpodstawowy"/>
        <w:spacing w:line="276" w:lineRule="auto"/>
        <w:ind w:left="138" w:right="118"/>
        <w:rPr>
          <w:b/>
          <w:sz w:val="20"/>
          <w:szCs w:val="20"/>
        </w:rPr>
      </w:pPr>
      <w:r w:rsidRPr="00951B1F">
        <w:rPr>
          <w:b/>
          <w:sz w:val="20"/>
          <w:szCs w:val="20"/>
        </w:rPr>
        <w:t>Przepompownia P</w:t>
      </w:r>
      <w:r w:rsidR="00410070">
        <w:rPr>
          <w:b/>
          <w:sz w:val="20"/>
          <w:szCs w:val="20"/>
        </w:rPr>
        <w:t>4</w:t>
      </w:r>
    </w:p>
    <w:p w:rsidR="001363D2" w:rsidRPr="005F266F" w:rsidRDefault="001363D2" w:rsidP="00A34E79">
      <w:pPr>
        <w:pStyle w:val="Tekstpodstawowy"/>
        <w:spacing w:line="276" w:lineRule="auto"/>
        <w:ind w:left="138" w:right="118"/>
        <w:rPr>
          <w:sz w:val="20"/>
          <w:szCs w:val="20"/>
        </w:rPr>
      </w:pPr>
      <w:r w:rsidRPr="005F266F">
        <w:rPr>
          <w:sz w:val="20"/>
          <w:szCs w:val="20"/>
        </w:rPr>
        <w:t>W zbiorniku przepompowni należy zamontować dwie pompy zatapialne o następujących parametrach:</w:t>
      </w:r>
    </w:p>
    <w:p w:rsidR="001363D2" w:rsidRPr="005F266F" w:rsidRDefault="001363D2" w:rsidP="002F4F77">
      <w:pPr>
        <w:pStyle w:val="Akapitzlist"/>
        <w:numPr>
          <w:ilvl w:val="1"/>
          <w:numId w:val="84"/>
        </w:numPr>
        <w:tabs>
          <w:tab w:val="left" w:pos="835"/>
        </w:tabs>
        <w:autoSpaceDE/>
        <w:autoSpaceDN/>
        <w:adjustRightInd/>
        <w:spacing w:line="276" w:lineRule="auto"/>
        <w:contextualSpacing w:val="0"/>
        <w:rPr>
          <w:rFonts w:eastAsia="Arial"/>
        </w:rPr>
      </w:pPr>
      <w:r w:rsidRPr="005F266F">
        <w:t>Dane</w:t>
      </w:r>
      <w:r w:rsidRPr="005F266F">
        <w:rPr>
          <w:spacing w:val="-9"/>
        </w:rPr>
        <w:t xml:space="preserve"> </w:t>
      </w:r>
      <w:r w:rsidRPr="005F266F">
        <w:t>techniczne:</w:t>
      </w:r>
    </w:p>
    <w:p w:rsidR="001363D2" w:rsidRPr="00BC772B" w:rsidRDefault="00BC772B" w:rsidP="002F4F77">
      <w:pPr>
        <w:pStyle w:val="Akapitzlist"/>
        <w:numPr>
          <w:ilvl w:val="1"/>
          <w:numId w:val="84"/>
        </w:numPr>
        <w:tabs>
          <w:tab w:val="left" w:pos="1555"/>
          <w:tab w:val="left" w:pos="4387"/>
        </w:tabs>
        <w:autoSpaceDE/>
        <w:autoSpaceDN/>
        <w:adjustRightInd/>
        <w:spacing w:line="276" w:lineRule="auto"/>
        <w:rPr>
          <w:rFonts w:eastAsia="Arial"/>
        </w:rPr>
      </w:pPr>
      <w:r w:rsidRPr="005F266F">
        <w:t>W</w:t>
      </w:r>
      <w:r w:rsidR="001363D2" w:rsidRPr="005F266F">
        <w:t>ydajność</w:t>
      </w:r>
      <w:r>
        <w:t xml:space="preserve"> Qmax</w:t>
      </w:r>
      <w:r w:rsidR="001363D2" w:rsidRPr="005F266F">
        <w:t>:</w:t>
      </w:r>
      <w:r w:rsidR="001363D2" w:rsidRPr="005F266F">
        <w:tab/>
      </w:r>
      <w:r>
        <w:tab/>
      </w:r>
      <w:r w:rsidR="00410070">
        <w:t>20,40</w:t>
      </w:r>
      <w:r w:rsidR="001363D2" w:rsidRPr="005F266F">
        <w:t>dm</w:t>
      </w:r>
      <w:r w:rsidR="001363D2" w:rsidRPr="00BC772B">
        <w:rPr>
          <w:vertAlign w:val="superscript"/>
        </w:rPr>
        <w:t>3</w:t>
      </w:r>
      <w:r w:rsidR="001363D2" w:rsidRPr="005F266F">
        <w:t>/s</w:t>
      </w:r>
    </w:p>
    <w:p w:rsidR="001363D2" w:rsidRPr="00BC772B" w:rsidRDefault="00D711C3" w:rsidP="002F4F77">
      <w:pPr>
        <w:pStyle w:val="Akapitzlist"/>
        <w:numPr>
          <w:ilvl w:val="1"/>
          <w:numId w:val="84"/>
        </w:numPr>
        <w:tabs>
          <w:tab w:val="left" w:pos="1555"/>
          <w:tab w:val="left" w:pos="4387"/>
        </w:tabs>
        <w:autoSpaceDE/>
        <w:autoSpaceDN/>
        <w:adjustRightInd/>
        <w:spacing w:line="276" w:lineRule="auto"/>
        <w:rPr>
          <w:rFonts w:eastAsia="Arial"/>
        </w:rPr>
      </w:pPr>
      <w:r w:rsidRPr="005F266F">
        <w:t xml:space="preserve">wysokość </w:t>
      </w:r>
      <w:r w:rsidRPr="00BC772B">
        <w:rPr>
          <w:spacing w:val="46"/>
        </w:rPr>
        <w:t>podnoszenia</w:t>
      </w:r>
      <w:r w:rsidR="001363D2" w:rsidRPr="005F266F">
        <w:t>:</w:t>
      </w:r>
      <w:r w:rsidR="00BC772B">
        <w:t xml:space="preserve"> Hmax</w:t>
      </w:r>
      <w:r w:rsidR="001363D2" w:rsidRPr="005F266F">
        <w:tab/>
      </w:r>
      <w:r w:rsidR="00BC772B">
        <w:tab/>
      </w:r>
      <w:r w:rsidR="00410070">
        <w:t>32,16</w:t>
      </w:r>
      <w:r w:rsidR="001363D2" w:rsidRPr="005F266F">
        <w:t>m</w:t>
      </w:r>
    </w:p>
    <w:p w:rsidR="001363D2" w:rsidRPr="00BC772B" w:rsidRDefault="001363D2" w:rsidP="002F4F77">
      <w:pPr>
        <w:pStyle w:val="Akapitzlist"/>
        <w:numPr>
          <w:ilvl w:val="1"/>
          <w:numId w:val="84"/>
        </w:numPr>
        <w:tabs>
          <w:tab w:val="left" w:pos="1555"/>
          <w:tab w:val="left" w:pos="4388"/>
        </w:tabs>
        <w:autoSpaceDE/>
        <w:autoSpaceDN/>
        <w:adjustRightInd/>
        <w:spacing w:line="276" w:lineRule="auto"/>
        <w:rPr>
          <w:rFonts w:eastAsia="Arial"/>
        </w:rPr>
      </w:pPr>
      <w:r w:rsidRPr="005F266F">
        <w:t>wirnik:</w:t>
      </w:r>
      <w:r w:rsidRPr="005F266F">
        <w:tab/>
      </w:r>
      <w:r w:rsidR="00BC772B">
        <w:tab/>
      </w:r>
      <w:r w:rsidR="00D711C3">
        <w:tab/>
      </w:r>
      <w:r w:rsidRPr="005F266F">
        <w:t>Vortex</w:t>
      </w:r>
    </w:p>
    <w:p w:rsidR="001363D2" w:rsidRPr="00BC772B" w:rsidRDefault="00D711C3" w:rsidP="002F4F77">
      <w:pPr>
        <w:pStyle w:val="Akapitzlist"/>
        <w:numPr>
          <w:ilvl w:val="1"/>
          <w:numId w:val="84"/>
        </w:numPr>
        <w:tabs>
          <w:tab w:val="left" w:pos="1555"/>
          <w:tab w:val="left" w:pos="4387"/>
        </w:tabs>
        <w:autoSpaceDE/>
        <w:autoSpaceDN/>
        <w:adjustRightInd/>
        <w:spacing w:line="276" w:lineRule="auto"/>
        <w:rPr>
          <w:rFonts w:eastAsia="Arial"/>
        </w:rPr>
      </w:pPr>
      <w:r w:rsidRPr="00BC772B">
        <w:t xml:space="preserve">prędkość </w:t>
      </w:r>
      <w:r w:rsidRPr="00BC772B">
        <w:rPr>
          <w:spacing w:val="46"/>
        </w:rPr>
        <w:t>obrotowa</w:t>
      </w:r>
      <w:r w:rsidR="001363D2" w:rsidRPr="00BC772B">
        <w:t>:</w:t>
      </w:r>
      <w:r w:rsidR="00BC772B">
        <w:tab/>
      </w:r>
      <w:r w:rsidR="001363D2" w:rsidRPr="00BC772B">
        <w:tab/>
      </w:r>
      <w:r w:rsidR="00643C85">
        <w:t>29</w:t>
      </w:r>
      <w:r w:rsidR="00410070">
        <w:t>5</w:t>
      </w:r>
      <w:r w:rsidR="00951B1F">
        <w:t>0</w:t>
      </w:r>
      <w:r w:rsidR="001363D2" w:rsidRPr="00BC772B">
        <w:rPr>
          <w:spacing w:val="-7"/>
        </w:rPr>
        <w:t xml:space="preserve"> </w:t>
      </w:r>
      <w:r w:rsidR="001363D2" w:rsidRPr="00BC772B">
        <w:t>obr/min</w:t>
      </w:r>
    </w:p>
    <w:p w:rsidR="001363D2" w:rsidRPr="00BC772B" w:rsidRDefault="00D711C3" w:rsidP="002F4F77">
      <w:pPr>
        <w:pStyle w:val="Akapitzlist"/>
        <w:numPr>
          <w:ilvl w:val="1"/>
          <w:numId w:val="84"/>
        </w:numPr>
        <w:tabs>
          <w:tab w:val="left" w:pos="1555"/>
          <w:tab w:val="left" w:pos="4388"/>
        </w:tabs>
        <w:autoSpaceDE/>
        <w:autoSpaceDN/>
        <w:adjustRightInd/>
        <w:spacing w:line="276" w:lineRule="auto"/>
        <w:rPr>
          <w:rFonts w:eastAsia="Arial"/>
        </w:rPr>
      </w:pPr>
      <w:r w:rsidRPr="00BC772B">
        <w:t xml:space="preserve">zapotrzebowanie </w:t>
      </w:r>
      <w:r w:rsidRPr="00BC772B">
        <w:rPr>
          <w:spacing w:val="49"/>
        </w:rPr>
        <w:t>mocy</w:t>
      </w:r>
      <w:r w:rsidR="001363D2" w:rsidRPr="00BC772B">
        <w:t>:</w:t>
      </w:r>
      <w:r w:rsidR="00BC772B" w:rsidRPr="00BC772B">
        <w:tab/>
      </w:r>
      <w:r w:rsidR="001363D2" w:rsidRPr="00BC772B">
        <w:tab/>
      </w:r>
      <w:r w:rsidR="00951B1F">
        <w:t>4,9</w:t>
      </w:r>
      <w:r w:rsidR="001363D2" w:rsidRPr="00BC772B">
        <w:rPr>
          <w:spacing w:val="-9"/>
        </w:rPr>
        <w:t xml:space="preserve"> </w:t>
      </w:r>
      <w:r w:rsidR="001363D2" w:rsidRPr="00BC772B">
        <w:t>kW</w:t>
      </w:r>
    </w:p>
    <w:p w:rsidR="001363D2" w:rsidRPr="00BC772B" w:rsidRDefault="001363D2" w:rsidP="002F4F77">
      <w:pPr>
        <w:pStyle w:val="Akapitzlist"/>
        <w:numPr>
          <w:ilvl w:val="1"/>
          <w:numId w:val="84"/>
        </w:numPr>
        <w:tabs>
          <w:tab w:val="left" w:pos="1555"/>
          <w:tab w:val="left" w:pos="4387"/>
        </w:tabs>
        <w:autoSpaceDE/>
        <w:autoSpaceDN/>
        <w:adjustRightInd/>
        <w:spacing w:line="276" w:lineRule="auto"/>
        <w:rPr>
          <w:rFonts w:eastAsia="Arial"/>
        </w:rPr>
      </w:pPr>
      <w:r w:rsidRPr="00BC772B">
        <w:lastRenderedPageBreak/>
        <w:t>napięcie:</w:t>
      </w:r>
      <w:r w:rsidRPr="00BC772B">
        <w:tab/>
      </w:r>
      <w:r w:rsidR="00BC772B" w:rsidRPr="00BC772B">
        <w:tab/>
      </w:r>
      <w:r w:rsidRPr="00BC772B">
        <w:t>400 V, 50</w:t>
      </w:r>
      <w:r w:rsidRPr="00BC772B">
        <w:rPr>
          <w:spacing w:val="-5"/>
        </w:rPr>
        <w:t xml:space="preserve"> </w:t>
      </w:r>
      <w:r w:rsidR="00D711C3" w:rsidRPr="00BC772B">
        <w:t>CHZ</w:t>
      </w:r>
    </w:p>
    <w:p w:rsidR="001363D2" w:rsidRPr="00BC772B" w:rsidRDefault="001363D2" w:rsidP="002F4F77">
      <w:pPr>
        <w:pStyle w:val="Akapitzlist"/>
        <w:numPr>
          <w:ilvl w:val="1"/>
          <w:numId w:val="84"/>
        </w:numPr>
        <w:tabs>
          <w:tab w:val="left" w:pos="1555"/>
          <w:tab w:val="left" w:pos="4388"/>
        </w:tabs>
        <w:autoSpaceDE/>
        <w:autoSpaceDN/>
        <w:adjustRightInd/>
        <w:spacing w:line="276" w:lineRule="auto"/>
        <w:rPr>
          <w:rFonts w:eastAsia="Arial"/>
        </w:rPr>
      </w:pPr>
      <w:r w:rsidRPr="00BC772B">
        <w:t>ochrona:</w:t>
      </w:r>
      <w:r w:rsidRPr="00BC772B">
        <w:tab/>
      </w:r>
      <w:r w:rsidR="00BC772B" w:rsidRPr="00BC772B">
        <w:tab/>
      </w:r>
      <w:r w:rsidRPr="00BC772B">
        <w:t>IP</w:t>
      </w:r>
      <w:r w:rsidRPr="00BC772B">
        <w:rPr>
          <w:spacing w:val="-3"/>
        </w:rPr>
        <w:t xml:space="preserve"> </w:t>
      </w:r>
      <w:r w:rsidRPr="00BC772B">
        <w:t>68</w:t>
      </w:r>
    </w:p>
    <w:p w:rsidR="001363D2" w:rsidRPr="00BC772B" w:rsidRDefault="001363D2" w:rsidP="002F4F77">
      <w:pPr>
        <w:pStyle w:val="Akapitzlist"/>
        <w:numPr>
          <w:ilvl w:val="1"/>
          <w:numId w:val="84"/>
        </w:numPr>
        <w:tabs>
          <w:tab w:val="left" w:pos="1555"/>
          <w:tab w:val="left" w:pos="4388"/>
        </w:tabs>
        <w:autoSpaceDE/>
        <w:autoSpaceDN/>
        <w:adjustRightInd/>
        <w:spacing w:line="276" w:lineRule="auto"/>
        <w:rPr>
          <w:rFonts w:eastAsia="Arial"/>
        </w:rPr>
      </w:pPr>
      <w:r w:rsidRPr="00BC772B">
        <w:t xml:space="preserve">wolny przelot </w:t>
      </w:r>
      <w:r w:rsidR="00BC772B" w:rsidRPr="00BC772B">
        <w:tab/>
      </w:r>
      <w:r w:rsidRPr="00BC772B">
        <w:tab/>
        <w:t>DN80</w:t>
      </w:r>
    </w:p>
    <w:p w:rsidR="00BB6A6D" w:rsidRPr="00BC772B" w:rsidRDefault="00BB6A6D" w:rsidP="002F4F77">
      <w:pPr>
        <w:pStyle w:val="Akapitzlist"/>
        <w:widowControl/>
        <w:numPr>
          <w:ilvl w:val="1"/>
          <w:numId w:val="84"/>
        </w:numPr>
        <w:spacing w:line="276" w:lineRule="auto"/>
        <w:rPr>
          <w:rFonts w:eastAsiaTheme="minorHAnsi"/>
          <w:lang w:eastAsia="en-US"/>
        </w:rPr>
      </w:pPr>
      <w:r w:rsidRPr="00BC772B">
        <w:rPr>
          <w:rFonts w:eastAsiaTheme="minorHAnsi"/>
          <w:lang w:eastAsia="en-US"/>
        </w:rPr>
        <w:t>Korpus pompy: Żeliwo szare EN 1561 EN-GJL-250</w:t>
      </w:r>
    </w:p>
    <w:p w:rsidR="00BB6A6D" w:rsidRPr="00BC772B" w:rsidRDefault="00BB6A6D" w:rsidP="002F4F77">
      <w:pPr>
        <w:pStyle w:val="Akapitzlist"/>
        <w:widowControl/>
        <w:numPr>
          <w:ilvl w:val="1"/>
          <w:numId w:val="84"/>
        </w:numPr>
        <w:spacing w:line="276" w:lineRule="auto"/>
        <w:rPr>
          <w:rFonts w:eastAsiaTheme="minorHAnsi"/>
          <w:lang w:eastAsia="en-US"/>
        </w:rPr>
      </w:pPr>
      <w:r w:rsidRPr="00BC772B">
        <w:rPr>
          <w:rFonts w:eastAsiaTheme="minorHAnsi"/>
          <w:lang w:eastAsia="en-US"/>
        </w:rPr>
        <w:t>Wirnik: Żeliwo sferoidalne EN 1563 EN-GJS-500-7</w:t>
      </w:r>
    </w:p>
    <w:p w:rsidR="00BB6A6D" w:rsidRPr="00BC772B" w:rsidRDefault="00BB6A6D" w:rsidP="002F4F77">
      <w:pPr>
        <w:pStyle w:val="Akapitzlist"/>
        <w:widowControl/>
        <w:numPr>
          <w:ilvl w:val="1"/>
          <w:numId w:val="84"/>
        </w:numPr>
        <w:spacing w:line="276" w:lineRule="auto"/>
        <w:rPr>
          <w:rFonts w:eastAsiaTheme="minorHAnsi"/>
          <w:lang w:eastAsia="en-US"/>
        </w:rPr>
      </w:pPr>
      <w:r w:rsidRPr="00BC772B">
        <w:rPr>
          <w:rFonts w:eastAsiaTheme="minorHAnsi"/>
          <w:lang w:eastAsia="en-US"/>
        </w:rPr>
        <w:t>Materiał: Cała pompa z żeliwa szarego</w:t>
      </w:r>
    </w:p>
    <w:p w:rsidR="001363D2" w:rsidRPr="00BC772B" w:rsidRDefault="00BB6A6D" w:rsidP="002F4F77">
      <w:pPr>
        <w:pStyle w:val="Akapitzlist"/>
        <w:widowControl/>
        <w:numPr>
          <w:ilvl w:val="1"/>
          <w:numId w:val="84"/>
        </w:numPr>
        <w:spacing w:line="276" w:lineRule="auto"/>
        <w:rPr>
          <w:rFonts w:eastAsia="Arial"/>
        </w:rPr>
      </w:pPr>
      <w:r w:rsidRPr="00BC772B">
        <w:rPr>
          <w:rFonts w:eastAsiaTheme="minorHAnsi"/>
          <w:lang w:eastAsia="en-US"/>
        </w:rPr>
        <w:t>Silnik: Żeliwo szare - EN 1561 EN-GJL-250</w:t>
      </w:r>
    </w:p>
    <w:p w:rsidR="00C76B7F" w:rsidRPr="00951B1F" w:rsidRDefault="00C76B7F" w:rsidP="00C76B7F">
      <w:pPr>
        <w:pStyle w:val="Tekstpodstawowy"/>
        <w:spacing w:line="276" w:lineRule="auto"/>
        <w:ind w:left="138" w:right="118"/>
        <w:rPr>
          <w:b/>
          <w:sz w:val="20"/>
          <w:szCs w:val="20"/>
        </w:rPr>
      </w:pPr>
      <w:r w:rsidRPr="00951B1F">
        <w:rPr>
          <w:b/>
          <w:sz w:val="20"/>
          <w:szCs w:val="20"/>
        </w:rPr>
        <w:t>Przepompownia P</w:t>
      </w:r>
      <w:r w:rsidR="00410070">
        <w:rPr>
          <w:b/>
          <w:sz w:val="20"/>
          <w:szCs w:val="20"/>
        </w:rPr>
        <w:t>5</w:t>
      </w:r>
    </w:p>
    <w:p w:rsidR="00C76B7F" w:rsidRPr="005F266F" w:rsidRDefault="00C76B7F" w:rsidP="00C76B7F">
      <w:pPr>
        <w:pStyle w:val="Tekstpodstawowy"/>
        <w:spacing w:line="276" w:lineRule="auto"/>
        <w:ind w:left="138" w:right="118"/>
        <w:rPr>
          <w:sz w:val="20"/>
          <w:szCs w:val="20"/>
        </w:rPr>
      </w:pPr>
      <w:r w:rsidRPr="005F266F">
        <w:rPr>
          <w:sz w:val="20"/>
          <w:szCs w:val="20"/>
        </w:rPr>
        <w:t>W zbiorniku przepompowni należy zamontować dwie pompy zatapialne o następujących parametrach:</w:t>
      </w:r>
    </w:p>
    <w:p w:rsidR="00C76B7F" w:rsidRPr="005F266F" w:rsidRDefault="00C76B7F" w:rsidP="00C76B7F">
      <w:pPr>
        <w:pStyle w:val="Akapitzlist"/>
        <w:numPr>
          <w:ilvl w:val="1"/>
          <w:numId w:val="84"/>
        </w:numPr>
        <w:tabs>
          <w:tab w:val="left" w:pos="835"/>
        </w:tabs>
        <w:autoSpaceDE/>
        <w:autoSpaceDN/>
        <w:adjustRightInd/>
        <w:spacing w:line="276" w:lineRule="auto"/>
        <w:contextualSpacing w:val="0"/>
        <w:rPr>
          <w:rFonts w:eastAsia="Arial"/>
        </w:rPr>
      </w:pPr>
      <w:r w:rsidRPr="005F266F">
        <w:t>Dane</w:t>
      </w:r>
      <w:r w:rsidRPr="005F266F">
        <w:rPr>
          <w:spacing w:val="-9"/>
        </w:rPr>
        <w:t xml:space="preserve"> </w:t>
      </w:r>
      <w:r w:rsidRPr="005F266F">
        <w:t>techniczne:</w:t>
      </w:r>
    </w:p>
    <w:p w:rsidR="00C76B7F" w:rsidRPr="00BC772B" w:rsidRDefault="00C76B7F" w:rsidP="00C76B7F">
      <w:pPr>
        <w:pStyle w:val="Akapitzlist"/>
        <w:numPr>
          <w:ilvl w:val="1"/>
          <w:numId w:val="84"/>
        </w:numPr>
        <w:tabs>
          <w:tab w:val="left" w:pos="1555"/>
          <w:tab w:val="left" w:pos="4387"/>
        </w:tabs>
        <w:autoSpaceDE/>
        <w:autoSpaceDN/>
        <w:adjustRightInd/>
        <w:spacing w:line="276" w:lineRule="auto"/>
        <w:rPr>
          <w:rFonts w:eastAsia="Arial"/>
        </w:rPr>
      </w:pPr>
      <w:r w:rsidRPr="005F266F">
        <w:t>Wydajność</w:t>
      </w:r>
      <w:r>
        <w:t xml:space="preserve"> Qmax</w:t>
      </w:r>
      <w:r w:rsidRPr="005F266F">
        <w:t>:</w:t>
      </w:r>
      <w:r w:rsidRPr="005F266F">
        <w:tab/>
      </w:r>
      <w:r>
        <w:tab/>
      </w:r>
      <w:r w:rsidR="00410070">
        <w:t>7,42</w:t>
      </w:r>
      <w:r w:rsidRPr="005F266F">
        <w:t>dm</w:t>
      </w:r>
      <w:r w:rsidRPr="00BC772B">
        <w:rPr>
          <w:vertAlign w:val="superscript"/>
        </w:rPr>
        <w:t>3</w:t>
      </w:r>
      <w:r w:rsidRPr="005F266F">
        <w:t>/s</w:t>
      </w:r>
    </w:p>
    <w:p w:rsidR="00C76B7F" w:rsidRPr="00BC772B" w:rsidRDefault="00C76B7F" w:rsidP="00C76B7F">
      <w:pPr>
        <w:pStyle w:val="Akapitzlist"/>
        <w:numPr>
          <w:ilvl w:val="1"/>
          <w:numId w:val="84"/>
        </w:numPr>
        <w:tabs>
          <w:tab w:val="left" w:pos="1555"/>
          <w:tab w:val="left" w:pos="4387"/>
        </w:tabs>
        <w:autoSpaceDE/>
        <w:autoSpaceDN/>
        <w:adjustRightInd/>
        <w:spacing w:line="276" w:lineRule="auto"/>
        <w:rPr>
          <w:rFonts w:eastAsia="Arial"/>
        </w:rPr>
      </w:pPr>
      <w:r w:rsidRPr="005F266F">
        <w:t xml:space="preserve">wysokość </w:t>
      </w:r>
      <w:r w:rsidRPr="00BC772B">
        <w:rPr>
          <w:spacing w:val="46"/>
        </w:rPr>
        <w:t>podnoszenia</w:t>
      </w:r>
      <w:r w:rsidRPr="005F266F">
        <w:t>:</w:t>
      </w:r>
      <w:r>
        <w:t xml:space="preserve"> Hmax</w:t>
      </w:r>
      <w:r w:rsidRPr="005F266F">
        <w:tab/>
      </w:r>
      <w:r>
        <w:tab/>
        <w:t>11,</w:t>
      </w:r>
      <w:r w:rsidR="00410070">
        <w:t>24</w:t>
      </w:r>
      <w:r w:rsidRPr="005F266F">
        <w:t>m</w:t>
      </w:r>
    </w:p>
    <w:p w:rsidR="00C76B7F" w:rsidRPr="00BC772B" w:rsidRDefault="00C76B7F" w:rsidP="00C76B7F">
      <w:pPr>
        <w:pStyle w:val="Akapitzlist"/>
        <w:numPr>
          <w:ilvl w:val="1"/>
          <w:numId w:val="84"/>
        </w:numPr>
        <w:tabs>
          <w:tab w:val="left" w:pos="1555"/>
          <w:tab w:val="left" w:pos="4388"/>
        </w:tabs>
        <w:autoSpaceDE/>
        <w:autoSpaceDN/>
        <w:adjustRightInd/>
        <w:spacing w:line="276" w:lineRule="auto"/>
        <w:rPr>
          <w:rFonts w:eastAsia="Arial"/>
        </w:rPr>
      </w:pPr>
      <w:r w:rsidRPr="005F266F">
        <w:t>wirnik:</w:t>
      </w:r>
      <w:r w:rsidRPr="005F266F">
        <w:tab/>
      </w:r>
      <w:r>
        <w:tab/>
      </w:r>
      <w:r>
        <w:tab/>
      </w:r>
      <w:r w:rsidRPr="005F266F">
        <w:t>Vortex</w:t>
      </w:r>
    </w:p>
    <w:p w:rsidR="00C76B7F" w:rsidRPr="00BC772B" w:rsidRDefault="00C76B7F" w:rsidP="00C76B7F">
      <w:pPr>
        <w:pStyle w:val="Akapitzlist"/>
        <w:numPr>
          <w:ilvl w:val="1"/>
          <w:numId w:val="84"/>
        </w:numPr>
        <w:tabs>
          <w:tab w:val="left" w:pos="1555"/>
          <w:tab w:val="left" w:pos="4387"/>
        </w:tabs>
        <w:autoSpaceDE/>
        <w:autoSpaceDN/>
        <w:adjustRightInd/>
        <w:spacing w:line="276" w:lineRule="auto"/>
        <w:rPr>
          <w:rFonts w:eastAsia="Arial"/>
        </w:rPr>
      </w:pPr>
      <w:r w:rsidRPr="00BC772B">
        <w:t xml:space="preserve">prędkość </w:t>
      </w:r>
      <w:r w:rsidRPr="00BC772B">
        <w:rPr>
          <w:spacing w:val="46"/>
        </w:rPr>
        <w:t>obrotowa</w:t>
      </w:r>
      <w:r w:rsidRPr="00BC772B">
        <w:t>:</w:t>
      </w:r>
      <w:r>
        <w:tab/>
      </w:r>
      <w:r w:rsidRPr="00BC772B">
        <w:tab/>
      </w:r>
      <w:r>
        <w:t>1462</w:t>
      </w:r>
      <w:r w:rsidRPr="00BC772B">
        <w:rPr>
          <w:spacing w:val="-7"/>
        </w:rPr>
        <w:t xml:space="preserve"> </w:t>
      </w:r>
      <w:r w:rsidRPr="00BC772B">
        <w:t>obr/min</w:t>
      </w:r>
    </w:p>
    <w:p w:rsidR="00C76B7F" w:rsidRPr="00BC772B" w:rsidRDefault="00C76B7F" w:rsidP="00C76B7F">
      <w:pPr>
        <w:pStyle w:val="Akapitzlist"/>
        <w:numPr>
          <w:ilvl w:val="1"/>
          <w:numId w:val="84"/>
        </w:numPr>
        <w:tabs>
          <w:tab w:val="left" w:pos="1555"/>
          <w:tab w:val="left" w:pos="4388"/>
        </w:tabs>
        <w:autoSpaceDE/>
        <w:autoSpaceDN/>
        <w:adjustRightInd/>
        <w:spacing w:line="276" w:lineRule="auto"/>
        <w:rPr>
          <w:rFonts w:eastAsia="Arial"/>
        </w:rPr>
      </w:pPr>
      <w:r w:rsidRPr="00BC772B">
        <w:t xml:space="preserve">zapotrzebowanie </w:t>
      </w:r>
      <w:r w:rsidRPr="00BC772B">
        <w:rPr>
          <w:spacing w:val="49"/>
        </w:rPr>
        <w:t>mocy</w:t>
      </w:r>
      <w:r w:rsidRPr="00BC772B">
        <w:t>:</w:t>
      </w:r>
      <w:r w:rsidRPr="00BC772B">
        <w:tab/>
      </w:r>
      <w:r w:rsidRPr="00BC772B">
        <w:tab/>
      </w:r>
      <w:r w:rsidR="00410070">
        <w:t>2,7</w:t>
      </w:r>
      <w:r w:rsidRPr="00BC772B">
        <w:rPr>
          <w:spacing w:val="-9"/>
        </w:rPr>
        <w:t xml:space="preserve"> </w:t>
      </w:r>
      <w:r w:rsidRPr="00BC772B">
        <w:t>kW</w:t>
      </w:r>
    </w:p>
    <w:p w:rsidR="00C76B7F" w:rsidRPr="00BC772B" w:rsidRDefault="00C76B7F" w:rsidP="00C76B7F">
      <w:pPr>
        <w:pStyle w:val="Akapitzlist"/>
        <w:numPr>
          <w:ilvl w:val="1"/>
          <w:numId w:val="84"/>
        </w:numPr>
        <w:tabs>
          <w:tab w:val="left" w:pos="1555"/>
          <w:tab w:val="left" w:pos="4387"/>
        </w:tabs>
        <w:autoSpaceDE/>
        <w:autoSpaceDN/>
        <w:adjustRightInd/>
        <w:spacing w:line="276" w:lineRule="auto"/>
        <w:rPr>
          <w:rFonts w:eastAsia="Arial"/>
        </w:rPr>
      </w:pPr>
      <w:r w:rsidRPr="00BC772B">
        <w:t>napięcie:</w:t>
      </w:r>
      <w:r w:rsidRPr="00BC772B">
        <w:tab/>
      </w:r>
      <w:r w:rsidRPr="00BC772B">
        <w:tab/>
        <w:t>400 V, 50</w:t>
      </w:r>
      <w:r w:rsidRPr="00BC772B">
        <w:rPr>
          <w:spacing w:val="-5"/>
        </w:rPr>
        <w:t xml:space="preserve"> </w:t>
      </w:r>
      <w:r w:rsidRPr="00BC772B">
        <w:t>CHZ</w:t>
      </w:r>
    </w:p>
    <w:p w:rsidR="00C76B7F" w:rsidRPr="00BC772B" w:rsidRDefault="00C76B7F" w:rsidP="00C76B7F">
      <w:pPr>
        <w:pStyle w:val="Akapitzlist"/>
        <w:numPr>
          <w:ilvl w:val="1"/>
          <w:numId w:val="84"/>
        </w:numPr>
        <w:tabs>
          <w:tab w:val="left" w:pos="1555"/>
          <w:tab w:val="left" w:pos="4388"/>
        </w:tabs>
        <w:autoSpaceDE/>
        <w:autoSpaceDN/>
        <w:adjustRightInd/>
        <w:spacing w:line="276" w:lineRule="auto"/>
        <w:rPr>
          <w:rFonts w:eastAsia="Arial"/>
        </w:rPr>
      </w:pPr>
      <w:r w:rsidRPr="00BC772B">
        <w:t>ochrona:</w:t>
      </w:r>
      <w:r w:rsidRPr="00BC772B">
        <w:tab/>
      </w:r>
      <w:r w:rsidRPr="00BC772B">
        <w:tab/>
        <w:t>IP</w:t>
      </w:r>
      <w:r w:rsidRPr="00BC772B">
        <w:rPr>
          <w:spacing w:val="-3"/>
        </w:rPr>
        <w:t xml:space="preserve"> </w:t>
      </w:r>
      <w:r w:rsidRPr="00BC772B">
        <w:t>68</w:t>
      </w:r>
    </w:p>
    <w:p w:rsidR="00C76B7F" w:rsidRPr="00BC772B" w:rsidRDefault="00C76B7F" w:rsidP="00C76B7F">
      <w:pPr>
        <w:pStyle w:val="Akapitzlist"/>
        <w:numPr>
          <w:ilvl w:val="1"/>
          <w:numId w:val="84"/>
        </w:numPr>
        <w:tabs>
          <w:tab w:val="left" w:pos="1555"/>
          <w:tab w:val="left" w:pos="4388"/>
        </w:tabs>
        <w:autoSpaceDE/>
        <w:autoSpaceDN/>
        <w:adjustRightInd/>
        <w:spacing w:line="276" w:lineRule="auto"/>
        <w:rPr>
          <w:rFonts w:eastAsia="Arial"/>
        </w:rPr>
      </w:pPr>
      <w:r w:rsidRPr="00BC772B">
        <w:t xml:space="preserve">wolny przelot </w:t>
      </w:r>
      <w:r w:rsidRPr="00BC772B">
        <w:tab/>
      </w:r>
      <w:r w:rsidRPr="00BC772B">
        <w:tab/>
        <w:t>DN80</w:t>
      </w:r>
    </w:p>
    <w:p w:rsidR="00C76B7F" w:rsidRPr="00BC772B" w:rsidRDefault="00C76B7F" w:rsidP="00C76B7F">
      <w:pPr>
        <w:pStyle w:val="Akapitzlist"/>
        <w:widowControl/>
        <w:numPr>
          <w:ilvl w:val="1"/>
          <w:numId w:val="84"/>
        </w:numPr>
        <w:spacing w:line="276" w:lineRule="auto"/>
        <w:rPr>
          <w:rFonts w:eastAsiaTheme="minorHAnsi"/>
          <w:lang w:eastAsia="en-US"/>
        </w:rPr>
      </w:pPr>
      <w:r w:rsidRPr="00BC772B">
        <w:rPr>
          <w:rFonts w:eastAsiaTheme="minorHAnsi"/>
          <w:lang w:eastAsia="en-US"/>
        </w:rPr>
        <w:t>Korpus pompy: Żeliwo szare EN 1561 EN-GJL-250</w:t>
      </w:r>
    </w:p>
    <w:p w:rsidR="00C76B7F" w:rsidRPr="00BC772B" w:rsidRDefault="00C76B7F" w:rsidP="00C76B7F">
      <w:pPr>
        <w:pStyle w:val="Akapitzlist"/>
        <w:widowControl/>
        <w:numPr>
          <w:ilvl w:val="1"/>
          <w:numId w:val="84"/>
        </w:numPr>
        <w:spacing w:line="276" w:lineRule="auto"/>
        <w:rPr>
          <w:rFonts w:eastAsiaTheme="minorHAnsi"/>
          <w:lang w:eastAsia="en-US"/>
        </w:rPr>
      </w:pPr>
      <w:r w:rsidRPr="00BC772B">
        <w:rPr>
          <w:rFonts w:eastAsiaTheme="minorHAnsi"/>
          <w:lang w:eastAsia="en-US"/>
        </w:rPr>
        <w:t>Wirnik: Żeliwo sferoidalne EN 1563 EN-GJS-500-7</w:t>
      </w:r>
    </w:p>
    <w:p w:rsidR="00C76B7F" w:rsidRPr="00BC772B" w:rsidRDefault="00C76B7F" w:rsidP="00C76B7F">
      <w:pPr>
        <w:pStyle w:val="Akapitzlist"/>
        <w:widowControl/>
        <w:numPr>
          <w:ilvl w:val="1"/>
          <w:numId w:val="84"/>
        </w:numPr>
        <w:spacing w:line="276" w:lineRule="auto"/>
        <w:rPr>
          <w:rFonts w:eastAsiaTheme="minorHAnsi"/>
          <w:lang w:eastAsia="en-US"/>
        </w:rPr>
      </w:pPr>
      <w:r w:rsidRPr="00BC772B">
        <w:rPr>
          <w:rFonts w:eastAsiaTheme="minorHAnsi"/>
          <w:lang w:eastAsia="en-US"/>
        </w:rPr>
        <w:t>Materiał: Cała pompa z żeliwa szarego</w:t>
      </w:r>
    </w:p>
    <w:p w:rsidR="00C76B7F" w:rsidRPr="00BC772B" w:rsidRDefault="00C76B7F" w:rsidP="00C76B7F">
      <w:pPr>
        <w:pStyle w:val="Akapitzlist"/>
        <w:widowControl/>
        <w:numPr>
          <w:ilvl w:val="1"/>
          <w:numId w:val="84"/>
        </w:numPr>
        <w:spacing w:line="276" w:lineRule="auto"/>
        <w:rPr>
          <w:rFonts w:eastAsia="Arial"/>
        </w:rPr>
      </w:pPr>
      <w:r w:rsidRPr="00BC772B">
        <w:rPr>
          <w:rFonts w:eastAsiaTheme="minorHAnsi"/>
          <w:lang w:eastAsia="en-US"/>
        </w:rPr>
        <w:t>Silnik: Żeliwo szare - EN 1561 EN-GJL-250</w:t>
      </w:r>
    </w:p>
    <w:p w:rsidR="00410070" w:rsidRPr="00951B1F" w:rsidRDefault="00410070" w:rsidP="00410070">
      <w:pPr>
        <w:pStyle w:val="Tekstpodstawowy"/>
        <w:spacing w:line="276" w:lineRule="auto"/>
        <w:ind w:left="138" w:right="118"/>
        <w:rPr>
          <w:b/>
          <w:sz w:val="20"/>
          <w:szCs w:val="20"/>
        </w:rPr>
      </w:pPr>
      <w:r w:rsidRPr="00951B1F">
        <w:rPr>
          <w:b/>
          <w:sz w:val="20"/>
          <w:szCs w:val="20"/>
        </w:rPr>
        <w:t>Przepompownia P</w:t>
      </w:r>
      <w:r>
        <w:rPr>
          <w:b/>
          <w:sz w:val="20"/>
          <w:szCs w:val="20"/>
        </w:rPr>
        <w:t>6</w:t>
      </w:r>
    </w:p>
    <w:p w:rsidR="00410070" w:rsidRPr="005F266F" w:rsidRDefault="00410070" w:rsidP="00410070">
      <w:pPr>
        <w:pStyle w:val="Tekstpodstawowy"/>
        <w:spacing w:line="276" w:lineRule="auto"/>
        <w:ind w:left="138" w:right="118"/>
        <w:rPr>
          <w:sz w:val="20"/>
          <w:szCs w:val="20"/>
        </w:rPr>
      </w:pPr>
      <w:r w:rsidRPr="005F266F">
        <w:rPr>
          <w:sz w:val="20"/>
          <w:szCs w:val="20"/>
        </w:rPr>
        <w:t>W zbiorniku przepompowni należy zamontować dwie pompy zatapialne o następujących parametrach:</w:t>
      </w:r>
    </w:p>
    <w:p w:rsidR="00410070" w:rsidRPr="005F266F" w:rsidRDefault="00410070" w:rsidP="00410070">
      <w:pPr>
        <w:pStyle w:val="Akapitzlist"/>
        <w:numPr>
          <w:ilvl w:val="1"/>
          <w:numId w:val="84"/>
        </w:numPr>
        <w:tabs>
          <w:tab w:val="left" w:pos="835"/>
        </w:tabs>
        <w:autoSpaceDE/>
        <w:autoSpaceDN/>
        <w:adjustRightInd/>
        <w:spacing w:line="276" w:lineRule="auto"/>
        <w:contextualSpacing w:val="0"/>
        <w:rPr>
          <w:rFonts w:eastAsia="Arial"/>
        </w:rPr>
      </w:pPr>
      <w:r w:rsidRPr="005F266F">
        <w:t>Dane</w:t>
      </w:r>
      <w:r w:rsidRPr="005F266F">
        <w:rPr>
          <w:spacing w:val="-9"/>
        </w:rPr>
        <w:t xml:space="preserve"> </w:t>
      </w:r>
      <w:r w:rsidRPr="005F266F">
        <w:t>techniczne:</w:t>
      </w:r>
    </w:p>
    <w:p w:rsidR="00410070" w:rsidRPr="00BC772B" w:rsidRDefault="00410070" w:rsidP="00410070">
      <w:pPr>
        <w:pStyle w:val="Akapitzlist"/>
        <w:numPr>
          <w:ilvl w:val="1"/>
          <w:numId w:val="84"/>
        </w:numPr>
        <w:tabs>
          <w:tab w:val="left" w:pos="1555"/>
          <w:tab w:val="left" w:pos="4387"/>
        </w:tabs>
        <w:autoSpaceDE/>
        <w:autoSpaceDN/>
        <w:adjustRightInd/>
        <w:spacing w:line="276" w:lineRule="auto"/>
        <w:rPr>
          <w:rFonts w:eastAsia="Arial"/>
        </w:rPr>
      </w:pPr>
      <w:r w:rsidRPr="005F266F">
        <w:t>Wydajność</w:t>
      </w:r>
      <w:r>
        <w:t xml:space="preserve"> Qmax</w:t>
      </w:r>
      <w:r w:rsidRPr="005F266F">
        <w:t>:</w:t>
      </w:r>
      <w:r w:rsidRPr="005F266F">
        <w:tab/>
      </w:r>
      <w:r>
        <w:tab/>
      </w:r>
      <w:r>
        <w:t>11,40d</w:t>
      </w:r>
      <w:r w:rsidRPr="005F266F">
        <w:t>m</w:t>
      </w:r>
      <w:r w:rsidRPr="00BC772B">
        <w:rPr>
          <w:vertAlign w:val="superscript"/>
        </w:rPr>
        <w:t>3</w:t>
      </w:r>
      <w:r w:rsidRPr="005F266F">
        <w:t>/s</w:t>
      </w:r>
    </w:p>
    <w:p w:rsidR="00410070" w:rsidRPr="00BC772B" w:rsidRDefault="00410070" w:rsidP="00410070">
      <w:pPr>
        <w:pStyle w:val="Akapitzlist"/>
        <w:numPr>
          <w:ilvl w:val="1"/>
          <w:numId w:val="84"/>
        </w:numPr>
        <w:tabs>
          <w:tab w:val="left" w:pos="1555"/>
          <w:tab w:val="left" w:pos="4387"/>
        </w:tabs>
        <w:autoSpaceDE/>
        <w:autoSpaceDN/>
        <w:adjustRightInd/>
        <w:spacing w:line="276" w:lineRule="auto"/>
        <w:rPr>
          <w:rFonts w:eastAsia="Arial"/>
        </w:rPr>
      </w:pPr>
      <w:r w:rsidRPr="005F266F">
        <w:t xml:space="preserve">wysokość </w:t>
      </w:r>
      <w:r w:rsidRPr="00BC772B">
        <w:rPr>
          <w:spacing w:val="46"/>
        </w:rPr>
        <w:t>podnoszenia</w:t>
      </w:r>
      <w:r w:rsidRPr="005F266F">
        <w:t>:</w:t>
      </w:r>
      <w:r>
        <w:t xml:space="preserve"> Hmax</w:t>
      </w:r>
      <w:r w:rsidRPr="005F266F">
        <w:tab/>
      </w:r>
      <w:r>
        <w:tab/>
      </w:r>
      <w:r>
        <w:t>24,71</w:t>
      </w:r>
      <w:r w:rsidRPr="005F266F">
        <w:t>m</w:t>
      </w:r>
    </w:p>
    <w:p w:rsidR="00410070" w:rsidRPr="00BC772B" w:rsidRDefault="00410070" w:rsidP="00410070">
      <w:pPr>
        <w:pStyle w:val="Akapitzlist"/>
        <w:numPr>
          <w:ilvl w:val="1"/>
          <w:numId w:val="84"/>
        </w:numPr>
        <w:tabs>
          <w:tab w:val="left" w:pos="1555"/>
          <w:tab w:val="left" w:pos="4388"/>
        </w:tabs>
        <w:autoSpaceDE/>
        <w:autoSpaceDN/>
        <w:adjustRightInd/>
        <w:spacing w:line="276" w:lineRule="auto"/>
        <w:rPr>
          <w:rFonts w:eastAsia="Arial"/>
        </w:rPr>
      </w:pPr>
      <w:r w:rsidRPr="005F266F">
        <w:t>wirnik:</w:t>
      </w:r>
      <w:r w:rsidRPr="005F266F">
        <w:tab/>
      </w:r>
      <w:r>
        <w:tab/>
      </w:r>
      <w:r>
        <w:tab/>
      </w:r>
      <w:r w:rsidRPr="005F266F">
        <w:t>Vortex</w:t>
      </w:r>
    </w:p>
    <w:p w:rsidR="00410070" w:rsidRPr="00BC772B" w:rsidRDefault="00410070" w:rsidP="00410070">
      <w:pPr>
        <w:pStyle w:val="Akapitzlist"/>
        <w:numPr>
          <w:ilvl w:val="1"/>
          <w:numId w:val="84"/>
        </w:numPr>
        <w:tabs>
          <w:tab w:val="left" w:pos="1555"/>
          <w:tab w:val="left" w:pos="4387"/>
        </w:tabs>
        <w:autoSpaceDE/>
        <w:autoSpaceDN/>
        <w:adjustRightInd/>
        <w:spacing w:line="276" w:lineRule="auto"/>
        <w:rPr>
          <w:rFonts w:eastAsia="Arial"/>
        </w:rPr>
      </w:pPr>
      <w:r w:rsidRPr="00BC772B">
        <w:t xml:space="preserve">prędkość </w:t>
      </w:r>
      <w:r w:rsidRPr="00BC772B">
        <w:rPr>
          <w:spacing w:val="46"/>
        </w:rPr>
        <w:t>obrotowa</w:t>
      </w:r>
      <w:r w:rsidRPr="00BC772B">
        <w:t>:</w:t>
      </w:r>
      <w:r>
        <w:tab/>
      </w:r>
      <w:r w:rsidRPr="00BC772B">
        <w:tab/>
      </w:r>
      <w:r>
        <w:t>29</w:t>
      </w:r>
      <w:r>
        <w:t>4</w:t>
      </w:r>
      <w:r>
        <w:t>0</w:t>
      </w:r>
      <w:r w:rsidRPr="00BC772B">
        <w:rPr>
          <w:spacing w:val="-7"/>
        </w:rPr>
        <w:t xml:space="preserve"> </w:t>
      </w:r>
      <w:r w:rsidRPr="00BC772B">
        <w:t>obr/min</w:t>
      </w:r>
    </w:p>
    <w:p w:rsidR="00410070" w:rsidRPr="00BC772B" w:rsidRDefault="00410070" w:rsidP="00410070">
      <w:pPr>
        <w:pStyle w:val="Akapitzlist"/>
        <w:numPr>
          <w:ilvl w:val="1"/>
          <w:numId w:val="84"/>
        </w:numPr>
        <w:tabs>
          <w:tab w:val="left" w:pos="1555"/>
          <w:tab w:val="left" w:pos="4388"/>
        </w:tabs>
        <w:autoSpaceDE/>
        <w:autoSpaceDN/>
        <w:adjustRightInd/>
        <w:spacing w:line="276" w:lineRule="auto"/>
        <w:rPr>
          <w:rFonts w:eastAsia="Arial"/>
        </w:rPr>
      </w:pPr>
      <w:r w:rsidRPr="00BC772B">
        <w:t xml:space="preserve">zapotrzebowanie </w:t>
      </w:r>
      <w:r w:rsidRPr="00BC772B">
        <w:rPr>
          <w:spacing w:val="49"/>
        </w:rPr>
        <w:t>mocy</w:t>
      </w:r>
      <w:r w:rsidRPr="00BC772B">
        <w:t>:</w:t>
      </w:r>
      <w:r w:rsidRPr="00BC772B">
        <w:tab/>
      </w:r>
      <w:r w:rsidRPr="00BC772B">
        <w:tab/>
      </w:r>
      <w:r>
        <w:t>8,9</w:t>
      </w:r>
      <w:r w:rsidRPr="00BC772B">
        <w:rPr>
          <w:spacing w:val="-9"/>
        </w:rPr>
        <w:t xml:space="preserve"> </w:t>
      </w:r>
      <w:r w:rsidRPr="00BC772B">
        <w:t>kW</w:t>
      </w:r>
    </w:p>
    <w:p w:rsidR="00410070" w:rsidRPr="00BC772B" w:rsidRDefault="00410070" w:rsidP="00410070">
      <w:pPr>
        <w:pStyle w:val="Akapitzlist"/>
        <w:numPr>
          <w:ilvl w:val="1"/>
          <w:numId w:val="84"/>
        </w:numPr>
        <w:tabs>
          <w:tab w:val="left" w:pos="1555"/>
          <w:tab w:val="left" w:pos="4387"/>
        </w:tabs>
        <w:autoSpaceDE/>
        <w:autoSpaceDN/>
        <w:adjustRightInd/>
        <w:spacing w:line="276" w:lineRule="auto"/>
        <w:rPr>
          <w:rFonts w:eastAsia="Arial"/>
        </w:rPr>
      </w:pPr>
      <w:r w:rsidRPr="00BC772B">
        <w:t>napięcie:</w:t>
      </w:r>
      <w:r w:rsidRPr="00BC772B">
        <w:tab/>
      </w:r>
      <w:r w:rsidRPr="00BC772B">
        <w:tab/>
        <w:t>400 V, 50</w:t>
      </w:r>
      <w:r w:rsidRPr="00BC772B">
        <w:rPr>
          <w:spacing w:val="-5"/>
        </w:rPr>
        <w:t xml:space="preserve"> </w:t>
      </w:r>
      <w:r w:rsidRPr="00BC772B">
        <w:t>CHZ</w:t>
      </w:r>
    </w:p>
    <w:p w:rsidR="00410070" w:rsidRPr="00BC772B" w:rsidRDefault="00410070" w:rsidP="00410070">
      <w:pPr>
        <w:pStyle w:val="Akapitzlist"/>
        <w:numPr>
          <w:ilvl w:val="1"/>
          <w:numId w:val="84"/>
        </w:numPr>
        <w:tabs>
          <w:tab w:val="left" w:pos="1555"/>
          <w:tab w:val="left" w:pos="4388"/>
        </w:tabs>
        <w:autoSpaceDE/>
        <w:autoSpaceDN/>
        <w:adjustRightInd/>
        <w:spacing w:line="276" w:lineRule="auto"/>
        <w:rPr>
          <w:rFonts w:eastAsia="Arial"/>
        </w:rPr>
      </w:pPr>
      <w:r w:rsidRPr="00BC772B">
        <w:t>ochrona:</w:t>
      </w:r>
      <w:r w:rsidRPr="00BC772B">
        <w:tab/>
      </w:r>
      <w:r w:rsidRPr="00BC772B">
        <w:tab/>
        <w:t>IP</w:t>
      </w:r>
      <w:r w:rsidRPr="00BC772B">
        <w:rPr>
          <w:spacing w:val="-3"/>
        </w:rPr>
        <w:t xml:space="preserve"> </w:t>
      </w:r>
      <w:r w:rsidRPr="00BC772B">
        <w:t>68</w:t>
      </w:r>
    </w:p>
    <w:p w:rsidR="00410070" w:rsidRPr="00BC772B" w:rsidRDefault="00410070" w:rsidP="00410070">
      <w:pPr>
        <w:pStyle w:val="Akapitzlist"/>
        <w:numPr>
          <w:ilvl w:val="1"/>
          <w:numId w:val="84"/>
        </w:numPr>
        <w:tabs>
          <w:tab w:val="left" w:pos="1555"/>
          <w:tab w:val="left" w:pos="4388"/>
        </w:tabs>
        <w:autoSpaceDE/>
        <w:autoSpaceDN/>
        <w:adjustRightInd/>
        <w:spacing w:line="276" w:lineRule="auto"/>
        <w:rPr>
          <w:rFonts w:eastAsia="Arial"/>
        </w:rPr>
      </w:pPr>
      <w:r w:rsidRPr="00BC772B">
        <w:t xml:space="preserve">wolny przelot </w:t>
      </w:r>
      <w:r w:rsidRPr="00BC772B">
        <w:tab/>
      </w:r>
      <w:r w:rsidRPr="00BC772B">
        <w:tab/>
        <w:t>DN80</w:t>
      </w:r>
    </w:p>
    <w:p w:rsidR="00410070" w:rsidRPr="00BC772B" w:rsidRDefault="00410070" w:rsidP="00410070">
      <w:pPr>
        <w:pStyle w:val="Akapitzlist"/>
        <w:widowControl/>
        <w:numPr>
          <w:ilvl w:val="1"/>
          <w:numId w:val="84"/>
        </w:numPr>
        <w:spacing w:line="276" w:lineRule="auto"/>
        <w:rPr>
          <w:rFonts w:eastAsiaTheme="minorHAnsi"/>
          <w:lang w:eastAsia="en-US"/>
        </w:rPr>
      </w:pPr>
      <w:r w:rsidRPr="00BC772B">
        <w:rPr>
          <w:rFonts w:eastAsiaTheme="minorHAnsi"/>
          <w:lang w:eastAsia="en-US"/>
        </w:rPr>
        <w:t>Korpus pompy: Żeliwo szare EN 1561 EN-GJL-250</w:t>
      </w:r>
    </w:p>
    <w:p w:rsidR="00410070" w:rsidRPr="00BC772B" w:rsidRDefault="00410070" w:rsidP="00410070">
      <w:pPr>
        <w:pStyle w:val="Akapitzlist"/>
        <w:widowControl/>
        <w:numPr>
          <w:ilvl w:val="1"/>
          <w:numId w:val="84"/>
        </w:numPr>
        <w:spacing w:line="276" w:lineRule="auto"/>
        <w:rPr>
          <w:rFonts w:eastAsiaTheme="minorHAnsi"/>
          <w:lang w:eastAsia="en-US"/>
        </w:rPr>
      </w:pPr>
      <w:r w:rsidRPr="00BC772B">
        <w:rPr>
          <w:rFonts w:eastAsiaTheme="minorHAnsi"/>
          <w:lang w:eastAsia="en-US"/>
        </w:rPr>
        <w:t>Wirnik: Żeliwo sferoidalne EN 1563 EN-GJS-500-7</w:t>
      </w:r>
    </w:p>
    <w:p w:rsidR="00410070" w:rsidRPr="00BC772B" w:rsidRDefault="00410070" w:rsidP="00410070">
      <w:pPr>
        <w:pStyle w:val="Akapitzlist"/>
        <w:widowControl/>
        <w:numPr>
          <w:ilvl w:val="1"/>
          <w:numId w:val="84"/>
        </w:numPr>
        <w:spacing w:line="276" w:lineRule="auto"/>
        <w:rPr>
          <w:rFonts w:eastAsiaTheme="minorHAnsi"/>
          <w:lang w:eastAsia="en-US"/>
        </w:rPr>
      </w:pPr>
      <w:r w:rsidRPr="00BC772B">
        <w:rPr>
          <w:rFonts w:eastAsiaTheme="minorHAnsi"/>
          <w:lang w:eastAsia="en-US"/>
        </w:rPr>
        <w:t>Materiał: Cała pompa z żeliwa szarego</w:t>
      </w:r>
    </w:p>
    <w:p w:rsidR="00410070" w:rsidRPr="00BC772B" w:rsidRDefault="00410070" w:rsidP="00410070">
      <w:pPr>
        <w:pStyle w:val="Akapitzlist"/>
        <w:widowControl/>
        <w:numPr>
          <w:ilvl w:val="1"/>
          <w:numId w:val="84"/>
        </w:numPr>
        <w:spacing w:line="276" w:lineRule="auto"/>
        <w:rPr>
          <w:rFonts w:eastAsia="Arial"/>
        </w:rPr>
      </w:pPr>
      <w:r w:rsidRPr="00BC772B">
        <w:rPr>
          <w:rFonts w:eastAsiaTheme="minorHAnsi"/>
          <w:lang w:eastAsia="en-US"/>
        </w:rPr>
        <w:t>Silnik: Żeliwo szare - EN 1561 EN-GJL-250</w:t>
      </w:r>
    </w:p>
    <w:p w:rsidR="00BB6A6D" w:rsidRPr="00BB6A6D" w:rsidRDefault="00BB6A6D" w:rsidP="00A34E79">
      <w:pPr>
        <w:pStyle w:val="Akapitzlist"/>
        <w:widowControl/>
        <w:spacing w:line="276" w:lineRule="auto"/>
        <w:ind w:left="418"/>
        <w:contextualSpacing w:val="0"/>
        <w:rPr>
          <w:rFonts w:eastAsia="Arial"/>
        </w:rPr>
      </w:pPr>
    </w:p>
    <w:p w:rsidR="001363D2" w:rsidRPr="005F266F" w:rsidRDefault="001363D2" w:rsidP="00A34E79">
      <w:pPr>
        <w:pStyle w:val="Akapitzlist"/>
        <w:tabs>
          <w:tab w:val="left" w:pos="499"/>
        </w:tabs>
        <w:spacing w:line="276" w:lineRule="auto"/>
        <w:ind w:left="-142" w:firstLine="142"/>
        <w:contextualSpacing w:val="0"/>
        <w:rPr>
          <w:rFonts w:eastAsia="Arial"/>
          <w:b/>
        </w:rPr>
      </w:pPr>
      <w:r w:rsidRPr="005F266F">
        <w:rPr>
          <w:rFonts w:eastAsia="Arial"/>
          <w:b/>
        </w:rPr>
        <w:t>2.</w:t>
      </w:r>
      <w:r>
        <w:rPr>
          <w:rFonts w:eastAsia="Arial"/>
          <w:b/>
        </w:rPr>
        <w:t>4.3</w:t>
      </w:r>
      <w:r w:rsidRPr="005F266F">
        <w:rPr>
          <w:rFonts w:eastAsia="Arial"/>
          <w:b/>
        </w:rPr>
        <w:t xml:space="preserve"> Orurowanie i armatura – w komorze pompowni i komorze</w:t>
      </w:r>
      <w:r w:rsidRPr="005F266F">
        <w:rPr>
          <w:rFonts w:eastAsia="Arial"/>
          <w:b/>
          <w:spacing w:val="-30"/>
        </w:rPr>
        <w:t xml:space="preserve"> </w:t>
      </w:r>
      <w:r w:rsidRPr="005F266F">
        <w:rPr>
          <w:rFonts w:eastAsia="Arial"/>
          <w:b/>
        </w:rPr>
        <w:t>zasuw</w:t>
      </w:r>
    </w:p>
    <w:p w:rsidR="001363D2" w:rsidRPr="00AD7863" w:rsidRDefault="001363D2"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5F266F">
        <w:t>Orurowanie wykonane ze stali kwasoodpornej klasy 1.4</w:t>
      </w:r>
      <w:r>
        <w:t>301</w:t>
      </w:r>
      <w:r w:rsidR="00316F2B">
        <w:t>.</w:t>
      </w:r>
    </w:p>
    <w:p w:rsidR="00316F2B" w:rsidRPr="000C4C44" w:rsidRDefault="001363D2" w:rsidP="00A34E79">
      <w:pPr>
        <w:tabs>
          <w:tab w:val="left" w:pos="847"/>
        </w:tabs>
        <w:autoSpaceDE/>
        <w:autoSpaceDN/>
        <w:adjustRightInd/>
        <w:spacing w:line="276" w:lineRule="auto"/>
        <w:ind w:left="851"/>
      </w:pPr>
      <w:r w:rsidRPr="005F266F">
        <w:t xml:space="preserve">Połączenia rur i kształtek – </w:t>
      </w:r>
      <w:r>
        <w:t xml:space="preserve">spawane i </w:t>
      </w:r>
      <w:r w:rsidRPr="005F266F">
        <w:t>kołnierzowe.</w:t>
      </w:r>
      <w:r w:rsidR="00316F2B">
        <w:t xml:space="preserve"> </w:t>
      </w:r>
      <w:r w:rsidR="00316F2B" w:rsidRPr="000C4C44">
        <w:t xml:space="preserve">Kołnierze ze stali nierdzewnej, spawane bezpośrednio do rur, łączenie </w:t>
      </w:r>
      <w:r w:rsidR="00D711C3" w:rsidRPr="000C4C44">
        <w:t>kołnierzy na</w:t>
      </w:r>
      <w:r w:rsidR="00316F2B" w:rsidRPr="000C4C44">
        <w:t xml:space="preserve"> śruby ze stali nierdzewnej.</w:t>
      </w:r>
    </w:p>
    <w:p w:rsidR="004C66A1" w:rsidRPr="00951B9A" w:rsidRDefault="001363D2" w:rsidP="002F4F77">
      <w:pPr>
        <w:pStyle w:val="Akapitzlist"/>
        <w:widowControl/>
        <w:numPr>
          <w:ilvl w:val="0"/>
          <w:numId w:val="92"/>
        </w:numPr>
        <w:spacing w:line="276" w:lineRule="auto"/>
        <w:ind w:left="714" w:hanging="357"/>
        <w:jc w:val="both"/>
        <w:rPr>
          <w:rFonts w:cs="Tahoma"/>
        </w:rPr>
      </w:pPr>
      <w:r w:rsidRPr="005F266F">
        <w:t>armatura zwrotna - żeliwne zawory kulowe</w:t>
      </w:r>
      <w:r w:rsidRPr="00951B9A">
        <w:rPr>
          <w:spacing w:val="-25"/>
        </w:rPr>
        <w:t xml:space="preserve"> </w:t>
      </w:r>
      <w:r w:rsidRPr="005F266F">
        <w:t xml:space="preserve">z żeliwa min </w:t>
      </w:r>
      <w:r w:rsidR="004C66A1" w:rsidRPr="00951B9A">
        <w:rPr>
          <w:rFonts w:cs="Tahoma"/>
        </w:rPr>
        <w:t>GJS 400</w:t>
      </w:r>
      <w:r w:rsidRPr="005F266F">
        <w:t xml:space="preserve"> z powłoką epoksydową</w:t>
      </w:r>
      <w:r w:rsidR="00951B9A">
        <w:t xml:space="preserve"> min.</w:t>
      </w:r>
      <w:r w:rsidR="00951B9A" w:rsidRPr="00951B9A">
        <w:rPr>
          <w:rFonts w:cs="Tahoma"/>
        </w:rPr>
        <w:t xml:space="preserve"> 200 mikronów</w:t>
      </w:r>
      <w:r w:rsidRPr="005F266F">
        <w:t>, z kulą z NBR</w:t>
      </w:r>
      <w:r w:rsidR="004C66A1">
        <w:t xml:space="preserve"> </w:t>
      </w:r>
      <w:r w:rsidR="004C66A1" w:rsidRPr="00951B9A">
        <w:rPr>
          <w:rFonts w:cs="Tahoma"/>
        </w:rPr>
        <w:t xml:space="preserve">wykonanie wg. normy EN 1074-3, połączenia kołnierzowe i owiercenie wg normy PN-EN 1092-2, ciśnienie PN10, długość zabudowy krótka wg normy PN-EN 558, ser. 48, kula wykonana z aluminium nawulkanizowana gumą NBR (dla średnic DN 50-150). Twardość gumy jest zoptymalizowana, by zapobiec utknięciu kuli w siedzisku, </w:t>
      </w:r>
      <w:r w:rsidR="00951B9A" w:rsidRPr="00951B9A">
        <w:rPr>
          <w:rFonts w:cs="Tahoma"/>
        </w:rPr>
        <w:t>s</w:t>
      </w:r>
      <w:r w:rsidR="004C66A1" w:rsidRPr="00951B9A">
        <w:rPr>
          <w:rFonts w:cs="Tahoma"/>
        </w:rPr>
        <w:t xml:space="preserve">amoczyszczący i pełno przelotowy, kula obraca się podczas pracy co eliminuje ryzyko </w:t>
      </w:r>
      <w:r w:rsidR="004C66A1" w:rsidRPr="00951B9A">
        <w:rPr>
          <w:rFonts w:cs="Tahoma"/>
        </w:rPr>
        <w:lastRenderedPageBreak/>
        <w:t>osadzenia zanieczyszczeń na kuli,</w:t>
      </w:r>
      <w:r w:rsidR="00951B9A" w:rsidRPr="00951B9A">
        <w:rPr>
          <w:rFonts w:cs="Tahoma"/>
        </w:rPr>
        <w:t xml:space="preserve"> g</w:t>
      </w:r>
      <w:r w:rsidR="004C66A1" w:rsidRPr="00951B9A">
        <w:rPr>
          <w:rFonts w:cs="Tahoma"/>
        </w:rPr>
        <w:t>ładki przelot eliminuje ryzyko gromadzenia osadów na dnie,</w:t>
      </w:r>
      <w:r w:rsidR="00951B9A" w:rsidRPr="00951B9A">
        <w:rPr>
          <w:rFonts w:cs="Tahoma"/>
        </w:rPr>
        <w:t xml:space="preserve"> p</w:t>
      </w:r>
      <w:r w:rsidR="004C66A1" w:rsidRPr="00951B9A">
        <w:rPr>
          <w:rFonts w:cs="Tahoma"/>
        </w:rPr>
        <w:t xml:space="preserve">okrywa klapy z funkcją uchylania dla ułatwienia konserwacji zaworu, </w:t>
      </w:r>
      <w:r w:rsidR="00951B9A">
        <w:rPr>
          <w:rFonts w:cs="Tahoma"/>
        </w:rPr>
        <w:t>epoksydowej</w:t>
      </w:r>
      <w:r w:rsidR="004C66A1" w:rsidRPr="00951B9A">
        <w:rPr>
          <w:rFonts w:cs="Tahoma"/>
        </w:rPr>
        <w:t>,</w:t>
      </w:r>
      <w:r w:rsidR="00951B9A" w:rsidRPr="00951B9A">
        <w:rPr>
          <w:rFonts w:cs="Tahoma"/>
        </w:rPr>
        <w:t xml:space="preserve"> </w:t>
      </w:r>
      <w:r w:rsidR="00951B9A">
        <w:rPr>
          <w:rFonts w:cs="Tahoma"/>
        </w:rPr>
        <w:t>ś</w:t>
      </w:r>
      <w:r w:rsidR="004C66A1" w:rsidRPr="00951B9A">
        <w:rPr>
          <w:rFonts w:cs="Tahoma"/>
        </w:rPr>
        <w:t>ruby łączące pokrywę z korpusem ze stali nierdzewnej.</w:t>
      </w:r>
    </w:p>
    <w:p w:rsidR="00FE06F0" w:rsidRDefault="001363D2" w:rsidP="002F4F77">
      <w:pPr>
        <w:pStyle w:val="Akapitzlist"/>
        <w:widowControl/>
        <w:numPr>
          <w:ilvl w:val="1"/>
          <w:numId w:val="84"/>
        </w:numPr>
        <w:autoSpaceDE/>
        <w:autoSpaceDN/>
        <w:adjustRightInd/>
        <w:spacing w:line="276" w:lineRule="auto"/>
      </w:pPr>
      <w:r w:rsidRPr="00FE06F0">
        <w:t xml:space="preserve">armatura odcinająca - zasuwy </w:t>
      </w:r>
      <w:r w:rsidR="00316F2B" w:rsidRPr="00FE06F0">
        <w:t xml:space="preserve">krótkie </w:t>
      </w:r>
      <w:r w:rsidRPr="00FE06F0">
        <w:t>do ścieków</w:t>
      </w:r>
    </w:p>
    <w:p w:rsidR="00FE06F0" w:rsidRDefault="00FE06F0" w:rsidP="00047687">
      <w:pPr>
        <w:widowControl/>
        <w:autoSpaceDE/>
        <w:autoSpaceDN/>
        <w:adjustRightInd/>
        <w:spacing w:line="276" w:lineRule="auto"/>
        <w:ind w:left="851"/>
      </w:pPr>
      <w:r w:rsidRPr="00FE06F0">
        <w:t>Korpus, pokrywa i klin wykonane z żeliwa sferoidalnego EN-GJS 400-15</w:t>
      </w:r>
      <w:r w:rsidR="00951B9A">
        <w:t xml:space="preserve"> </w:t>
      </w:r>
      <w:r w:rsidR="00951B9A" w:rsidRPr="005F266F">
        <w:t>z powłoką epoksydową</w:t>
      </w:r>
      <w:r w:rsidR="00951B9A">
        <w:t xml:space="preserve"> min.250 mikronów</w:t>
      </w:r>
    </w:p>
    <w:p w:rsidR="00FE06F0" w:rsidRPr="00FE06F0" w:rsidRDefault="00FE06F0" w:rsidP="00047687">
      <w:pPr>
        <w:widowControl/>
        <w:autoSpaceDE/>
        <w:autoSpaceDN/>
        <w:adjustRightInd/>
        <w:spacing w:line="276" w:lineRule="auto"/>
        <w:ind w:left="851"/>
      </w:pPr>
      <w:r w:rsidRPr="00FE06F0">
        <w:t>Prosty przelot zasuwy, bez przewężeń i bez gniazda w miejscu zamknięcia</w:t>
      </w:r>
      <w:r>
        <w:t>.</w:t>
      </w:r>
    </w:p>
    <w:p w:rsidR="00FE06F0" w:rsidRPr="00FE06F0" w:rsidRDefault="00FE06F0" w:rsidP="00047687">
      <w:pPr>
        <w:widowControl/>
        <w:autoSpaceDE/>
        <w:autoSpaceDN/>
        <w:adjustRightInd/>
        <w:spacing w:line="276" w:lineRule="auto"/>
        <w:ind w:left="851"/>
      </w:pPr>
      <w:r w:rsidRPr="00FE06F0">
        <w:t>Klin wulkanizowany na całej powierzchni tj. zewnątrz i wewnątrz gumą EPDM, NBR</w:t>
      </w:r>
      <w:r>
        <w:t>.</w:t>
      </w:r>
    </w:p>
    <w:p w:rsidR="00FE06F0" w:rsidRPr="00FE06F0" w:rsidRDefault="00FE06F0" w:rsidP="00047687">
      <w:pPr>
        <w:widowControl/>
        <w:autoSpaceDE/>
        <w:autoSpaceDN/>
        <w:adjustRightInd/>
        <w:spacing w:line="276" w:lineRule="auto"/>
        <w:ind w:left="851"/>
      </w:pPr>
      <w:r w:rsidRPr="00FE06F0">
        <w:t>Trzpień ze stali nierdzewnej z walcowanym gwintem i scalonym kołnierzem trzpienia</w:t>
      </w:r>
      <w:r w:rsidR="00951B9A">
        <w:t xml:space="preserve">, </w:t>
      </w:r>
      <w:r w:rsidR="00951B9A" w:rsidRPr="00C83AA4">
        <w:rPr>
          <w:rFonts w:cs="Tahoma"/>
        </w:rPr>
        <w:t>śruby łączące pokrywę z korpusem ze stali nierdzewnej</w:t>
      </w:r>
    </w:p>
    <w:p w:rsidR="001363D2" w:rsidRPr="00951B9A" w:rsidRDefault="001363D2"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C06B09">
        <w:t>Szybkozłącze DN52 do płukania z zaworem kulowym</w:t>
      </w:r>
      <w:r>
        <w:t xml:space="preserve"> DN50</w:t>
      </w:r>
    </w:p>
    <w:p w:rsidR="00951B9A" w:rsidRPr="00316F2B" w:rsidRDefault="00951B9A"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Pr>
          <w:rFonts w:cs="Tahoma"/>
        </w:rPr>
        <w:t>H</w:t>
      </w:r>
      <w:r w:rsidRPr="00C83AA4">
        <w:rPr>
          <w:rFonts w:cs="Tahoma"/>
        </w:rPr>
        <w:t xml:space="preserve">ydromechaniczny zawór płuczący </w:t>
      </w:r>
      <w:r w:rsidR="00C76B7F">
        <w:rPr>
          <w:rFonts w:cs="Tahoma"/>
        </w:rPr>
        <w:t>HZP</w:t>
      </w:r>
    </w:p>
    <w:p w:rsidR="00316F2B" w:rsidRPr="00316F2B" w:rsidRDefault="00316F2B"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DD2D37">
        <w:t xml:space="preserve">Zasuwa nożowa </w:t>
      </w:r>
      <w:r w:rsidR="00D711C3" w:rsidRPr="00DD2D37">
        <w:t>między kołnierzowa</w:t>
      </w:r>
      <w:r w:rsidRPr="00DD2D37">
        <w:t xml:space="preserve"> dwustronna szczelna</w:t>
      </w:r>
    </w:p>
    <w:p w:rsidR="00666AA1" w:rsidRPr="00047687" w:rsidRDefault="00666AA1" w:rsidP="00047687">
      <w:pPr>
        <w:widowControl/>
        <w:spacing w:line="276" w:lineRule="auto"/>
        <w:ind w:left="118" w:firstLine="733"/>
        <w:rPr>
          <w:rFonts w:ascii="HelveticaNeueLTPro-Lt" w:eastAsiaTheme="minorHAnsi" w:hAnsi="HelveticaNeueLTPro-Lt" w:cs="HelveticaNeueLTPro-Lt"/>
          <w:sz w:val="18"/>
          <w:szCs w:val="18"/>
          <w:lang w:eastAsia="en-US"/>
        </w:rPr>
      </w:pPr>
      <w:r w:rsidRPr="00047687">
        <w:rPr>
          <w:rFonts w:ascii="HelveticaNeueLTPro-Lt" w:eastAsiaTheme="minorHAnsi" w:hAnsi="HelveticaNeueLTPro-Lt" w:cs="HelveticaNeueLTPro-Lt"/>
          <w:sz w:val="18"/>
          <w:szCs w:val="18"/>
          <w:lang w:eastAsia="en-US"/>
        </w:rPr>
        <w:t>korpus: żeliwo szare EN-GJL-250, zgodnie</w:t>
      </w:r>
      <w:r w:rsidR="00047687" w:rsidRPr="00047687">
        <w:rPr>
          <w:rFonts w:ascii="HelveticaNeueLTPro-Lt" w:eastAsiaTheme="minorHAnsi" w:hAnsi="HelveticaNeueLTPro-Lt" w:cs="HelveticaNeueLTPro-Lt"/>
          <w:sz w:val="18"/>
          <w:szCs w:val="18"/>
          <w:lang w:eastAsia="en-US"/>
        </w:rPr>
        <w:t xml:space="preserve"> </w:t>
      </w:r>
      <w:r w:rsidRPr="00047687">
        <w:rPr>
          <w:rFonts w:ascii="HelveticaNeueLTPro-Lt" w:eastAsiaTheme="minorHAnsi" w:hAnsi="HelveticaNeueLTPro-Lt" w:cs="HelveticaNeueLTPro-Lt"/>
          <w:sz w:val="18"/>
          <w:szCs w:val="18"/>
          <w:lang w:eastAsia="en-US"/>
        </w:rPr>
        <w:t>z EN 1561, epoksydowane</w:t>
      </w:r>
    </w:p>
    <w:p w:rsidR="00666AA1" w:rsidRPr="00047687" w:rsidRDefault="00666AA1" w:rsidP="00047687">
      <w:pPr>
        <w:widowControl/>
        <w:spacing w:line="276" w:lineRule="auto"/>
        <w:ind w:left="118" w:firstLine="733"/>
        <w:rPr>
          <w:rFonts w:ascii="HelveticaNeueLTPro-Lt" w:eastAsiaTheme="minorHAnsi" w:hAnsi="HelveticaNeueLTPro-Lt" w:cs="HelveticaNeueLTPro-Lt"/>
          <w:sz w:val="18"/>
          <w:szCs w:val="18"/>
          <w:lang w:eastAsia="en-US"/>
        </w:rPr>
      </w:pPr>
      <w:r w:rsidRPr="00047687">
        <w:rPr>
          <w:rFonts w:ascii="HelveticaNeueLTPro-Lt" w:eastAsiaTheme="minorHAnsi" w:hAnsi="HelveticaNeueLTPro-Lt" w:cs="HelveticaNeueLTPro-Lt"/>
          <w:sz w:val="18"/>
          <w:szCs w:val="18"/>
          <w:lang w:eastAsia="en-US"/>
        </w:rPr>
        <w:t>ułożyskowanie:</w:t>
      </w:r>
      <w:r w:rsidR="00047687">
        <w:rPr>
          <w:rFonts w:ascii="HelveticaNeueLTPro-Lt" w:eastAsiaTheme="minorHAnsi" w:hAnsi="HelveticaNeueLTPro-Lt" w:cs="HelveticaNeueLTPro-Lt"/>
          <w:sz w:val="18"/>
          <w:szCs w:val="18"/>
          <w:lang w:eastAsia="en-US"/>
        </w:rPr>
        <w:t xml:space="preserve"> </w:t>
      </w:r>
      <w:r w:rsidRPr="00047687">
        <w:rPr>
          <w:rFonts w:ascii="HelveticaNeueLTPro-Lt" w:eastAsiaTheme="minorHAnsi" w:hAnsi="HelveticaNeueLTPro-Lt" w:cs="HelveticaNeueLTPro-Lt"/>
          <w:sz w:val="18"/>
          <w:szCs w:val="18"/>
          <w:lang w:eastAsia="en-US"/>
        </w:rPr>
        <w:t>DN 50-200: żeliwo sferoidalne EN-GJS-400</w:t>
      </w:r>
    </w:p>
    <w:p w:rsidR="00666AA1" w:rsidRPr="00047687" w:rsidRDefault="00666AA1" w:rsidP="00047687">
      <w:pPr>
        <w:widowControl/>
        <w:spacing w:line="276" w:lineRule="auto"/>
        <w:ind w:left="118" w:firstLine="733"/>
        <w:rPr>
          <w:rFonts w:ascii="HelveticaNeueLTPro-Lt" w:eastAsiaTheme="minorHAnsi" w:hAnsi="HelveticaNeueLTPro-Lt" w:cs="HelveticaNeueLTPro-Lt"/>
          <w:sz w:val="18"/>
          <w:szCs w:val="18"/>
          <w:lang w:eastAsia="en-US"/>
        </w:rPr>
      </w:pPr>
      <w:r w:rsidRPr="00047687">
        <w:rPr>
          <w:rFonts w:ascii="HelveticaNeueLTPro-Lt" w:eastAsiaTheme="minorHAnsi" w:hAnsi="HelveticaNeueLTPro-Lt" w:cs="HelveticaNeueLTPro-Lt"/>
          <w:sz w:val="18"/>
          <w:szCs w:val="18"/>
          <w:lang w:eastAsia="en-US"/>
        </w:rPr>
        <w:t>płyta odcinająca: stal nierdzewna 1.4301</w:t>
      </w:r>
    </w:p>
    <w:p w:rsidR="00316F2B" w:rsidRPr="00047687" w:rsidRDefault="00666AA1" w:rsidP="00047687">
      <w:pPr>
        <w:tabs>
          <w:tab w:val="left" w:pos="847"/>
        </w:tabs>
        <w:autoSpaceDE/>
        <w:autoSpaceDN/>
        <w:adjustRightInd/>
        <w:spacing w:line="276" w:lineRule="auto"/>
        <w:ind w:left="118" w:firstLine="733"/>
        <w:rPr>
          <w:rFonts w:eastAsia="Arial"/>
        </w:rPr>
      </w:pPr>
      <w:r w:rsidRPr="00047687">
        <w:rPr>
          <w:rFonts w:ascii="HelveticaNeueLTPro-Lt" w:eastAsiaTheme="minorHAnsi" w:hAnsi="HelveticaNeueLTPro-Lt" w:cs="HelveticaNeueLTPro-Lt"/>
          <w:sz w:val="18"/>
          <w:szCs w:val="18"/>
          <w:lang w:eastAsia="en-US"/>
        </w:rPr>
        <w:t>wrzeciono i kolumna: stal nierdzewna 1.4201</w:t>
      </w:r>
    </w:p>
    <w:p w:rsidR="001363D2" w:rsidRDefault="001363D2" w:rsidP="00047687">
      <w:pPr>
        <w:pStyle w:val="Akapitzlist"/>
        <w:tabs>
          <w:tab w:val="left" w:pos="499"/>
        </w:tabs>
        <w:spacing w:line="276" w:lineRule="auto"/>
        <w:ind w:left="138"/>
        <w:contextualSpacing w:val="0"/>
        <w:rPr>
          <w:b/>
        </w:rPr>
      </w:pPr>
      <w:r w:rsidRPr="005F266F">
        <w:rPr>
          <w:b/>
        </w:rPr>
        <w:t>2.</w:t>
      </w:r>
      <w:r>
        <w:rPr>
          <w:b/>
        </w:rPr>
        <w:t>4.4</w:t>
      </w:r>
      <w:r w:rsidRPr="005F266F">
        <w:rPr>
          <w:b/>
        </w:rPr>
        <w:t xml:space="preserve"> Wyposażenie obsługowe</w:t>
      </w:r>
      <w:r w:rsidRPr="005F266F">
        <w:rPr>
          <w:b/>
          <w:spacing w:val="-13"/>
        </w:rPr>
        <w:t xml:space="preserve"> </w:t>
      </w:r>
      <w:r w:rsidRPr="005F266F">
        <w:rPr>
          <w:b/>
        </w:rPr>
        <w:t>pompowni</w:t>
      </w:r>
    </w:p>
    <w:p w:rsidR="00C76B7F" w:rsidRDefault="00C76B7F" w:rsidP="00047687">
      <w:pPr>
        <w:pStyle w:val="Akapitzlist"/>
        <w:tabs>
          <w:tab w:val="left" w:pos="499"/>
        </w:tabs>
        <w:spacing w:line="276" w:lineRule="auto"/>
        <w:ind w:left="138"/>
        <w:contextualSpacing w:val="0"/>
        <w:rPr>
          <w:b/>
        </w:rPr>
      </w:pPr>
    </w:p>
    <w:p w:rsidR="00C76B7F" w:rsidRPr="00951B1F" w:rsidRDefault="00C76B7F" w:rsidP="00C76B7F">
      <w:pPr>
        <w:pStyle w:val="Tekstpodstawowy"/>
        <w:spacing w:line="276" w:lineRule="auto"/>
        <w:ind w:left="138" w:right="118"/>
        <w:rPr>
          <w:b/>
          <w:sz w:val="20"/>
          <w:szCs w:val="20"/>
        </w:rPr>
      </w:pPr>
      <w:r w:rsidRPr="00951B1F">
        <w:rPr>
          <w:b/>
          <w:sz w:val="20"/>
          <w:szCs w:val="20"/>
        </w:rPr>
        <w:t>Przepompownia P</w:t>
      </w:r>
      <w:r w:rsidR="00410070">
        <w:rPr>
          <w:b/>
          <w:sz w:val="20"/>
          <w:szCs w:val="20"/>
        </w:rPr>
        <w:t>4</w:t>
      </w:r>
    </w:p>
    <w:p w:rsidR="001363D2" w:rsidRPr="005F266F" w:rsidRDefault="001363D2" w:rsidP="002F4F77">
      <w:pPr>
        <w:pStyle w:val="Akapitzlist"/>
        <w:numPr>
          <w:ilvl w:val="1"/>
          <w:numId w:val="84"/>
        </w:numPr>
        <w:tabs>
          <w:tab w:val="left" w:pos="847"/>
        </w:tabs>
        <w:autoSpaceDE/>
        <w:autoSpaceDN/>
        <w:adjustRightInd/>
        <w:spacing w:line="276" w:lineRule="auto"/>
        <w:ind w:left="858" w:right="114"/>
        <w:contextualSpacing w:val="0"/>
        <w:jc w:val="both"/>
        <w:rPr>
          <w:rFonts w:eastAsia="Arial"/>
        </w:rPr>
      </w:pPr>
      <w:r w:rsidRPr="005F266F">
        <w:rPr>
          <w:rFonts w:eastAsia="Arial"/>
        </w:rPr>
        <w:t>Instalacja wentylacji ze stali nierdzewnej – wentylacja grawitacyjna zapewniająca min. 2 wymiany</w:t>
      </w:r>
      <w:r w:rsidRPr="005F266F">
        <w:rPr>
          <w:rFonts w:eastAsia="Arial"/>
          <w:spacing w:val="-4"/>
        </w:rPr>
        <w:t xml:space="preserve"> </w:t>
      </w:r>
      <w:r w:rsidRPr="005F266F">
        <w:rPr>
          <w:rFonts w:eastAsia="Arial"/>
        </w:rPr>
        <w:t>/h</w:t>
      </w:r>
    </w:p>
    <w:p w:rsidR="001363D2" w:rsidRPr="005F266F" w:rsidRDefault="001363D2"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C06B09">
        <w:t xml:space="preserve">antyodorowy </w:t>
      </w:r>
      <w:r>
        <w:t>filtr</w:t>
      </w:r>
      <w:r w:rsidRPr="005F266F">
        <w:t xml:space="preserve"> kominkowy </w:t>
      </w:r>
      <w:r>
        <w:t xml:space="preserve">z </w:t>
      </w:r>
      <w:r w:rsidRPr="00C06B09">
        <w:rPr>
          <w:bCs/>
        </w:rPr>
        <w:t>wypełnieniem impregnowanym węglem aktywnym</w:t>
      </w:r>
    </w:p>
    <w:p w:rsidR="001363D2" w:rsidRPr="004C66A1" w:rsidRDefault="001363D2"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5F266F">
        <w:t>pomost</w:t>
      </w:r>
      <w:r w:rsidR="004C66A1" w:rsidRPr="004C66A1">
        <w:rPr>
          <w:rFonts w:cs="Tahoma"/>
        </w:rPr>
        <w:t xml:space="preserve"> </w:t>
      </w:r>
      <w:r w:rsidR="004C66A1" w:rsidRPr="00C83AA4">
        <w:rPr>
          <w:rFonts w:cs="Tahoma"/>
        </w:rPr>
        <w:t>eksploatacyjny z k</w:t>
      </w:r>
      <w:r w:rsidR="004C66A1">
        <w:rPr>
          <w:rFonts w:cs="Tahoma"/>
        </w:rPr>
        <w:t>r</w:t>
      </w:r>
      <w:r w:rsidR="004C66A1" w:rsidRPr="00C83AA4">
        <w:rPr>
          <w:rFonts w:cs="Tahoma"/>
        </w:rPr>
        <w:t>atą TWS</w:t>
      </w:r>
      <w:r w:rsidRPr="005F266F">
        <w:t>, drabinka, łańcuch, kotwy, deflektor, elementy złączne ze stali kwasoodpornej klasy 1.4</w:t>
      </w:r>
      <w:r>
        <w:t>301</w:t>
      </w:r>
    </w:p>
    <w:p w:rsidR="004C66A1" w:rsidRPr="004C66A1" w:rsidRDefault="00C76B7F" w:rsidP="002F4F77">
      <w:pPr>
        <w:pStyle w:val="Akapitzlist"/>
        <w:numPr>
          <w:ilvl w:val="1"/>
          <w:numId w:val="84"/>
        </w:numPr>
        <w:tabs>
          <w:tab w:val="left" w:pos="847"/>
        </w:tabs>
        <w:autoSpaceDE/>
        <w:autoSpaceDN/>
        <w:adjustRightInd/>
        <w:spacing w:line="276" w:lineRule="auto"/>
        <w:ind w:left="846" w:hanging="346"/>
        <w:contextualSpacing w:val="0"/>
        <w:rPr>
          <w:rFonts w:eastAsia="Arial"/>
        </w:rPr>
      </w:pPr>
      <w:r>
        <w:rPr>
          <w:rFonts w:cs="Tahoma"/>
        </w:rPr>
        <w:t xml:space="preserve">właz żeliwny GJ D400 </w:t>
      </w:r>
      <w:r w:rsidR="003765F9">
        <w:rPr>
          <w:rFonts w:cs="Tahoma"/>
        </w:rPr>
        <w:t>1120x1320</w:t>
      </w:r>
      <w:r w:rsidR="004C66A1" w:rsidRPr="004C66A1">
        <w:rPr>
          <w:rFonts w:cs="Tahoma"/>
        </w:rPr>
        <w:t xml:space="preserve">. </w:t>
      </w:r>
      <w:r w:rsidR="004C66A1" w:rsidRPr="00C83AA4">
        <w:t>Pokrywa na zawiasach antywłamaniowych z zamknięciem na klucz, z zabezpieczeniem</w:t>
      </w:r>
      <w:r w:rsidR="004C66A1" w:rsidRPr="004C66A1">
        <w:t xml:space="preserve"> </w:t>
      </w:r>
      <w:r w:rsidR="004C66A1" w:rsidRPr="00C83AA4">
        <w:t>przed samoczynnym zamknięciem</w:t>
      </w:r>
    </w:p>
    <w:p w:rsidR="00C76B7F" w:rsidRPr="00951B1F" w:rsidRDefault="00C76B7F" w:rsidP="00C76B7F">
      <w:pPr>
        <w:pStyle w:val="Tekstpodstawowy"/>
        <w:spacing w:line="276" w:lineRule="auto"/>
        <w:ind w:left="138" w:right="118"/>
        <w:rPr>
          <w:b/>
          <w:sz w:val="20"/>
          <w:szCs w:val="20"/>
        </w:rPr>
      </w:pPr>
      <w:r w:rsidRPr="00951B1F">
        <w:rPr>
          <w:b/>
          <w:sz w:val="20"/>
          <w:szCs w:val="20"/>
        </w:rPr>
        <w:t>Przepompownia P</w:t>
      </w:r>
      <w:r w:rsidR="003765F9">
        <w:rPr>
          <w:b/>
          <w:sz w:val="20"/>
          <w:szCs w:val="20"/>
        </w:rPr>
        <w:t>5</w:t>
      </w:r>
    </w:p>
    <w:p w:rsidR="00C76B7F" w:rsidRPr="005F266F" w:rsidRDefault="00C76B7F" w:rsidP="00C76B7F">
      <w:pPr>
        <w:pStyle w:val="Akapitzlist"/>
        <w:numPr>
          <w:ilvl w:val="1"/>
          <w:numId w:val="84"/>
        </w:numPr>
        <w:tabs>
          <w:tab w:val="left" w:pos="847"/>
        </w:tabs>
        <w:autoSpaceDE/>
        <w:autoSpaceDN/>
        <w:adjustRightInd/>
        <w:spacing w:line="276" w:lineRule="auto"/>
        <w:ind w:left="858" w:right="114"/>
        <w:contextualSpacing w:val="0"/>
        <w:jc w:val="both"/>
        <w:rPr>
          <w:rFonts w:eastAsia="Arial"/>
        </w:rPr>
      </w:pPr>
      <w:r w:rsidRPr="005F266F">
        <w:rPr>
          <w:rFonts w:eastAsia="Arial"/>
        </w:rPr>
        <w:t>Instalacja wentylacji ze stali nierdzewnej – wentylacja grawitacyjna zapewniająca min. 2 wymiany</w:t>
      </w:r>
      <w:r w:rsidRPr="005F266F">
        <w:rPr>
          <w:rFonts w:eastAsia="Arial"/>
          <w:spacing w:val="-4"/>
        </w:rPr>
        <w:t xml:space="preserve"> </w:t>
      </w:r>
      <w:r w:rsidRPr="005F266F">
        <w:rPr>
          <w:rFonts w:eastAsia="Arial"/>
        </w:rPr>
        <w:t>/h</w:t>
      </w:r>
    </w:p>
    <w:p w:rsidR="00C76B7F" w:rsidRPr="005F266F" w:rsidRDefault="00C76B7F" w:rsidP="00C76B7F">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C06B09">
        <w:t xml:space="preserve">antyodorowy </w:t>
      </w:r>
      <w:r>
        <w:t>filtr</w:t>
      </w:r>
      <w:r w:rsidRPr="005F266F">
        <w:t xml:space="preserve"> kominkowy </w:t>
      </w:r>
      <w:r>
        <w:t xml:space="preserve">z </w:t>
      </w:r>
      <w:r w:rsidRPr="00C06B09">
        <w:rPr>
          <w:bCs/>
        </w:rPr>
        <w:t>wypełnieniem impregnowanym węglem aktywnym</w:t>
      </w:r>
    </w:p>
    <w:p w:rsidR="00C76B7F" w:rsidRPr="004C66A1" w:rsidRDefault="00C76B7F" w:rsidP="00C76B7F">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5F266F">
        <w:t>pomost</w:t>
      </w:r>
      <w:r w:rsidRPr="004C66A1">
        <w:rPr>
          <w:rFonts w:cs="Tahoma"/>
        </w:rPr>
        <w:t xml:space="preserve"> </w:t>
      </w:r>
      <w:r w:rsidRPr="00C83AA4">
        <w:rPr>
          <w:rFonts w:cs="Tahoma"/>
        </w:rPr>
        <w:t>eksploatacyjny z k</w:t>
      </w:r>
      <w:r>
        <w:rPr>
          <w:rFonts w:cs="Tahoma"/>
        </w:rPr>
        <w:t>r</w:t>
      </w:r>
      <w:r w:rsidRPr="00C83AA4">
        <w:rPr>
          <w:rFonts w:cs="Tahoma"/>
        </w:rPr>
        <w:t>atą TWS</w:t>
      </w:r>
      <w:r w:rsidRPr="005F266F">
        <w:t>, drabinka, łańcuch, kotwy, deflektor, elementy złączne ze stali kwasoodpornej klasy 1.4</w:t>
      </w:r>
      <w:r>
        <w:t>301</w:t>
      </w:r>
    </w:p>
    <w:p w:rsidR="00C76B7F" w:rsidRPr="004C66A1" w:rsidRDefault="00C76B7F" w:rsidP="00C76B7F">
      <w:pPr>
        <w:pStyle w:val="Akapitzlist"/>
        <w:numPr>
          <w:ilvl w:val="1"/>
          <w:numId w:val="84"/>
        </w:numPr>
        <w:tabs>
          <w:tab w:val="left" w:pos="847"/>
        </w:tabs>
        <w:autoSpaceDE/>
        <w:autoSpaceDN/>
        <w:adjustRightInd/>
        <w:spacing w:line="276" w:lineRule="auto"/>
        <w:ind w:left="846" w:hanging="346"/>
        <w:contextualSpacing w:val="0"/>
        <w:rPr>
          <w:rFonts w:eastAsia="Arial"/>
        </w:rPr>
      </w:pPr>
      <w:r>
        <w:rPr>
          <w:rFonts w:cs="Tahoma"/>
        </w:rPr>
        <w:t xml:space="preserve">właz </w:t>
      </w:r>
      <w:r w:rsidR="003765F9">
        <w:rPr>
          <w:rFonts w:cs="Tahoma"/>
        </w:rPr>
        <w:t xml:space="preserve">ze stali nierdzewnej </w:t>
      </w:r>
      <w:r w:rsidR="003765F9" w:rsidRPr="005F266F">
        <w:t>1.4</w:t>
      </w:r>
      <w:r w:rsidR="003765F9">
        <w:t>301</w:t>
      </w:r>
      <w:r w:rsidR="003765F9">
        <w:t xml:space="preserve">, </w:t>
      </w:r>
      <w:r w:rsidR="003765F9">
        <w:rPr>
          <w:rFonts w:cs="Tahoma"/>
        </w:rPr>
        <w:t>840x940</w:t>
      </w:r>
      <w:r w:rsidRPr="004C66A1">
        <w:rPr>
          <w:rFonts w:cs="Tahoma"/>
        </w:rPr>
        <w:t xml:space="preserve">. </w:t>
      </w:r>
      <w:r w:rsidRPr="00C83AA4">
        <w:t>Pokrywa na zawiasach antywłamaniowych z zamknięciem na klucz, z zabezpieczeniem</w:t>
      </w:r>
      <w:r w:rsidRPr="004C66A1">
        <w:t xml:space="preserve"> </w:t>
      </w:r>
      <w:r w:rsidRPr="00C83AA4">
        <w:t>przed samoczynnym zamknięciem</w:t>
      </w:r>
    </w:p>
    <w:p w:rsidR="003765F9" w:rsidRPr="00951B1F" w:rsidRDefault="003765F9" w:rsidP="003765F9">
      <w:pPr>
        <w:pStyle w:val="Tekstpodstawowy"/>
        <w:spacing w:line="276" w:lineRule="auto"/>
        <w:ind w:left="138" w:right="118"/>
        <w:rPr>
          <w:b/>
          <w:sz w:val="20"/>
          <w:szCs w:val="20"/>
        </w:rPr>
      </w:pPr>
      <w:r w:rsidRPr="00951B1F">
        <w:rPr>
          <w:b/>
          <w:sz w:val="20"/>
          <w:szCs w:val="20"/>
        </w:rPr>
        <w:t>Przepompownia P</w:t>
      </w:r>
      <w:r>
        <w:rPr>
          <w:b/>
          <w:sz w:val="20"/>
          <w:szCs w:val="20"/>
        </w:rPr>
        <w:t>6</w:t>
      </w:r>
    </w:p>
    <w:p w:rsidR="003765F9" w:rsidRPr="005F266F" w:rsidRDefault="003765F9" w:rsidP="003765F9">
      <w:pPr>
        <w:pStyle w:val="Akapitzlist"/>
        <w:numPr>
          <w:ilvl w:val="1"/>
          <w:numId w:val="84"/>
        </w:numPr>
        <w:tabs>
          <w:tab w:val="left" w:pos="847"/>
        </w:tabs>
        <w:autoSpaceDE/>
        <w:autoSpaceDN/>
        <w:adjustRightInd/>
        <w:spacing w:line="276" w:lineRule="auto"/>
        <w:ind w:left="858" w:right="114"/>
        <w:contextualSpacing w:val="0"/>
        <w:jc w:val="both"/>
        <w:rPr>
          <w:rFonts w:eastAsia="Arial"/>
        </w:rPr>
      </w:pPr>
      <w:r w:rsidRPr="005F266F">
        <w:rPr>
          <w:rFonts w:eastAsia="Arial"/>
        </w:rPr>
        <w:t>Instalacja wentylacji ze stali nierdzewnej – wentylacja grawitacyjna zapewniająca min. 2 wymiany</w:t>
      </w:r>
      <w:r w:rsidRPr="005F266F">
        <w:rPr>
          <w:rFonts w:eastAsia="Arial"/>
          <w:spacing w:val="-4"/>
        </w:rPr>
        <w:t xml:space="preserve"> </w:t>
      </w:r>
      <w:r w:rsidRPr="005F266F">
        <w:rPr>
          <w:rFonts w:eastAsia="Arial"/>
        </w:rPr>
        <w:t>/h</w:t>
      </w:r>
    </w:p>
    <w:p w:rsidR="003765F9" w:rsidRPr="005F266F" w:rsidRDefault="003765F9" w:rsidP="003765F9">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C06B09">
        <w:t xml:space="preserve">antyodorowy </w:t>
      </w:r>
      <w:r>
        <w:t>filtr</w:t>
      </w:r>
      <w:r w:rsidRPr="005F266F">
        <w:t xml:space="preserve"> kominkowy </w:t>
      </w:r>
      <w:r>
        <w:t xml:space="preserve">z </w:t>
      </w:r>
      <w:r w:rsidRPr="00C06B09">
        <w:rPr>
          <w:bCs/>
        </w:rPr>
        <w:t>wypełnieniem impregnowanym węglem aktywnym</w:t>
      </w:r>
    </w:p>
    <w:p w:rsidR="003765F9" w:rsidRPr="004C66A1" w:rsidRDefault="003765F9" w:rsidP="003765F9">
      <w:pPr>
        <w:pStyle w:val="Akapitzlist"/>
        <w:numPr>
          <w:ilvl w:val="1"/>
          <w:numId w:val="84"/>
        </w:numPr>
        <w:tabs>
          <w:tab w:val="left" w:pos="847"/>
        </w:tabs>
        <w:autoSpaceDE/>
        <w:autoSpaceDN/>
        <w:adjustRightInd/>
        <w:spacing w:line="276" w:lineRule="auto"/>
        <w:ind w:left="846" w:hanging="346"/>
        <w:contextualSpacing w:val="0"/>
        <w:rPr>
          <w:rFonts w:eastAsia="Arial"/>
        </w:rPr>
      </w:pPr>
      <w:r w:rsidRPr="005F266F">
        <w:t>pomost</w:t>
      </w:r>
      <w:r w:rsidRPr="004C66A1">
        <w:rPr>
          <w:rFonts w:cs="Tahoma"/>
        </w:rPr>
        <w:t xml:space="preserve"> </w:t>
      </w:r>
      <w:r w:rsidRPr="00C83AA4">
        <w:rPr>
          <w:rFonts w:cs="Tahoma"/>
        </w:rPr>
        <w:t>eksploatacyjny z k</w:t>
      </w:r>
      <w:r>
        <w:rPr>
          <w:rFonts w:cs="Tahoma"/>
        </w:rPr>
        <w:t>r</w:t>
      </w:r>
      <w:r w:rsidRPr="00C83AA4">
        <w:rPr>
          <w:rFonts w:cs="Tahoma"/>
        </w:rPr>
        <w:t>atą TWS</w:t>
      </w:r>
      <w:r w:rsidRPr="005F266F">
        <w:t>, drabinka, łańcuch, kotwy, deflektor, elementy złączne ze stali kwasoodpornej klasy 1.4</w:t>
      </w:r>
      <w:r>
        <w:t>301</w:t>
      </w:r>
    </w:p>
    <w:p w:rsidR="003765F9" w:rsidRPr="004C66A1" w:rsidRDefault="003765F9" w:rsidP="003765F9">
      <w:pPr>
        <w:pStyle w:val="Akapitzlist"/>
        <w:numPr>
          <w:ilvl w:val="1"/>
          <w:numId w:val="84"/>
        </w:numPr>
        <w:tabs>
          <w:tab w:val="left" w:pos="847"/>
        </w:tabs>
        <w:autoSpaceDE/>
        <w:autoSpaceDN/>
        <w:adjustRightInd/>
        <w:spacing w:line="276" w:lineRule="auto"/>
        <w:ind w:left="846" w:hanging="346"/>
        <w:contextualSpacing w:val="0"/>
        <w:rPr>
          <w:rFonts w:eastAsia="Arial"/>
        </w:rPr>
      </w:pPr>
      <w:r>
        <w:rPr>
          <w:rFonts w:cs="Tahoma"/>
        </w:rPr>
        <w:t xml:space="preserve">właz ze stali nierdzewnej </w:t>
      </w:r>
      <w:r w:rsidRPr="005F266F">
        <w:t>1.4</w:t>
      </w:r>
      <w:r>
        <w:t xml:space="preserve">301, </w:t>
      </w:r>
      <w:r>
        <w:rPr>
          <w:rFonts w:cs="Tahoma"/>
        </w:rPr>
        <w:t>840x940</w:t>
      </w:r>
      <w:r w:rsidRPr="004C66A1">
        <w:rPr>
          <w:rFonts w:cs="Tahoma"/>
        </w:rPr>
        <w:t xml:space="preserve">. </w:t>
      </w:r>
      <w:r w:rsidRPr="00C83AA4">
        <w:t>Pokrywa na zawiasach antywłamaniowych z zamknięciem na klucz, z zabezpieczeniem</w:t>
      </w:r>
      <w:r w:rsidRPr="004C66A1">
        <w:t xml:space="preserve"> </w:t>
      </w:r>
      <w:r w:rsidRPr="00C83AA4">
        <w:t>przed samoczynnym zamknięciem</w:t>
      </w:r>
    </w:p>
    <w:p w:rsidR="001363D2" w:rsidRPr="005F266F" w:rsidRDefault="001363D2" w:rsidP="00047687">
      <w:pPr>
        <w:spacing w:line="276" w:lineRule="auto"/>
        <w:rPr>
          <w:rFonts w:eastAsia="Arial"/>
        </w:rPr>
      </w:pPr>
    </w:p>
    <w:p w:rsidR="00151B3D" w:rsidRPr="00151B3D" w:rsidRDefault="00151B3D" w:rsidP="00151B3D">
      <w:pPr>
        <w:spacing w:line="288" w:lineRule="auto"/>
        <w:jc w:val="both"/>
        <w:rPr>
          <w:b/>
        </w:rPr>
      </w:pPr>
      <w:r w:rsidRPr="00151B3D">
        <w:rPr>
          <w:b/>
        </w:rPr>
        <w:t>2.5 Taśma lokalizacyjna</w:t>
      </w:r>
    </w:p>
    <w:p w:rsidR="00151B3D" w:rsidRPr="003212FA" w:rsidRDefault="00151B3D" w:rsidP="00151B3D">
      <w:pPr>
        <w:spacing w:line="288" w:lineRule="auto"/>
        <w:jc w:val="both"/>
      </w:pPr>
      <w:r w:rsidRPr="003212FA">
        <w:t>Nad przewodami kanalizacji tłoczn</w:t>
      </w:r>
      <w:r>
        <w:t>ej</w:t>
      </w:r>
      <w:r w:rsidRPr="003212FA">
        <w:t>, w odległości ok. 0,</w:t>
      </w:r>
      <w:r>
        <w:t>3</w:t>
      </w:r>
      <w:r w:rsidRPr="003212FA">
        <w:t xml:space="preserve">m ułożyć taśmę lokalizacyjną (sygnalizacyjną) koloru </w:t>
      </w:r>
      <w:r>
        <w:t>brązowego</w:t>
      </w:r>
      <w:r w:rsidRPr="003212FA">
        <w:t xml:space="preserve"> z wkładką metalową. </w:t>
      </w:r>
    </w:p>
    <w:p w:rsidR="00042F15" w:rsidRPr="005F266F" w:rsidRDefault="00042F15" w:rsidP="00151B3D">
      <w:pPr>
        <w:widowControl/>
        <w:autoSpaceDE/>
        <w:autoSpaceDN/>
        <w:adjustRightInd/>
        <w:spacing w:line="276" w:lineRule="auto"/>
        <w:jc w:val="both"/>
      </w:pPr>
    </w:p>
    <w:p w:rsidR="00A419DA" w:rsidRPr="005F266F" w:rsidRDefault="00A419DA" w:rsidP="007D1E65">
      <w:pPr>
        <w:pStyle w:val="Nagwek2"/>
        <w:keepNext w:val="0"/>
        <w:tabs>
          <w:tab w:val="left" w:pos="715"/>
        </w:tabs>
        <w:spacing w:before="0" w:after="0" w:line="276" w:lineRule="auto"/>
        <w:rPr>
          <w:b w:val="0"/>
          <w:bCs w:val="0"/>
          <w:i w:val="0"/>
          <w:sz w:val="20"/>
          <w:szCs w:val="20"/>
        </w:rPr>
      </w:pPr>
      <w:bookmarkStart w:id="237" w:name="_TOC_250012"/>
      <w:r w:rsidRPr="005F266F">
        <w:rPr>
          <w:i w:val="0"/>
          <w:sz w:val="20"/>
          <w:szCs w:val="20"/>
        </w:rPr>
        <w:t>2.</w:t>
      </w:r>
      <w:r w:rsidR="00151B3D">
        <w:rPr>
          <w:i w:val="0"/>
          <w:sz w:val="20"/>
          <w:szCs w:val="20"/>
        </w:rPr>
        <w:t>6</w:t>
      </w:r>
      <w:r w:rsidRPr="005F266F">
        <w:rPr>
          <w:i w:val="0"/>
          <w:sz w:val="20"/>
          <w:szCs w:val="20"/>
        </w:rPr>
        <w:t xml:space="preserve"> Inne</w:t>
      </w:r>
      <w:r w:rsidRPr="005F266F">
        <w:rPr>
          <w:i w:val="0"/>
          <w:spacing w:val="-2"/>
          <w:sz w:val="20"/>
          <w:szCs w:val="20"/>
        </w:rPr>
        <w:t xml:space="preserve"> </w:t>
      </w:r>
      <w:r w:rsidRPr="005F266F">
        <w:rPr>
          <w:i w:val="0"/>
          <w:sz w:val="20"/>
          <w:szCs w:val="20"/>
        </w:rPr>
        <w:t>materiały</w:t>
      </w:r>
      <w:bookmarkEnd w:id="237"/>
    </w:p>
    <w:p w:rsidR="00A419DA" w:rsidRPr="005F266F" w:rsidRDefault="00A419DA" w:rsidP="00F81A1D">
      <w:pPr>
        <w:pStyle w:val="Akapitzlist"/>
        <w:numPr>
          <w:ilvl w:val="0"/>
          <w:numId w:val="57"/>
        </w:numPr>
        <w:tabs>
          <w:tab w:val="left" w:pos="499"/>
        </w:tabs>
        <w:autoSpaceDE/>
        <w:autoSpaceDN/>
        <w:adjustRightInd/>
        <w:spacing w:line="276" w:lineRule="auto"/>
        <w:ind w:hanging="358"/>
        <w:contextualSpacing w:val="0"/>
        <w:rPr>
          <w:rFonts w:eastAsia="Arial"/>
        </w:rPr>
      </w:pPr>
      <w:r w:rsidRPr="005F266F">
        <w:t>lepiki, masy, roztwory asfaltowe stosowane na zimno wg</w:t>
      </w:r>
      <w:r w:rsidRPr="005F266F">
        <w:rPr>
          <w:spacing w:val="-31"/>
        </w:rPr>
        <w:t xml:space="preserve"> </w:t>
      </w:r>
      <w:r w:rsidRPr="005F266F">
        <w:t>PN-98/B-24620,</w:t>
      </w:r>
    </w:p>
    <w:p w:rsidR="00A419DA" w:rsidRPr="005F266F" w:rsidRDefault="00A419DA" w:rsidP="00F81A1D">
      <w:pPr>
        <w:pStyle w:val="Akapitzlist"/>
        <w:numPr>
          <w:ilvl w:val="0"/>
          <w:numId w:val="57"/>
        </w:numPr>
        <w:tabs>
          <w:tab w:val="left" w:pos="499"/>
        </w:tabs>
        <w:autoSpaceDE/>
        <w:autoSpaceDN/>
        <w:adjustRightInd/>
        <w:spacing w:line="276" w:lineRule="auto"/>
        <w:ind w:hanging="358"/>
        <w:contextualSpacing w:val="0"/>
        <w:rPr>
          <w:rFonts w:eastAsia="Arial"/>
        </w:rPr>
      </w:pPr>
      <w:r w:rsidRPr="005F266F">
        <w:t>papa izolacyjna wg</w:t>
      </w:r>
      <w:r w:rsidRPr="005F266F">
        <w:rPr>
          <w:spacing w:val="-15"/>
        </w:rPr>
        <w:t xml:space="preserve"> </w:t>
      </w:r>
      <w:r w:rsidRPr="005F266F">
        <w:t>PN-90/B-0415,</w:t>
      </w:r>
    </w:p>
    <w:p w:rsidR="00A419DA" w:rsidRPr="005F266F" w:rsidRDefault="00A419DA" w:rsidP="00F81A1D">
      <w:pPr>
        <w:pStyle w:val="Akapitzlist"/>
        <w:numPr>
          <w:ilvl w:val="0"/>
          <w:numId w:val="57"/>
        </w:numPr>
        <w:tabs>
          <w:tab w:val="left" w:pos="499"/>
        </w:tabs>
        <w:autoSpaceDE/>
        <w:autoSpaceDN/>
        <w:adjustRightInd/>
        <w:spacing w:line="276" w:lineRule="auto"/>
        <w:ind w:hanging="358"/>
        <w:contextualSpacing w:val="0"/>
        <w:rPr>
          <w:rFonts w:eastAsia="Arial"/>
        </w:rPr>
      </w:pPr>
      <w:r w:rsidRPr="005F266F">
        <w:rPr>
          <w:rFonts w:eastAsia="Arial"/>
        </w:rPr>
        <w:lastRenderedPageBreak/>
        <w:t>piasek na podsypki i obsypki rur oraz podsypki wg PN –</w:t>
      </w:r>
      <w:r w:rsidRPr="005F266F">
        <w:rPr>
          <w:rFonts w:eastAsia="Arial"/>
          <w:spacing w:val="-30"/>
        </w:rPr>
        <w:t xml:space="preserve"> </w:t>
      </w:r>
      <w:r w:rsidRPr="005F266F">
        <w:rPr>
          <w:rFonts w:eastAsia="Arial"/>
        </w:rPr>
        <w:t>87/B-01100</w:t>
      </w:r>
    </w:p>
    <w:p w:rsidR="00A419DA" w:rsidRPr="005F266F" w:rsidRDefault="00A419DA" w:rsidP="00F81A1D">
      <w:pPr>
        <w:pStyle w:val="Akapitzlist"/>
        <w:numPr>
          <w:ilvl w:val="0"/>
          <w:numId w:val="57"/>
        </w:numPr>
        <w:tabs>
          <w:tab w:val="left" w:pos="499"/>
        </w:tabs>
        <w:autoSpaceDE/>
        <w:autoSpaceDN/>
        <w:adjustRightInd/>
        <w:spacing w:line="276" w:lineRule="auto"/>
        <w:ind w:hanging="358"/>
        <w:contextualSpacing w:val="0"/>
        <w:rPr>
          <w:rFonts w:eastAsia="Arial"/>
        </w:rPr>
      </w:pPr>
      <w:r w:rsidRPr="005F266F">
        <w:t>Zaprawa cementowa</w:t>
      </w:r>
      <w:r w:rsidR="004742E4" w:rsidRPr="005F266F">
        <w:t xml:space="preserve"> </w:t>
      </w:r>
      <w:r w:rsidRPr="005F266F">
        <w:t>powinna odpowiadać wymaganiom PN-B-14501</w:t>
      </w:r>
    </w:p>
    <w:p w:rsidR="009C1C7E" w:rsidRPr="005F266F" w:rsidRDefault="009C1C7E" w:rsidP="005F266F">
      <w:pPr>
        <w:tabs>
          <w:tab w:val="left" w:pos="7938"/>
          <w:tab w:val="left" w:pos="9072"/>
        </w:tabs>
        <w:spacing w:line="276" w:lineRule="auto"/>
        <w:contextualSpacing/>
        <w:jc w:val="both"/>
        <w:rPr>
          <w:rFonts w:eastAsia="Calibri"/>
          <w:b/>
          <w:lang w:eastAsia="en-US"/>
        </w:rPr>
      </w:pPr>
    </w:p>
    <w:p w:rsidR="00A419DA" w:rsidRPr="005F266F" w:rsidRDefault="00A419DA" w:rsidP="005F266F">
      <w:pPr>
        <w:spacing w:line="276" w:lineRule="auto"/>
        <w:ind w:left="-6"/>
        <w:contextualSpacing/>
        <w:jc w:val="both"/>
        <w:rPr>
          <w:rFonts w:eastAsia="Calibri"/>
          <w:b/>
          <w:lang w:eastAsia="en-US"/>
        </w:rPr>
      </w:pPr>
      <w:r w:rsidRPr="005F266F">
        <w:rPr>
          <w:rFonts w:eastAsia="Calibri"/>
          <w:b/>
          <w:lang w:eastAsia="en-US"/>
        </w:rPr>
        <w:t>2.</w:t>
      </w:r>
      <w:r w:rsidR="007D1E65">
        <w:rPr>
          <w:rFonts w:eastAsia="Calibri"/>
          <w:b/>
          <w:lang w:eastAsia="en-US"/>
        </w:rPr>
        <w:t>7</w:t>
      </w:r>
      <w:r w:rsidRPr="005F266F">
        <w:rPr>
          <w:rFonts w:eastAsia="Calibri"/>
          <w:b/>
          <w:lang w:eastAsia="en-US"/>
        </w:rPr>
        <w:t xml:space="preserve"> Dokumentacja</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Materiały stosowane do budowy sieci sanitarnej powinny mieć:</w:t>
      </w:r>
    </w:p>
    <w:p w:rsidR="00A419DA" w:rsidRPr="005F266F" w:rsidRDefault="00A419DA" w:rsidP="0005468D">
      <w:pPr>
        <w:widowControl/>
        <w:numPr>
          <w:ilvl w:val="0"/>
          <w:numId w:val="50"/>
        </w:numPr>
        <w:autoSpaceDE/>
        <w:autoSpaceDN/>
        <w:adjustRightInd/>
        <w:spacing w:line="276" w:lineRule="auto"/>
        <w:ind w:left="993" w:hanging="426"/>
        <w:contextualSpacing/>
        <w:jc w:val="both"/>
        <w:rPr>
          <w:rFonts w:eastAsia="Calibri"/>
          <w:lang w:eastAsia="en-US"/>
        </w:rPr>
      </w:pPr>
      <w:r w:rsidRPr="005F266F">
        <w:rPr>
          <w:rFonts w:eastAsia="Calibri"/>
          <w:lang w:eastAsia="en-US"/>
        </w:rPr>
        <w:t>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w:t>
      </w:r>
    </w:p>
    <w:p w:rsidR="00A419DA" w:rsidRPr="005F266F" w:rsidRDefault="00A419DA" w:rsidP="0005468D">
      <w:pPr>
        <w:widowControl/>
        <w:numPr>
          <w:ilvl w:val="0"/>
          <w:numId w:val="50"/>
        </w:numPr>
        <w:autoSpaceDE/>
        <w:autoSpaceDN/>
        <w:adjustRightInd/>
        <w:spacing w:line="276" w:lineRule="auto"/>
        <w:ind w:left="993" w:hanging="426"/>
        <w:contextualSpacing/>
        <w:jc w:val="both"/>
        <w:rPr>
          <w:rFonts w:eastAsia="Calibri"/>
          <w:lang w:eastAsia="en-US"/>
        </w:rPr>
      </w:pPr>
      <w:r w:rsidRPr="005F266F">
        <w:rPr>
          <w:rFonts w:eastAsia="Calibri"/>
          <w:lang w:eastAsia="en-US"/>
        </w:rPr>
        <w:t>deklarację zgodności z uznanymi regułami sztuki budowlanej wydaną przez producenta, jeżeli dotyczy ona wyrobu umieszczonego w wykazie wyrobów mających niewielkie znaczenie dla zdrowia i bezpieczeństwa określonym przez Komisję Europejską, lub</w:t>
      </w:r>
    </w:p>
    <w:p w:rsidR="00A419DA" w:rsidRPr="005F266F" w:rsidRDefault="00A419DA" w:rsidP="0005468D">
      <w:pPr>
        <w:widowControl/>
        <w:numPr>
          <w:ilvl w:val="0"/>
          <w:numId w:val="50"/>
        </w:numPr>
        <w:autoSpaceDE/>
        <w:autoSpaceDN/>
        <w:adjustRightInd/>
        <w:spacing w:line="276" w:lineRule="auto"/>
        <w:ind w:left="993" w:hanging="426"/>
        <w:contextualSpacing/>
        <w:jc w:val="both"/>
        <w:rPr>
          <w:rFonts w:eastAsia="Calibri"/>
          <w:lang w:eastAsia="en-US"/>
        </w:rPr>
      </w:pPr>
      <w:r w:rsidRPr="005F266F">
        <w:rPr>
          <w:rFonts w:eastAsia="Calibri"/>
          <w:lang w:eastAsia="en-US"/>
        </w:rPr>
        <w:t>oznakowanie znakiem budowlanym, co oznacza, że są to wyroby nie podlegające obowiązkowemu oznakowaniu CE, dla których dokonano oceny zgodności z Polską Normą lub aprobatą techniczną, bądź uznano za „regionalny wyrób budowlany”.</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3.SPRZĘT</w:t>
      </w:r>
    </w:p>
    <w:p w:rsidR="00A419DA" w:rsidRPr="005F266F" w:rsidRDefault="00A419DA" w:rsidP="005F266F">
      <w:pPr>
        <w:spacing w:line="276" w:lineRule="auto"/>
        <w:ind w:firstLine="567"/>
        <w:jc w:val="both"/>
        <w:rPr>
          <w:rFonts w:eastAsia="Calibri"/>
          <w:b/>
          <w:lang w:eastAsia="en-US"/>
        </w:rPr>
      </w:pPr>
      <w:r w:rsidRPr="005F266F">
        <w:rPr>
          <w:rFonts w:eastAsia="Calibri"/>
          <w:b/>
          <w:lang w:eastAsia="en-US"/>
        </w:rPr>
        <w:t>Ogólne wymagania dotyczące sprzętu.</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Do wykonania robót będących przedmiotem niniejszej ST stosować następujący, sprawny technicznie i zaakceptowany przez </w:t>
      </w:r>
      <w:r w:rsidR="001363FA" w:rsidRPr="005F266F">
        <w:t>In</w:t>
      </w:r>
      <w:r w:rsidR="001363FA">
        <w:t>żyniera</w:t>
      </w:r>
      <w:r w:rsidRPr="005F266F">
        <w:rPr>
          <w:rFonts w:eastAsia="Calibri"/>
          <w:lang w:eastAsia="en-US"/>
        </w:rPr>
        <w:t xml:space="preserve"> sprzęt:</w:t>
      </w:r>
    </w:p>
    <w:p w:rsidR="00A419DA" w:rsidRPr="005F266F"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żuraw samochodowy,</w:t>
      </w:r>
    </w:p>
    <w:p w:rsidR="00A419DA" w:rsidRPr="005F266F"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pompy, zestaw do odwadniania wykopów,</w:t>
      </w:r>
    </w:p>
    <w:p w:rsidR="00A419DA" w:rsidRPr="005F266F" w:rsidRDefault="00063F45" w:rsidP="0005468D">
      <w:pPr>
        <w:widowControl/>
        <w:numPr>
          <w:ilvl w:val="0"/>
          <w:numId w:val="51"/>
        </w:numPr>
        <w:autoSpaceDE/>
        <w:autoSpaceDN/>
        <w:adjustRightInd/>
        <w:spacing w:line="276" w:lineRule="auto"/>
        <w:ind w:left="993" w:hanging="426"/>
        <w:contextualSpacing/>
        <w:jc w:val="both"/>
        <w:rPr>
          <w:rFonts w:eastAsia="Calibri"/>
          <w:lang w:eastAsia="en-US"/>
        </w:rPr>
      </w:pPr>
      <w:r>
        <w:rPr>
          <w:rFonts w:eastAsia="Calibri"/>
          <w:lang w:eastAsia="en-US"/>
        </w:rPr>
        <w:t>urządzenia do przecisków</w:t>
      </w:r>
    </w:p>
    <w:p w:rsidR="00A419DA" w:rsidRPr="005F266F"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 xml:space="preserve">wibromłoty, </w:t>
      </w:r>
    </w:p>
    <w:p w:rsidR="00A419DA" w:rsidRPr="005F266F"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koparki i koparko-ładowarki,</w:t>
      </w:r>
    </w:p>
    <w:p w:rsidR="00A419DA"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samochody samowyładowcze</w:t>
      </w:r>
    </w:p>
    <w:p w:rsidR="00BC772B" w:rsidRPr="005F266F" w:rsidRDefault="00BC772B" w:rsidP="00BC772B">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wycinarki do asfaltu, rozścielarki, walce drogowe</w:t>
      </w:r>
    </w:p>
    <w:p w:rsidR="00A419DA" w:rsidRPr="005F266F"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elektronarzędzia.</w:t>
      </w:r>
    </w:p>
    <w:p w:rsidR="00A419DA" w:rsidRPr="005F266F" w:rsidRDefault="00A419DA" w:rsidP="0005468D">
      <w:pPr>
        <w:widowControl/>
        <w:numPr>
          <w:ilvl w:val="0"/>
          <w:numId w:val="51"/>
        </w:numPr>
        <w:autoSpaceDE/>
        <w:autoSpaceDN/>
        <w:adjustRightInd/>
        <w:spacing w:line="276" w:lineRule="auto"/>
        <w:ind w:left="993" w:hanging="426"/>
        <w:contextualSpacing/>
        <w:jc w:val="both"/>
        <w:rPr>
          <w:rFonts w:eastAsia="Calibri"/>
          <w:lang w:eastAsia="en-US"/>
        </w:rPr>
      </w:pPr>
      <w:r w:rsidRPr="005F266F">
        <w:rPr>
          <w:rFonts w:eastAsia="Calibri"/>
          <w:lang w:eastAsia="en-US"/>
        </w:rPr>
        <w:t>Zgrzewarki do rur PE</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Wykonawca jest zobowiązany do używania jedynie takiego sprzętu, który nie spowoduje niekorzystnego wpływu na jakość i środowisko wykonywanych robót.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Sprzęt używany do realizacji robót powinien być zgodny z ustaleniami ST oraz projektu organizacji robót, który uzyskał akceptację </w:t>
      </w:r>
      <w:r w:rsidR="001363FA" w:rsidRPr="005F266F">
        <w:t>In</w:t>
      </w:r>
      <w:r w:rsidR="001363FA">
        <w:t>żyniera</w:t>
      </w:r>
      <w:r w:rsidRPr="005F266F">
        <w:rPr>
          <w:rFonts w:eastAsia="Calibri"/>
          <w:lang w:eastAsia="en-US"/>
        </w:rPr>
        <w:t>.</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4.TRANSPORT</w:t>
      </w:r>
    </w:p>
    <w:p w:rsidR="00A419DA" w:rsidRPr="005F266F" w:rsidRDefault="00A419DA" w:rsidP="005F266F">
      <w:pPr>
        <w:spacing w:line="276" w:lineRule="auto"/>
        <w:ind w:firstLine="567"/>
        <w:jc w:val="both"/>
        <w:rPr>
          <w:rFonts w:eastAsia="Calibri"/>
          <w:b/>
          <w:lang w:eastAsia="en-US"/>
        </w:rPr>
      </w:pPr>
      <w:r w:rsidRPr="005F266F">
        <w:rPr>
          <w:rFonts w:eastAsia="Calibri"/>
          <w:b/>
          <w:lang w:eastAsia="en-US"/>
        </w:rPr>
        <w:t xml:space="preserve">Ogólne wymagania dotyczące transportu </w:t>
      </w:r>
    </w:p>
    <w:p w:rsidR="00A419DA" w:rsidRPr="005F266F" w:rsidRDefault="00A419DA" w:rsidP="005F266F">
      <w:pPr>
        <w:spacing w:line="276" w:lineRule="auto"/>
        <w:jc w:val="both"/>
        <w:rPr>
          <w:rFonts w:eastAsia="Calibri"/>
          <w:lang w:eastAsia="en-US"/>
        </w:rPr>
      </w:pPr>
      <w:r w:rsidRPr="005F266F">
        <w:rPr>
          <w:rFonts w:eastAsia="Calibri"/>
          <w:lang w:eastAsia="en-US"/>
        </w:rPr>
        <w:t xml:space="preserve">Do transportu materiałów, sprzętu budowlanego i urządzeń stosować następujące, sprawne technicznie i zaakceptowane przez </w:t>
      </w:r>
      <w:r w:rsidR="001363FA" w:rsidRPr="005F266F">
        <w:t>In</w:t>
      </w:r>
      <w:r w:rsidR="001363FA">
        <w:t>żyniera</w:t>
      </w:r>
      <w:r w:rsidRPr="005F266F">
        <w:rPr>
          <w:rFonts w:eastAsia="Calibri"/>
          <w:lang w:eastAsia="en-US"/>
        </w:rPr>
        <w:t xml:space="preserve"> środki transportu:</w:t>
      </w:r>
    </w:p>
    <w:p w:rsidR="00A419DA" w:rsidRPr="005F266F" w:rsidRDefault="00A419DA" w:rsidP="0005468D">
      <w:pPr>
        <w:widowControl/>
        <w:numPr>
          <w:ilvl w:val="0"/>
          <w:numId w:val="52"/>
        </w:numPr>
        <w:autoSpaceDE/>
        <w:autoSpaceDN/>
        <w:adjustRightInd/>
        <w:spacing w:line="276" w:lineRule="auto"/>
        <w:ind w:left="993" w:hanging="426"/>
        <w:contextualSpacing/>
        <w:jc w:val="both"/>
        <w:rPr>
          <w:rFonts w:eastAsia="Calibri"/>
          <w:lang w:eastAsia="en-US"/>
        </w:rPr>
      </w:pPr>
      <w:r w:rsidRPr="005F266F">
        <w:rPr>
          <w:rFonts w:eastAsia="Calibri"/>
          <w:lang w:eastAsia="en-US"/>
        </w:rPr>
        <w:t>samochód skrzyniowy 5 -10 T,</w:t>
      </w:r>
    </w:p>
    <w:p w:rsidR="00A419DA" w:rsidRPr="005F266F" w:rsidRDefault="00A419DA" w:rsidP="0005468D">
      <w:pPr>
        <w:widowControl/>
        <w:numPr>
          <w:ilvl w:val="0"/>
          <w:numId w:val="52"/>
        </w:numPr>
        <w:autoSpaceDE/>
        <w:autoSpaceDN/>
        <w:adjustRightInd/>
        <w:spacing w:line="276" w:lineRule="auto"/>
        <w:ind w:left="993" w:hanging="426"/>
        <w:contextualSpacing/>
        <w:jc w:val="both"/>
        <w:rPr>
          <w:rFonts w:eastAsia="Calibri"/>
          <w:lang w:eastAsia="en-US"/>
        </w:rPr>
      </w:pPr>
      <w:r w:rsidRPr="005F266F">
        <w:rPr>
          <w:rFonts w:eastAsia="Calibri"/>
          <w:lang w:eastAsia="en-US"/>
        </w:rPr>
        <w:t xml:space="preserve">ciągnik gąsienicowy 55 </w:t>
      </w:r>
      <w:r w:rsidR="00063F45" w:rsidRPr="005F266F">
        <w:rPr>
          <w:rFonts w:eastAsia="Calibri"/>
          <w:lang w:eastAsia="en-US"/>
        </w:rPr>
        <w:t>kw.</w:t>
      </w:r>
    </w:p>
    <w:p w:rsidR="00A419DA" w:rsidRPr="005F266F" w:rsidRDefault="00A419DA" w:rsidP="0005468D">
      <w:pPr>
        <w:widowControl/>
        <w:numPr>
          <w:ilvl w:val="0"/>
          <w:numId w:val="52"/>
        </w:numPr>
        <w:autoSpaceDE/>
        <w:autoSpaceDN/>
        <w:adjustRightInd/>
        <w:spacing w:line="276" w:lineRule="auto"/>
        <w:ind w:left="993" w:hanging="426"/>
        <w:contextualSpacing/>
        <w:jc w:val="both"/>
        <w:rPr>
          <w:rFonts w:eastAsia="Calibri"/>
          <w:lang w:eastAsia="en-US"/>
        </w:rPr>
      </w:pPr>
      <w:r w:rsidRPr="005F266F">
        <w:rPr>
          <w:rFonts w:eastAsia="Calibri"/>
          <w:lang w:eastAsia="en-US"/>
        </w:rPr>
        <w:t>samochody samowyładowcze,</w:t>
      </w:r>
    </w:p>
    <w:p w:rsidR="00A419DA" w:rsidRDefault="00A419DA" w:rsidP="0005468D">
      <w:pPr>
        <w:widowControl/>
        <w:numPr>
          <w:ilvl w:val="0"/>
          <w:numId w:val="52"/>
        </w:numPr>
        <w:autoSpaceDE/>
        <w:autoSpaceDN/>
        <w:adjustRightInd/>
        <w:spacing w:line="276" w:lineRule="auto"/>
        <w:ind w:left="993" w:hanging="426"/>
        <w:contextualSpacing/>
        <w:jc w:val="both"/>
        <w:rPr>
          <w:rFonts w:eastAsia="Calibri"/>
          <w:lang w:eastAsia="en-US"/>
        </w:rPr>
      </w:pPr>
      <w:r w:rsidRPr="005F266F">
        <w:rPr>
          <w:rFonts w:eastAsia="Calibri"/>
          <w:lang w:eastAsia="en-US"/>
        </w:rPr>
        <w:t>samochody dostawcze.</w:t>
      </w:r>
    </w:p>
    <w:p w:rsidR="008F0130" w:rsidRPr="005F266F" w:rsidRDefault="008F0130" w:rsidP="008F0130">
      <w:pPr>
        <w:widowControl/>
        <w:autoSpaceDE/>
        <w:autoSpaceDN/>
        <w:adjustRightInd/>
        <w:spacing w:line="276" w:lineRule="auto"/>
        <w:contextualSpacing/>
        <w:jc w:val="both"/>
        <w:rPr>
          <w:rFonts w:eastAsia="Calibri"/>
          <w:lang w:eastAsia="en-US"/>
        </w:rPr>
      </w:pP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Wykonawca jest zobowiązany do stosowania jedynie takich środków transportu, które nie wpłyną niekorzystnie na jakość robót i właściwości przewożonych towarów. Środki transportu winny być zgodne z ustaleniami ST oraz projektu organizacji robót, który uzyskał akceptację </w:t>
      </w:r>
      <w:r w:rsidR="001363FA" w:rsidRPr="005F266F">
        <w:t>In</w:t>
      </w:r>
      <w:r w:rsidR="001363FA">
        <w:t>żyniera</w:t>
      </w:r>
      <w:r w:rsidRPr="005F266F">
        <w:rPr>
          <w:rFonts w:eastAsia="Calibri"/>
          <w:lang w:eastAsia="en-US"/>
        </w:rPr>
        <w: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Przy ruchu po drogach publicznych pojazdy muszą spełniać wymagania przepisów ruchu drogowego (kołowego, szynowego, wodnego) tak pod względem formalnym jak i rzeczowym.</w:t>
      </w:r>
    </w:p>
    <w:p w:rsidR="00A419DA" w:rsidRPr="005F266F" w:rsidRDefault="00A419DA" w:rsidP="005F266F">
      <w:pPr>
        <w:spacing w:line="276" w:lineRule="auto"/>
        <w:rPr>
          <w:rFonts w:eastAsia="Arial"/>
        </w:rPr>
      </w:pPr>
    </w:p>
    <w:p w:rsidR="00A419DA" w:rsidRPr="005F266F" w:rsidRDefault="00A419DA" w:rsidP="005F266F">
      <w:pPr>
        <w:pStyle w:val="Tekstpodstawowy"/>
        <w:spacing w:line="276" w:lineRule="auto"/>
        <w:ind w:right="115"/>
        <w:rPr>
          <w:sz w:val="20"/>
          <w:szCs w:val="20"/>
        </w:rPr>
      </w:pPr>
      <w:r w:rsidRPr="005F266F">
        <w:rPr>
          <w:sz w:val="20"/>
          <w:szCs w:val="20"/>
        </w:rPr>
        <w:lastRenderedPageBreak/>
        <w:t>Wykonawca powinien dysponować samochodami skrzyniowymi, samochodami samowyładowczymi i innymi środkami transportu odpowiadającymi pod względem typów i ilości wymaganiom zawartym w projekcie organizacji Robót zatwierdzonym przez</w:t>
      </w:r>
      <w:r w:rsidRPr="005F266F">
        <w:rPr>
          <w:spacing w:val="-25"/>
          <w:sz w:val="20"/>
          <w:szCs w:val="20"/>
        </w:rPr>
        <w:t xml:space="preserve"> </w:t>
      </w:r>
      <w:r w:rsidRPr="005F266F">
        <w:rPr>
          <w:sz w:val="20"/>
          <w:szCs w:val="20"/>
        </w:rPr>
        <w:t>Zamawiającego.</w:t>
      </w:r>
    </w:p>
    <w:p w:rsidR="00A419DA" w:rsidRPr="005F266F" w:rsidRDefault="00A419DA" w:rsidP="005F266F">
      <w:pPr>
        <w:pStyle w:val="Tekstpodstawowy"/>
        <w:spacing w:line="276" w:lineRule="auto"/>
        <w:ind w:right="114"/>
        <w:rPr>
          <w:sz w:val="20"/>
          <w:szCs w:val="20"/>
        </w:rPr>
      </w:pPr>
      <w:r w:rsidRPr="005F266F">
        <w:rPr>
          <w:sz w:val="20"/>
          <w:szCs w:val="20"/>
        </w:rPr>
        <w:t>Załadunek, transport i rozładunek materiałów i urządzeń powinien się odbywać zgodnie z wymaganiami producentów</w:t>
      </w:r>
      <w:r w:rsidRPr="005F266F">
        <w:rPr>
          <w:spacing w:val="-14"/>
          <w:sz w:val="20"/>
          <w:szCs w:val="20"/>
        </w:rPr>
        <w:t xml:space="preserve"> </w:t>
      </w:r>
      <w:r w:rsidRPr="005F266F">
        <w:rPr>
          <w:sz w:val="20"/>
          <w:szCs w:val="20"/>
        </w:rPr>
        <w:t>materiałów.</w:t>
      </w:r>
    </w:p>
    <w:p w:rsidR="00A419DA" w:rsidRPr="005F266F" w:rsidRDefault="00A419DA" w:rsidP="005F266F">
      <w:pPr>
        <w:pStyle w:val="Tekstpodstawowy"/>
        <w:spacing w:line="276" w:lineRule="auto"/>
        <w:rPr>
          <w:sz w:val="20"/>
          <w:szCs w:val="20"/>
        </w:rPr>
      </w:pPr>
      <w:r w:rsidRPr="005F266F">
        <w:rPr>
          <w:sz w:val="20"/>
          <w:szCs w:val="20"/>
        </w:rPr>
        <w:t>Z uwagi na specyficzne właściwości rur przy transporcie należy zachować następujące</w:t>
      </w:r>
      <w:r w:rsidRPr="005F266F">
        <w:rPr>
          <w:spacing w:val="-38"/>
          <w:sz w:val="20"/>
          <w:szCs w:val="20"/>
        </w:rPr>
        <w:t xml:space="preserve"> </w:t>
      </w:r>
      <w:r w:rsidRPr="005F266F">
        <w:rPr>
          <w:sz w:val="20"/>
          <w:szCs w:val="20"/>
        </w:rPr>
        <w:t>wymagania:</w:t>
      </w:r>
    </w:p>
    <w:p w:rsidR="00A419DA" w:rsidRPr="006F1E1D" w:rsidRDefault="00A419DA" w:rsidP="002F4F77">
      <w:pPr>
        <w:pStyle w:val="Akapitzlist"/>
        <w:numPr>
          <w:ilvl w:val="0"/>
          <w:numId w:val="79"/>
        </w:numPr>
        <w:tabs>
          <w:tab w:val="left" w:pos="1199"/>
        </w:tabs>
        <w:autoSpaceDE/>
        <w:autoSpaceDN/>
        <w:adjustRightInd/>
        <w:spacing w:line="276" w:lineRule="auto"/>
        <w:rPr>
          <w:rFonts w:eastAsia="Arial"/>
        </w:rPr>
      </w:pPr>
      <w:r w:rsidRPr="006F1E1D">
        <w:t>przewóz rur może być wykonany wyłącznie samochodami</w:t>
      </w:r>
      <w:r w:rsidRPr="006F1E1D">
        <w:rPr>
          <w:spacing w:val="-27"/>
        </w:rPr>
        <w:t xml:space="preserve"> </w:t>
      </w:r>
      <w:r w:rsidRPr="006F1E1D">
        <w:t>skrzyniowymi</w:t>
      </w:r>
    </w:p>
    <w:p w:rsidR="00A419DA" w:rsidRPr="006F1E1D" w:rsidRDefault="00A419DA" w:rsidP="002F4F77">
      <w:pPr>
        <w:pStyle w:val="Akapitzlist"/>
        <w:widowControl/>
        <w:numPr>
          <w:ilvl w:val="0"/>
          <w:numId w:val="79"/>
        </w:numPr>
        <w:rPr>
          <w:rFonts w:eastAsia="Arial"/>
        </w:rPr>
      </w:pPr>
      <w:r w:rsidRPr="006F1E1D">
        <w:rPr>
          <w:rFonts w:eastAsia="Arial"/>
        </w:rPr>
        <w:t>przewóz rur i prace przeładunkowe powinny się odbywać w temp. otoczenia od minus 5</w:t>
      </w:r>
      <w:r w:rsidR="006F1E1D" w:rsidRPr="006F1E1D">
        <w:rPr>
          <w:rFonts w:eastAsiaTheme="minorHAnsi"/>
          <w:lang w:eastAsia="en-US"/>
        </w:rPr>
        <w:t xml:space="preserve"> °</w:t>
      </w:r>
      <w:r w:rsidRPr="006F1E1D">
        <w:rPr>
          <w:rFonts w:eastAsia="Arial"/>
        </w:rPr>
        <w:t>C do plus 30</w:t>
      </w:r>
      <w:r w:rsidR="006F1E1D" w:rsidRPr="006F1E1D">
        <w:rPr>
          <w:rFonts w:eastAsiaTheme="minorHAnsi"/>
          <w:lang w:eastAsia="en-US"/>
        </w:rPr>
        <w:t xml:space="preserve"> °</w:t>
      </w:r>
      <w:r w:rsidR="006F1E1D" w:rsidRPr="006F1E1D">
        <w:rPr>
          <w:rFonts w:eastAsia="Arial"/>
        </w:rPr>
        <w:t xml:space="preserve"> </w:t>
      </w:r>
      <w:r w:rsidRPr="006F1E1D">
        <w:rPr>
          <w:rFonts w:eastAsia="Arial"/>
        </w:rPr>
        <w:t>C</w:t>
      </w:r>
    </w:p>
    <w:p w:rsidR="00A419DA" w:rsidRPr="006F1E1D" w:rsidRDefault="00A419DA" w:rsidP="002F4F77">
      <w:pPr>
        <w:pStyle w:val="Akapitzlist"/>
        <w:numPr>
          <w:ilvl w:val="0"/>
          <w:numId w:val="79"/>
        </w:numPr>
        <w:tabs>
          <w:tab w:val="left" w:pos="1199"/>
        </w:tabs>
        <w:autoSpaceDE/>
        <w:autoSpaceDN/>
        <w:adjustRightInd/>
        <w:spacing w:line="276" w:lineRule="auto"/>
        <w:rPr>
          <w:rFonts w:eastAsia="Arial"/>
        </w:rPr>
      </w:pPr>
      <w:r w:rsidRPr="005F266F">
        <w:t>podczas prac przeładunkowych nie wolno rzucać</w:t>
      </w:r>
      <w:r w:rsidRPr="006F1E1D">
        <w:rPr>
          <w:spacing w:val="-29"/>
        </w:rPr>
        <w:t xml:space="preserve"> </w:t>
      </w:r>
      <w:r w:rsidRPr="005F266F">
        <w:t>rur</w:t>
      </w:r>
    </w:p>
    <w:p w:rsidR="00A419DA" w:rsidRPr="005F266F" w:rsidRDefault="00A419DA" w:rsidP="002F4F77">
      <w:pPr>
        <w:pStyle w:val="Akapitzlist"/>
        <w:numPr>
          <w:ilvl w:val="0"/>
          <w:numId w:val="79"/>
        </w:numPr>
        <w:tabs>
          <w:tab w:val="left" w:pos="1199"/>
        </w:tabs>
        <w:autoSpaceDE/>
        <w:autoSpaceDN/>
        <w:adjustRightInd/>
        <w:spacing w:line="276" w:lineRule="auto"/>
        <w:ind w:right="117"/>
        <w:contextualSpacing w:val="0"/>
        <w:rPr>
          <w:rFonts w:eastAsia="Arial"/>
        </w:rPr>
      </w:pPr>
      <w:r w:rsidRPr="005F266F">
        <w:t xml:space="preserve">podnoszenie pakietu dźwigiem powinno być wykonywane za pomocą lin taśmowych </w:t>
      </w:r>
      <w:r w:rsidR="00063F45" w:rsidRPr="005F266F">
        <w:t>z metalowego</w:t>
      </w:r>
      <w:r w:rsidRPr="005F266F">
        <w:rPr>
          <w:spacing w:val="-9"/>
        </w:rPr>
        <w:t xml:space="preserve"> </w:t>
      </w:r>
      <w:r w:rsidRPr="005F266F">
        <w:t>splotu</w:t>
      </w:r>
    </w:p>
    <w:p w:rsidR="00A419DA" w:rsidRPr="005F266F" w:rsidRDefault="00A419DA" w:rsidP="002F4F77">
      <w:pPr>
        <w:pStyle w:val="Akapitzlist"/>
        <w:numPr>
          <w:ilvl w:val="0"/>
          <w:numId w:val="79"/>
        </w:numPr>
        <w:tabs>
          <w:tab w:val="left" w:pos="1199"/>
        </w:tabs>
        <w:autoSpaceDE/>
        <w:autoSpaceDN/>
        <w:adjustRightInd/>
        <w:spacing w:line="276" w:lineRule="auto"/>
        <w:ind w:right="118"/>
        <w:contextualSpacing w:val="0"/>
        <w:rPr>
          <w:rFonts w:eastAsia="Arial"/>
        </w:rPr>
      </w:pPr>
      <w:r w:rsidRPr="005F266F">
        <w:t xml:space="preserve">transport rur </w:t>
      </w:r>
      <w:r w:rsidR="006F1E1D" w:rsidRPr="005F266F">
        <w:t>niepakietowanych</w:t>
      </w:r>
      <w:r w:rsidRPr="005F266F">
        <w:t xml:space="preserve"> powinien się odbywać przy równym ułożeniu rur na podkładach drewnianych</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4.1 Transport rur</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Rury mogą być przewożone dowolnymi środkami transportu. Transport powinien być wykonywany pojazdami o odpowiedniej długości, tak by wolne końce wystające poza skrzynię ładunkową nie były dłuższe niż 1 metr. Natomiast rury w kręgach powinny w całości leżeć na płasko na powierzchni ładunkowej. Materiały należy układać równomiernie na całej powierzchni, obok siebie i zabezpieczyć przed możliwością przesuwania się podczas transportu. Rury powinny być układane w pozycji poziomej wzdłuż środka transportu. Wyładunek rur powinien odbywać się z zachowaniem wszelkich środków ostrożności uniemożliwiający uszkodzenie rur. Rur nie wolno zrzucać ze środków transportowych, lecz rozładować po pochyłych legarach. Ponadto, przy za i wyładunku oraz przewozie na środkach transportowych należy przestrzegać przepisów aktualnie obowiązujących w transporcie drogowym. </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2</w:t>
      </w:r>
      <w:r w:rsidRPr="005F266F">
        <w:rPr>
          <w:rFonts w:eastAsia="Calibri"/>
          <w:b/>
          <w:lang w:eastAsia="en-US"/>
        </w:rPr>
        <w:t xml:space="preserve"> Transport włazów kanałowych</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Włazy kanałowe mogą być transportowane dowolnymi środkami transportu w sposób zabezpieczony przed przemieszczaniem i uszkodzeniem. Włazy typu ciężkiego mogą być przewożone luzem. </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3</w:t>
      </w:r>
      <w:r w:rsidRPr="005F266F">
        <w:rPr>
          <w:rFonts w:eastAsia="Calibri"/>
          <w:b/>
          <w:lang w:eastAsia="en-US"/>
        </w:rPr>
        <w:t>Transport mieszanki betonowej</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4</w:t>
      </w:r>
      <w:r w:rsidRPr="005F266F">
        <w:rPr>
          <w:rFonts w:eastAsia="Calibri"/>
          <w:b/>
          <w:lang w:eastAsia="en-US"/>
        </w:rPr>
        <w:t xml:space="preserve"> Transport kruszyw</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Kruszywa mogą być przewożone dowolnymi środkami transportu, w sposób zabezpieczający je przed zanieczyszczeniem i nadmiernym zawilgoceniem.</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5</w:t>
      </w:r>
      <w:r w:rsidRPr="005F266F">
        <w:rPr>
          <w:rFonts w:eastAsia="Calibri"/>
          <w:b/>
          <w:lang w:eastAsia="en-US"/>
        </w:rPr>
        <w:t xml:space="preserve"> Transport cementu i jego przechowywanie</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Transport cementu i przechowywanie powinny być zgodne z BN-88/6731-08.</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6</w:t>
      </w:r>
      <w:r w:rsidRPr="005F266F">
        <w:rPr>
          <w:rFonts w:eastAsia="Calibri"/>
          <w:b/>
          <w:lang w:eastAsia="en-US"/>
        </w:rPr>
        <w:t xml:space="preserve"> Wymagania dotyczące przewozu przyborów i urządzeń</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Przybory i urządzenia należy przewozić w sposób zabezpieczający przed ich zanieczyszczeniem i uszkodzeniem mechanicznym.</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7</w:t>
      </w:r>
      <w:r w:rsidRPr="005F266F">
        <w:rPr>
          <w:rFonts w:eastAsia="Calibri"/>
          <w:b/>
          <w:lang w:eastAsia="en-US"/>
        </w:rPr>
        <w:t xml:space="preserve"> Składowanie</w:t>
      </w:r>
      <w:r w:rsidR="00E05C46">
        <w:rPr>
          <w:rFonts w:eastAsia="Calibri"/>
          <w:b/>
          <w:lang w:eastAsia="en-US"/>
        </w:rPr>
        <w:t xml:space="preserve"> materiałów</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 ile producent nie określił innych warunków składowania rur i kształtek należy stosować się do poniższych instrukcji:</w:t>
      </w:r>
    </w:p>
    <w:p w:rsidR="00E05C46" w:rsidRPr="003212FA" w:rsidRDefault="00E05C46" w:rsidP="00E05C46">
      <w:pPr>
        <w:spacing w:line="288" w:lineRule="auto"/>
        <w:jc w:val="both"/>
      </w:pPr>
      <w:r w:rsidRPr="003212FA">
        <w:t xml:space="preserve">Wykonawca zapewni, aby tymczasowo składowane materiały, do czasu, gdy będą one potrzebne do wykonywania Robót, były zabezpieczone przed zanieczyszczeniem, zachowały swoją jakość i właściwości oraz były składowane zgodnie z instrukcją, lub wytycznymi producenta. Jednocześnie </w:t>
      </w:r>
      <w:r w:rsidRPr="003212FA">
        <w:lastRenderedPageBreak/>
        <w:t xml:space="preserve">Wykonawca zapewni, aby instrukcja lub wytyczne producenta dotyczące składowania materiałów były dostępne w miejscu ich składowania i każdorazowo udostępniane do kontroli Inżynierowi. </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tabs>
          <w:tab w:val="left" w:pos="567"/>
        </w:tabs>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7</w:t>
      </w:r>
      <w:r w:rsidRPr="005F266F">
        <w:rPr>
          <w:rFonts w:eastAsia="Calibri"/>
          <w:b/>
          <w:lang w:eastAsia="en-US"/>
        </w:rPr>
        <w:t>.1 Rury z tworzyw sztucznych</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rury tworzywowe są dostarczane zapakowane na paletach, a kształtki w skrzyniach lub w paczkach powlekanych folią,</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rury o większych średnicach nie zapakowane w paczki winny być rozładowywane pojedynczo z zachowaniem środków ostrożności,</w:t>
      </w:r>
    </w:p>
    <w:p w:rsidR="00A419DA" w:rsidRPr="00E05C46" w:rsidRDefault="00063F45"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rury powinny</w:t>
      </w:r>
      <w:r w:rsidR="00A419DA" w:rsidRPr="00E05C46">
        <w:rPr>
          <w:rFonts w:eastAsia="Calibri"/>
          <w:lang w:eastAsia="en-US"/>
        </w:rPr>
        <w:t xml:space="preserve"> być zmagazynowane na powierzchni poziomej warstwowo, a jej dolna warstwa musi być zabezpieczona przed ich rozsunięciem się,</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rury tworzywowe kielichowe powinny być układane na przemian, końcówkami - kielichami,</w:t>
      </w:r>
    </w:p>
    <w:p w:rsidR="00E05C46" w:rsidRPr="00E05C46" w:rsidRDefault="00E05C46" w:rsidP="002F4F77">
      <w:pPr>
        <w:pStyle w:val="Akapitzlist"/>
        <w:numPr>
          <w:ilvl w:val="0"/>
          <w:numId w:val="86"/>
        </w:numPr>
        <w:tabs>
          <w:tab w:val="left" w:pos="851"/>
        </w:tabs>
        <w:spacing w:line="276" w:lineRule="auto"/>
        <w:jc w:val="both"/>
        <w:rPr>
          <w:rFonts w:eastAsia="Calibri"/>
          <w:lang w:eastAsia="en-US"/>
        </w:rPr>
      </w:pPr>
      <w:r w:rsidRPr="00E05C46">
        <w:rPr>
          <w:rFonts w:eastAsia="Calibri"/>
          <w:lang w:eastAsia="en-US"/>
        </w:rPr>
        <w:t xml:space="preserve">Rury o różnych średnicach i grubościach winny być składowane oddzielnie, a gdy nie jest tylko możliwe, rury o grubszej ściance winny znajdować się na spodzie. </w:t>
      </w:r>
    </w:p>
    <w:p w:rsidR="00E05C46" w:rsidRPr="00E05C46" w:rsidRDefault="00E05C46" w:rsidP="002F4F77">
      <w:pPr>
        <w:pStyle w:val="Akapitzlist"/>
        <w:numPr>
          <w:ilvl w:val="0"/>
          <w:numId w:val="86"/>
        </w:numPr>
        <w:tabs>
          <w:tab w:val="left" w:pos="851"/>
        </w:tabs>
        <w:spacing w:line="276" w:lineRule="auto"/>
        <w:jc w:val="both"/>
        <w:rPr>
          <w:rFonts w:eastAsia="Calibri"/>
          <w:lang w:eastAsia="en-US"/>
        </w:rPr>
      </w:pPr>
      <w:r w:rsidRPr="00E05C46">
        <w:rPr>
          <w:rFonts w:eastAsia="Calibri"/>
          <w:lang w:eastAsia="en-US"/>
        </w:rPr>
        <w:t xml:space="preserve">Rury powinny być składowane na równym podłożu na podkładach i przekładkach drewnianych. Sposób składowania nie może powodować nacisku na kielichy rur powodując ich uszkodzenie. Zabezpieczenie przed rozsuwaniem się dolnej warstwy rur można dokonać za pomocą kołków i klinów drewnianych. </w:t>
      </w:r>
    </w:p>
    <w:p w:rsidR="00E05C46" w:rsidRPr="00E05C46" w:rsidRDefault="00E05C46" w:rsidP="002F4F77">
      <w:pPr>
        <w:pStyle w:val="Akapitzlist"/>
        <w:numPr>
          <w:ilvl w:val="0"/>
          <w:numId w:val="86"/>
        </w:numPr>
        <w:tabs>
          <w:tab w:val="left" w:pos="851"/>
        </w:tabs>
        <w:spacing w:line="276" w:lineRule="auto"/>
        <w:jc w:val="both"/>
        <w:rPr>
          <w:rFonts w:eastAsia="Calibri"/>
          <w:lang w:eastAsia="en-US"/>
        </w:rPr>
      </w:pPr>
      <w:r w:rsidRPr="00E05C46">
        <w:rPr>
          <w:rFonts w:eastAsia="Calibri"/>
          <w:lang w:eastAsia="en-US"/>
        </w:rPr>
        <w:t>W przypadku uszkodzenia rur w czasie transportu i magazynowania należy części uszkodzone odciąć, a końce rur sfrezować.</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zarówno pierścienie uszczelniające, jak i manszety (złączki rurowe) oraz smar powinny być przechowywane w swoich kontenerach w ciemnym i chłodnym miejscu (promienie ultrafioletowe pogarszają ich wartości wytrzymałościowe),</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 xml:space="preserve">w czasie silnego mrozu korzystne jest przykryć wyżej omawiane materiały brezentem, by uchronić je przed zniszczeniem, </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rury powinny być rozładowane przy pomocy dźwigu, koparki lub widłaka w tym celu używamy pasów nośnych - w żadnym przypadku nie należy używać lin stalowych,</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taśmy powinny być opasane wokół palety z zewnętrznej strony belek nośnych,</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przy podnoszeniu palet należy je podtrzymywać tak, by nie dopuścić do uderzenia o inne palety,</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nie należy palet lub skrzyń przesuwać na samochodzie przy pomocy łomów lub drągów,</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obsługujący rozładunek nie powinny znajdować się pod unoszonym ładunkiem,</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palety układamy na utwardzonej ziemi tak, aby belki nośne palet nie zapadały się w gruncie,</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palety układamy w pewnej odległości od siebie tak, by nie utrudniać późniejszych manewrów tymi paletami,</w:t>
      </w:r>
    </w:p>
    <w:p w:rsidR="00A419DA" w:rsidRPr="00E05C46" w:rsidRDefault="00A419DA" w:rsidP="002F4F77">
      <w:pPr>
        <w:pStyle w:val="Akapitzlist"/>
        <w:widowControl/>
        <w:numPr>
          <w:ilvl w:val="0"/>
          <w:numId w:val="86"/>
        </w:numPr>
        <w:autoSpaceDE/>
        <w:autoSpaceDN/>
        <w:adjustRightInd/>
        <w:spacing w:line="276" w:lineRule="auto"/>
        <w:jc w:val="both"/>
        <w:rPr>
          <w:rFonts w:eastAsia="Calibri"/>
          <w:lang w:eastAsia="en-US"/>
        </w:rPr>
      </w:pPr>
      <w:r w:rsidRPr="00E05C46">
        <w:rPr>
          <w:rFonts w:eastAsia="Calibri"/>
          <w:lang w:eastAsia="en-US"/>
        </w:rPr>
        <w:t>palety ustawiamy na równej powierzchni tak, by po przesunięciu taśm mocujących rury nie rozsunęły się.</w:t>
      </w:r>
    </w:p>
    <w:p w:rsidR="004E5E61" w:rsidRPr="004E5E61" w:rsidRDefault="004E5E61" w:rsidP="004E5E61">
      <w:pPr>
        <w:spacing w:line="288" w:lineRule="auto"/>
        <w:outlineLvl w:val="3"/>
        <w:rPr>
          <w:b/>
        </w:rPr>
      </w:pPr>
      <w:bookmarkStart w:id="238" w:name="_Toc206852987"/>
      <w:bookmarkStart w:id="239" w:name="_Toc253055108"/>
      <w:r>
        <w:rPr>
          <w:b/>
        </w:rPr>
        <w:t xml:space="preserve">4.7.2 </w:t>
      </w:r>
      <w:r w:rsidRPr="004E5E61">
        <w:rPr>
          <w:b/>
        </w:rPr>
        <w:t>Uszczelki do łączenia rur</w:t>
      </w:r>
      <w:bookmarkEnd w:id="238"/>
      <w:bookmarkEnd w:id="239"/>
      <w:r w:rsidRPr="004E5E61">
        <w:rPr>
          <w:b/>
        </w:rPr>
        <w:t xml:space="preserve"> </w:t>
      </w:r>
    </w:p>
    <w:p w:rsidR="004E5E61" w:rsidRPr="003212FA" w:rsidRDefault="004E5E61" w:rsidP="004E5E61">
      <w:pPr>
        <w:spacing w:line="288" w:lineRule="auto"/>
        <w:outlineLvl w:val="3"/>
        <w:rPr>
          <w:b/>
          <w:i/>
        </w:rPr>
      </w:pPr>
    </w:p>
    <w:p w:rsidR="004E5E61" w:rsidRPr="003212FA" w:rsidRDefault="004E5E61" w:rsidP="004E5E61">
      <w:pPr>
        <w:spacing w:line="288" w:lineRule="auto"/>
        <w:jc w:val="both"/>
        <w:rPr>
          <w:bCs/>
        </w:rPr>
      </w:pPr>
      <w:r w:rsidRPr="003212FA">
        <w:rPr>
          <w:bCs/>
        </w:rPr>
        <w:t>Jeżeli uszczelki muszą być przechowywane oddzielnie od rur, to tylko w pomieszczeniach zamkniętych, z dala od grzejników i substancji, które mogą oddziaływać chemicznie na materiał przechowywany.</w:t>
      </w:r>
    </w:p>
    <w:p w:rsidR="004E5E61" w:rsidRPr="003212FA" w:rsidRDefault="004E5E61" w:rsidP="004E5E61">
      <w:pPr>
        <w:spacing w:line="288" w:lineRule="auto"/>
        <w:jc w:val="both"/>
        <w:rPr>
          <w:bCs/>
        </w:rPr>
      </w:pPr>
    </w:p>
    <w:p w:rsidR="004E5E61" w:rsidRPr="004E5E61" w:rsidRDefault="004E5E61" w:rsidP="004E5E61">
      <w:pPr>
        <w:spacing w:after="120" w:line="288" w:lineRule="auto"/>
        <w:outlineLvl w:val="3"/>
        <w:rPr>
          <w:b/>
        </w:rPr>
      </w:pPr>
      <w:bookmarkStart w:id="240" w:name="_Toc206852988"/>
      <w:bookmarkStart w:id="241" w:name="_Toc253055109"/>
      <w:r>
        <w:rPr>
          <w:b/>
        </w:rPr>
        <w:t xml:space="preserve">4.7.3 </w:t>
      </w:r>
      <w:r w:rsidRPr="004E5E61">
        <w:rPr>
          <w:b/>
        </w:rPr>
        <w:t>Smar</w:t>
      </w:r>
      <w:bookmarkEnd w:id="240"/>
      <w:bookmarkEnd w:id="241"/>
    </w:p>
    <w:p w:rsidR="004E5E61" w:rsidRDefault="004E5E61" w:rsidP="004E5E61">
      <w:pPr>
        <w:spacing w:line="288" w:lineRule="auto"/>
        <w:jc w:val="both"/>
        <w:rPr>
          <w:bCs/>
        </w:rPr>
      </w:pPr>
      <w:r w:rsidRPr="003212FA">
        <w:rPr>
          <w:bCs/>
        </w:rPr>
        <w:t>Smar silikonowy używany do smarowania uszczelek w trakcie montażu, należy przechowywać w wydzielonym magazynie, zgodnie ze wskazaniami Producenta i zgodnie z wymogami BHP.</w:t>
      </w:r>
    </w:p>
    <w:p w:rsidR="00E05C46" w:rsidRPr="003212FA" w:rsidRDefault="00E05C46" w:rsidP="00E05C46">
      <w:pPr>
        <w:spacing w:line="288" w:lineRule="auto"/>
        <w:jc w:val="both"/>
        <w:rPr>
          <w:bCs/>
        </w:rPr>
      </w:pPr>
    </w:p>
    <w:p w:rsidR="00E05C46" w:rsidRPr="00E05C46" w:rsidRDefault="00E05C46" w:rsidP="00E05C46">
      <w:pPr>
        <w:spacing w:line="288" w:lineRule="auto"/>
        <w:outlineLvl w:val="3"/>
        <w:rPr>
          <w:b/>
        </w:rPr>
      </w:pPr>
      <w:bookmarkStart w:id="242" w:name="_Toc206852989"/>
      <w:bookmarkStart w:id="243" w:name="_Toc253055110"/>
      <w:r>
        <w:rPr>
          <w:b/>
        </w:rPr>
        <w:t>4.7.</w:t>
      </w:r>
      <w:r w:rsidR="00325FF7">
        <w:rPr>
          <w:b/>
        </w:rPr>
        <w:t>4</w:t>
      </w:r>
      <w:r>
        <w:rPr>
          <w:b/>
        </w:rPr>
        <w:t xml:space="preserve"> </w:t>
      </w:r>
      <w:r w:rsidRPr="00E05C46">
        <w:rPr>
          <w:b/>
        </w:rPr>
        <w:t>Żelbetowe i żeliwne elementy studzienek</w:t>
      </w:r>
      <w:bookmarkEnd w:id="242"/>
      <w:bookmarkEnd w:id="243"/>
    </w:p>
    <w:p w:rsidR="00E05C46" w:rsidRPr="003212FA" w:rsidRDefault="00E05C46" w:rsidP="00E05C46">
      <w:pPr>
        <w:spacing w:line="288" w:lineRule="auto"/>
        <w:outlineLvl w:val="3"/>
        <w:rPr>
          <w:b/>
          <w:i/>
        </w:rPr>
      </w:pPr>
    </w:p>
    <w:p w:rsidR="00E05C46" w:rsidRPr="003212FA" w:rsidRDefault="00E05C46" w:rsidP="00E05C46">
      <w:pPr>
        <w:spacing w:line="288" w:lineRule="auto"/>
        <w:jc w:val="both"/>
        <w:rPr>
          <w:bCs/>
        </w:rPr>
      </w:pPr>
      <w:r w:rsidRPr="003212FA">
        <w:rPr>
          <w:bCs/>
        </w:rPr>
        <w:t xml:space="preserve">Wszystkie elementy studzienek i akcesoria wykonane z betonu, żelbetu lub żeliwa, należy składować oddzielnie, w takiej odległości od elementów z tworzyw sztucznych, aby transport elementów ciężkich i twardszych nie stwarzał zagrożenia uszkodzenia mechanicznego pozostałych składowanych </w:t>
      </w:r>
      <w:r w:rsidRPr="003212FA">
        <w:rPr>
          <w:bCs/>
        </w:rPr>
        <w:lastRenderedPageBreak/>
        <w:t>elementów.</w:t>
      </w:r>
    </w:p>
    <w:p w:rsidR="00E05C46" w:rsidRPr="003212FA" w:rsidRDefault="00E05C46" w:rsidP="00E05C46">
      <w:pPr>
        <w:spacing w:line="288" w:lineRule="auto"/>
        <w:jc w:val="both"/>
        <w:rPr>
          <w:bCs/>
        </w:rPr>
      </w:pPr>
      <w:r w:rsidRPr="003212FA">
        <w:rPr>
          <w:bCs/>
        </w:rPr>
        <w:t>Kręgi można składować na powierzchni nieutwardzonej pod warunkiem, że nacisk kręgów przekazywany na grunt nie przekracza 0,5MPa.</w:t>
      </w:r>
    </w:p>
    <w:p w:rsidR="00E05C46" w:rsidRPr="003212FA" w:rsidRDefault="00E05C46" w:rsidP="00E05C46">
      <w:pPr>
        <w:spacing w:line="288" w:lineRule="auto"/>
        <w:jc w:val="both"/>
        <w:rPr>
          <w:bCs/>
        </w:rPr>
      </w:pPr>
      <w:r w:rsidRPr="003212FA">
        <w:rPr>
          <w:bCs/>
        </w:rPr>
        <w:t xml:space="preserve">Kręgi składować poziomo (w pozycji wbudowania) do wysokości </w:t>
      </w:r>
      <w:smartTag w:uri="urn:schemas-microsoft-com:office:smarttags" w:element="metricconverter">
        <w:smartTagPr>
          <w:attr w:name="ProductID" w:val="1,80 m"/>
        </w:smartTagPr>
        <w:r w:rsidRPr="003212FA">
          <w:rPr>
            <w:bCs/>
          </w:rPr>
          <w:t>1,80 m</w:t>
        </w:r>
      </w:smartTag>
      <w:r w:rsidRPr="003212FA">
        <w:rPr>
          <w:bCs/>
        </w:rPr>
        <w:t>. Składowanie powinno umożliwiać dostęp do poszczególnych stosów wyrobów lub pojedynczych kręgów.</w:t>
      </w:r>
    </w:p>
    <w:p w:rsidR="00E05C46" w:rsidRPr="003212FA" w:rsidRDefault="00E05C46" w:rsidP="00E05C46">
      <w:pPr>
        <w:spacing w:line="288" w:lineRule="auto"/>
        <w:jc w:val="both"/>
        <w:rPr>
          <w:bCs/>
        </w:rPr>
      </w:pPr>
      <w:r w:rsidRPr="003212FA">
        <w:rPr>
          <w:bCs/>
        </w:rPr>
        <w:t>Elementy metalowe i żeliwne muszą być składowane z dala od środków i warunków powodujących korozję.</w:t>
      </w:r>
    </w:p>
    <w:p w:rsidR="00E05C46" w:rsidRDefault="00E05C46" w:rsidP="00E05C46">
      <w:pPr>
        <w:spacing w:line="288" w:lineRule="auto"/>
        <w:jc w:val="both"/>
        <w:rPr>
          <w:bCs/>
        </w:rPr>
      </w:pPr>
      <w:r w:rsidRPr="003212FA">
        <w:rPr>
          <w:bCs/>
        </w:rPr>
        <w:t>Włazy pow</w:t>
      </w:r>
      <w:r>
        <w:rPr>
          <w:bCs/>
        </w:rPr>
        <w:t>inny być posegregowane wg klas.</w:t>
      </w:r>
    </w:p>
    <w:p w:rsidR="00325FF7" w:rsidRPr="00325FF7" w:rsidRDefault="00325FF7" w:rsidP="00E05C46">
      <w:pPr>
        <w:spacing w:line="288" w:lineRule="auto"/>
        <w:jc w:val="both"/>
        <w:rPr>
          <w:b/>
          <w:bCs/>
        </w:rPr>
      </w:pPr>
      <w:r w:rsidRPr="00325FF7">
        <w:rPr>
          <w:b/>
          <w:bCs/>
        </w:rPr>
        <w:t>4.7.</w:t>
      </w:r>
      <w:r>
        <w:rPr>
          <w:b/>
          <w:bCs/>
        </w:rPr>
        <w:t>5</w:t>
      </w:r>
      <w:r w:rsidRPr="00325FF7">
        <w:rPr>
          <w:b/>
          <w:bCs/>
        </w:rPr>
        <w:t xml:space="preserve"> żelbetowe elementy przepompowni</w:t>
      </w:r>
    </w:p>
    <w:p w:rsidR="00325FF7" w:rsidRPr="00F059A6" w:rsidRDefault="00325FF7" w:rsidP="00325FF7">
      <w:pPr>
        <w:widowControl/>
        <w:autoSpaceDE/>
        <w:autoSpaceDN/>
        <w:adjustRightInd/>
        <w:spacing w:line="288" w:lineRule="auto"/>
        <w:jc w:val="both"/>
      </w:pPr>
      <w:r>
        <w:t>K</w:t>
      </w:r>
      <w:r w:rsidRPr="00F059A6">
        <w:t xml:space="preserve">ręgi pompowni mogą być składowane na gruncie nieutwardzonym wyrównanym, pod warunkiem, że nacisk przekazywany na grunt nie przekracza 0,5MPa. Przy składowaniu wyrobów w pozycji wbudowania wysokość składowania nie powinna przekraczać 1,8m. </w:t>
      </w:r>
    </w:p>
    <w:p w:rsidR="00325FF7" w:rsidRPr="00F059A6" w:rsidRDefault="00325FF7" w:rsidP="00325FF7">
      <w:pPr>
        <w:widowControl/>
        <w:autoSpaceDE/>
        <w:autoSpaceDN/>
        <w:adjustRightInd/>
        <w:spacing w:line="288" w:lineRule="auto"/>
      </w:pPr>
      <w:r>
        <w:t>E</w:t>
      </w:r>
      <w:r w:rsidRPr="00F059A6">
        <w:t>lementy prefabrykowane mogą być składowane poziomo lub pionowo, jedno lub wielowarstwowo. Zaleca się sposób składowania materiałów w sposób umożliwiający dostęp do poszczególnych asortymentów.</w:t>
      </w:r>
    </w:p>
    <w:p w:rsidR="00E05C46" w:rsidRPr="003212FA" w:rsidRDefault="00E05C46" w:rsidP="00E05C46">
      <w:pPr>
        <w:spacing w:line="288" w:lineRule="auto"/>
        <w:jc w:val="both"/>
        <w:rPr>
          <w:bCs/>
        </w:rPr>
      </w:pPr>
    </w:p>
    <w:p w:rsidR="00E05C46" w:rsidRPr="00E05C46" w:rsidRDefault="00E05C46" w:rsidP="00E05C46">
      <w:pPr>
        <w:spacing w:line="288" w:lineRule="auto"/>
        <w:outlineLvl w:val="3"/>
        <w:rPr>
          <w:b/>
        </w:rPr>
      </w:pPr>
      <w:bookmarkStart w:id="244" w:name="_Toc206852990"/>
      <w:bookmarkStart w:id="245" w:name="_Toc253055112"/>
      <w:r>
        <w:rPr>
          <w:b/>
        </w:rPr>
        <w:t>4.7.</w:t>
      </w:r>
      <w:r w:rsidR="00325FF7">
        <w:rPr>
          <w:b/>
        </w:rPr>
        <w:t>6</w:t>
      </w:r>
      <w:r>
        <w:rPr>
          <w:b/>
        </w:rPr>
        <w:t xml:space="preserve"> </w:t>
      </w:r>
      <w:r w:rsidRPr="00E05C46">
        <w:rPr>
          <w:b/>
        </w:rPr>
        <w:t>Armatura</w:t>
      </w:r>
      <w:bookmarkEnd w:id="244"/>
      <w:bookmarkEnd w:id="245"/>
    </w:p>
    <w:p w:rsidR="00E05C46" w:rsidRPr="00E05C46" w:rsidRDefault="00E05C46" w:rsidP="00E05C46">
      <w:pPr>
        <w:spacing w:line="288" w:lineRule="auto"/>
        <w:outlineLvl w:val="3"/>
        <w:rPr>
          <w:b/>
        </w:rPr>
      </w:pPr>
    </w:p>
    <w:p w:rsidR="00E05C46" w:rsidRPr="003212FA" w:rsidRDefault="00E05C46" w:rsidP="00E05C46">
      <w:pPr>
        <w:spacing w:line="288" w:lineRule="auto"/>
        <w:jc w:val="both"/>
        <w:rPr>
          <w:bCs/>
        </w:rPr>
      </w:pPr>
      <w:r w:rsidRPr="003212FA">
        <w:rPr>
          <w:bCs/>
        </w:rPr>
        <w:t>Jako zasadę należy przyjąć, że armatura powinna być składowana tak długo jak to możliwe zakonserwowana fabrycznie i w oryginalnym opakowaniu.</w:t>
      </w:r>
    </w:p>
    <w:p w:rsidR="00E05C46" w:rsidRPr="003212FA" w:rsidRDefault="00E05C46" w:rsidP="00E05C46">
      <w:pPr>
        <w:spacing w:line="288" w:lineRule="auto"/>
        <w:jc w:val="both"/>
        <w:rPr>
          <w:bCs/>
        </w:rPr>
      </w:pPr>
      <w:r w:rsidRPr="003212FA">
        <w:rPr>
          <w:bCs/>
        </w:rPr>
        <w:t>Armaturę składować najlepiej pod zadaszoną częścią składowiska lub w zamkniętych pomieszczeniach magazynowych.</w:t>
      </w:r>
    </w:p>
    <w:p w:rsidR="00325FF7" w:rsidRDefault="00325FF7" w:rsidP="00325FF7">
      <w:pPr>
        <w:spacing w:line="288" w:lineRule="auto"/>
        <w:jc w:val="both"/>
        <w:rPr>
          <w:bCs/>
        </w:rPr>
      </w:pPr>
    </w:p>
    <w:p w:rsidR="00325FF7" w:rsidRPr="00325FF7" w:rsidRDefault="00325FF7" w:rsidP="00325FF7">
      <w:pPr>
        <w:spacing w:line="288" w:lineRule="auto"/>
        <w:jc w:val="both"/>
        <w:rPr>
          <w:b/>
          <w:bCs/>
        </w:rPr>
      </w:pPr>
      <w:r w:rsidRPr="00325FF7">
        <w:rPr>
          <w:b/>
          <w:bCs/>
        </w:rPr>
        <w:t>4.7.7 Studzienki z tworzywa sztucznego</w:t>
      </w:r>
    </w:p>
    <w:p w:rsidR="00325FF7" w:rsidRPr="003212FA" w:rsidRDefault="00325FF7" w:rsidP="00325FF7">
      <w:pPr>
        <w:spacing w:line="288" w:lineRule="auto"/>
        <w:jc w:val="both"/>
        <w:rPr>
          <w:bCs/>
        </w:rPr>
      </w:pPr>
      <w:r w:rsidRPr="003212FA">
        <w:rPr>
          <w:bCs/>
        </w:rPr>
        <w:t>Powierzchnia składowania musi być płaska, wolna od kamieni i ostrych przedmiotów. Składowanie powinno odbywać się na terenie równym i utwardzonym z możliwością odprowadzenia wód opadowych, zgodnie z instrukcją producenta.</w:t>
      </w:r>
    </w:p>
    <w:p w:rsidR="00E05C46" w:rsidRDefault="00E05C46" w:rsidP="005F266F">
      <w:pPr>
        <w:spacing w:line="276" w:lineRule="auto"/>
        <w:contextualSpacing/>
        <w:jc w:val="both"/>
        <w:rPr>
          <w:rFonts w:eastAsia="Calibri"/>
          <w:b/>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7</w:t>
      </w:r>
      <w:r w:rsidRPr="005F266F">
        <w:rPr>
          <w:rFonts w:eastAsia="Calibri"/>
          <w:b/>
          <w:lang w:eastAsia="en-US"/>
        </w:rPr>
        <w:t>.</w:t>
      </w:r>
      <w:r w:rsidR="00A34E79">
        <w:rPr>
          <w:rFonts w:eastAsia="Calibri"/>
          <w:b/>
          <w:lang w:eastAsia="en-US"/>
        </w:rPr>
        <w:t>4</w:t>
      </w:r>
      <w:r w:rsidRPr="005F266F">
        <w:rPr>
          <w:rFonts w:eastAsia="Calibri"/>
          <w:b/>
          <w:lang w:eastAsia="en-US"/>
        </w:rPr>
        <w:t xml:space="preserve"> Magazynowanie rur</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4.</w:t>
      </w:r>
      <w:r w:rsidR="007E6053">
        <w:rPr>
          <w:rFonts w:eastAsia="Calibri"/>
          <w:b/>
          <w:lang w:eastAsia="en-US"/>
        </w:rPr>
        <w:t>7</w:t>
      </w:r>
      <w:r w:rsidRPr="005F266F">
        <w:rPr>
          <w:rFonts w:eastAsia="Calibri"/>
          <w:b/>
          <w:lang w:eastAsia="en-US"/>
        </w:rPr>
        <w:t>.</w:t>
      </w:r>
      <w:r w:rsidR="00A34E79">
        <w:rPr>
          <w:rFonts w:eastAsia="Calibri"/>
          <w:b/>
          <w:lang w:eastAsia="en-US"/>
        </w:rPr>
        <w:t>5</w:t>
      </w:r>
      <w:r w:rsidRPr="005F266F">
        <w:rPr>
          <w:rFonts w:eastAsia="Calibri"/>
          <w:b/>
          <w:lang w:eastAsia="en-US"/>
        </w:rPr>
        <w:t xml:space="preserve"> Odbiór materiałów na budowie</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Materiały należy dostarczyć na budowę wraz ze świadectwem jakości, kartami gwarancyjnymi i protokółami odbioru technicznego, atestami, aprobatami technicznymi, deklaracjami zgodności.</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Dostarczone materiały na miejsce budowy należy sprawdzić pod względem kompletności i zgodności z danymi producenta.</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Należy przeprowadzić oględziny dostarczonych materiałów. W razie stwierdzenia wad lub powstania wątpliwości ich jakości, przed wbudowaniem należy poddać badaniom określonym przez </w:t>
      </w:r>
      <w:r w:rsidR="001363FA" w:rsidRPr="005F266F">
        <w:t>In</w:t>
      </w:r>
      <w:r w:rsidR="001363FA">
        <w:t>żyniera</w:t>
      </w:r>
      <w:r w:rsidRPr="005F266F">
        <w:rPr>
          <w:rFonts w:eastAsia="Calibri"/>
          <w:lang w:eastAsia="en-US"/>
        </w:rPr>
        <w:t xml:space="preserve"> robót.</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 WYKONANIE ROBÓT</w:t>
      </w: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5.1 Ogólne warunki wykonania robót</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Wykonawca jest odpowiedzialny za prowadzenie robót zgodnie z kontraktem oraz za jakość zastosowanych materiałów i wykonywanych robót, za ich zgodność z Dokumentacją Projektową, wymaganiami ST, projektu organizacji robót oraz poleceniami </w:t>
      </w:r>
      <w:r w:rsidR="001363FA" w:rsidRPr="005F266F">
        <w:t>In</w:t>
      </w:r>
      <w:r w:rsidR="001363FA">
        <w:t>żyniera</w:t>
      </w:r>
      <w:r w:rsidRPr="005F266F">
        <w:rPr>
          <w:rFonts w:eastAsia="Calibri"/>
          <w:lang w:eastAsia="en-US"/>
        </w:rPr>
        <w: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Wykonawca ponosi odpowiedzialność za dokładne wytyczenie i wyznaczenie wszystkich elementów robót zgodnie z wymiarami i rzędnymi określonymi w Dokumentacji Projektowej lub przekazanymi na piśmie poleceniami </w:t>
      </w:r>
      <w:r w:rsidR="00A54FDF" w:rsidRPr="005F266F">
        <w:t>In</w:t>
      </w:r>
      <w:r w:rsidR="00A54FDF">
        <w:t>żyniera</w:t>
      </w:r>
      <w:r w:rsidRPr="005F266F">
        <w:rPr>
          <w:rFonts w:eastAsia="Calibri"/>
          <w:lang w:eastAsia="en-US"/>
        </w:rPr>
        <w:t xml:space="preserve">. Następstwa jakiegokolwiek błędu spowodowanego przez Wykonawcę w wytyczeniu i wyznaczaniu robót zostaną poprawione przez Wykonawcę na własny koszt. </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Decyzje </w:t>
      </w:r>
      <w:r w:rsidR="001363FA" w:rsidRPr="005F266F">
        <w:t>In</w:t>
      </w:r>
      <w:r w:rsidR="001363FA">
        <w:t>żyniera</w:t>
      </w:r>
      <w:r w:rsidRPr="005F266F">
        <w:rPr>
          <w:rFonts w:eastAsia="Calibri"/>
          <w:lang w:eastAsia="en-US"/>
        </w:rPr>
        <w:t xml:space="preserve"> dotyczące akceptacji lub odrzucenia materiałów i elementów robót będą oparte na wymaganiach sformułowanych w kontrakcie, Dokumentacji Projektowej i </w:t>
      </w:r>
      <w:r w:rsidR="006F1E1D" w:rsidRPr="005F266F">
        <w:rPr>
          <w:rFonts w:eastAsia="Calibri"/>
          <w:lang w:eastAsia="en-US"/>
        </w:rPr>
        <w:t>w ST</w:t>
      </w:r>
      <w:r w:rsidRPr="005F266F">
        <w:rPr>
          <w:rFonts w:eastAsia="Calibri"/>
          <w:lang w:eastAsia="en-US"/>
        </w:rPr>
        <w:t xml:space="preserve">, a także w normach i wytycznych. Przy podejmowaniu decyzji </w:t>
      </w:r>
      <w:r w:rsidR="00A70EE2" w:rsidRPr="005F266F">
        <w:t>In</w:t>
      </w:r>
      <w:r w:rsidR="00A70EE2">
        <w:t>żynier</w:t>
      </w:r>
      <w:r w:rsidRPr="005F266F">
        <w:rPr>
          <w:rFonts w:eastAsia="Calibri"/>
          <w:lang w:eastAsia="en-US"/>
        </w:rPr>
        <w:t xml:space="preserve"> uwzględni wyniki badań materiałów i robót, rozrzuty </w:t>
      </w:r>
      <w:r w:rsidRPr="005F266F">
        <w:rPr>
          <w:rFonts w:eastAsia="Calibri"/>
          <w:lang w:eastAsia="en-US"/>
        </w:rPr>
        <w:lastRenderedPageBreak/>
        <w:t>normalnie występujące przy produkcji i przy badaniach materiałów, doświadczenia z przeszłości, wyniki badań naukowych oraz inne czynniki wpływające na rozważaną kwestię.</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Polecenia </w:t>
      </w:r>
      <w:r w:rsidR="001363FA" w:rsidRPr="005F266F">
        <w:t>In</w:t>
      </w:r>
      <w:r w:rsidR="001363FA">
        <w:t>żyniera</w:t>
      </w:r>
      <w:r w:rsidRPr="005F266F">
        <w:rPr>
          <w:rFonts w:eastAsia="Calibri"/>
          <w:lang w:eastAsia="en-US"/>
        </w:rPr>
        <w:t xml:space="preserve"> będą wykonywane nie później niż w czasie przez niego wyznaczonym, po ich otrzymaniu przez Wykonawcę, pod groźbą zatrzymania robót.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 </w:t>
      </w: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5.2 Roboty ziemne</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Przed rozpoczęciem wykonywania wykopów należy wykonać przekopy próbne w celu zlokalizowania istniejącego uzbrojenia. Istniejące uzbrojenie należy zabezpieczyć i podwiesić na szerokości wykopu. Wykonawca musi uwzględnić w swoich ryzykach możliwość wystąpienia kolizji z infrastrukturą niezinwentaryzowaną przez zarządców sieci i której z tego względu nie wprowadzono na mapy w zasobach PODGiK. Wszelkie związane z tym koszty będą po stronie Wykonawcy robot budowlanych. </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Wykopy należy </w:t>
      </w:r>
      <w:r w:rsidR="00063F45" w:rsidRPr="005F266F">
        <w:rPr>
          <w:rFonts w:eastAsia="Calibri"/>
          <w:lang w:eastAsia="en-US"/>
        </w:rPr>
        <w:t>wykonać</w:t>
      </w:r>
      <w:r w:rsidR="006F1E1D" w:rsidRPr="005F266F">
        <w:rPr>
          <w:rFonts w:eastAsia="Calibri"/>
          <w:lang w:eastAsia="en-US"/>
        </w:rPr>
        <w:t xml:space="preserve"> jako</w:t>
      </w:r>
      <w:r w:rsidRPr="005F266F">
        <w:rPr>
          <w:rFonts w:eastAsia="Calibri"/>
          <w:lang w:eastAsia="en-US"/>
        </w:rPr>
        <w:t xml:space="preserve"> wykopy otwarte obudowane. Metody wykonania robót – wykopu (ręcznie i mechanicznie) powinny być dostosowane do głębokości wykopu, danych geotechnicznych oraz posiadanego sprzętu mechanicznego. Szerokość wykopu uwarunkowana jest zewnętrznymi wymiarami kanału, do których dodaje się obustronnie 0,3 m jako zapas potrzebny na deskowanie ścian i uszczelnienie styków. Deskowanie ścian należy prowadzić w miarę jego głębienia. Wydobyty grunt z wykopu przy prowadzeniu kanalizacji w pasie drogowym powinien b</w:t>
      </w:r>
      <w:r w:rsidR="004B1B8E">
        <w:rPr>
          <w:rFonts w:eastAsia="Calibri"/>
          <w:lang w:eastAsia="en-US"/>
        </w:rPr>
        <w:t>yć wywieziony przez Wykonawcę.</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Szalowanie wykopów powinno być wykonane zgodnie z wymaganiami „Warunków technicznych wykonania i odbioru robót budowlano- montażowych” – tom I rozdz. IV - 1989 r. – Roboty ziemne. Szalowanie powinno zapewniać sztywność i niezmienność układu oraz bezpieczeństwo konstrukcji. Szalowanie powinno być skonstruowane w sposób umożliwiający jego montaż i demontaż, odpowiednie rozparcie oraz montaż i posadowienie kanalizacji wg dokumentacji projektowej.</w:t>
      </w:r>
    </w:p>
    <w:p w:rsidR="00A419DA" w:rsidRPr="005F266F" w:rsidRDefault="00A419DA" w:rsidP="00BA004F">
      <w:pPr>
        <w:spacing w:line="276" w:lineRule="auto"/>
        <w:ind w:firstLine="567"/>
        <w:jc w:val="both"/>
        <w:rPr>
          <w:rFonts w:eastAsia="Calibri"/>
          <w:lang w:eastAsia="en-US"/>
        </w:rPr>
      </w:pPr>
      <w:r w:rsidRPr="005F266F">
        <w:rPr>
          <w:rFonts w:eastAsia="Calibri"/>
          <w:lang w:eastAsia="en-US"/>
        </w:rPr>
        <w:t>Dno wykopu powinno być równe i wykonane ze spadkiem ustalonym w dokumentacji projektowej, przy czym dno wykopu Wykonawca wykona na poziomie wyższym od rzędnej projektowanej o 0,1 m. W przypadku studni rzędne dna wykopu należy ustalać indywidualnie.</w:t>
      </w:r>
    </w:p>
    <w:p w:rsidR="00BA004F" w:rsidRDefault="00BA004F" w:rsidP="00BA004F">
      <w:pPr>
        <w:tabs>
          <w:tab w:val="left" w:pos="720"/>
        </w:tabs>
        <w:suppressAutoHyphens/>
        <w:spacing w:line="276" w:lineRule="auto"/>
        <w:jc w:val="both"/>
      </w:pPr>
      <w:r>
        <w:rPr>
          <w:lang w:eastAsia="zh-CN"/>
        </w:rPr>
        <w:tab/>
        <w:t>Z</w:t>
      </w:r>
      <w:r w:rsidRPr="007260B2">
        <w:rPr>
          <w:lang w:eastAsia="zh-CN"/>
        </w:rPr>
        <w:t xml:space="preserve">asypkę </w:t>
      </w:r>
      <w:r>
        <w:rPr>
          <w:lang w:eastAsia="zh-CN"/>
        </w:rPr>
        <w:t xml:space="preserve">wykopów </w:t>
      </w:r>
      <w:r w:rsidRPr="007260B2">
        <w:rPr>
          <w:lang w:eastAsia="zh-CN"/>
        </w:rPr>
        <w:t xml:space="preserve">wykonywać </w:t>
      </w:r>
      <w:r w:rsidR="00AF212A">
        <w:rPr>
          <w:lang w:eastAsia="zh-CN"/>
        </w:rPr>
        <w:t xml:space="preserve">gruntem rodzimym nadającym się do zasypki lub </w:t>
      </w:r>
      <w:r w:rsidRPr="007260B2">
        <w:rPr>
          <w:lang w:eastAsia="zh-CN"/>
        </w:rPr>
        <w:t>piaskiem, mechanicznie warstwami z dokładnym ubiciem każdej warstwy.</w:t>
      </w:r>
      <w:r>
        <w:rPr>
          <w:lang w:eastAsia="zh-CN"/>
        </w:rPr>
        <w:t xml:space="preserve"> </w:t>
      </w:r>
      <w:r w:rsidRPr="007260B2">
        <w:t xml:space="preserve">Stopień zagęszczenia zasypki powinien wynosić do </w:t>
      </w:r>
      <w:r>
        <w:t>0,99</w:t>
      </w:r>
      <w:r w:rsidRPr="007260B2">
        <w:t xml:space="preserve"> pod nawierzchniami jezdnymi.</w:t>
      </w:r>
      <w:r>
        <w:rPr>
          <w:lang w:eastAsia="zh-CN"/>
        </w:rPr>
        <w:t xml:space="preserve"> </w:t>
      </w:r>
      <w:r w:rsidRPr="007260B2">
        <w:t xml:space="preserve">Ziemię z wykopu należy wywieźć na wskazaną przez </w:t>
      </w:r>
      <w:r w:rsidR="00A70EE2" w:rsidRPr="005F266F">
        <w:t>In</w:t>
      </w:r>
      <w:r w:rsidR="00A70EE2">
        <w:t>żynier</w:t>
      </w:r>
      <w:r w:rsidR="00A70EE2" w:rsidRPr="007260B2">
        <w:t xml:space="preserve"> </w:t>
      </w:r>
      <w:r w:rsidRPr="007260B2">
        <w:t>a zwałkę.</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5.2.1</w:t>
      </w:r>
      <w:r w:rsidR="00AF212A">
        <w:rPr>
          <w:rFonts w:eastAsia="Calibri"/>
          <w:b/>
          <w:lang w:eastAsia="en-US"/>
        </w:rPr>
        <w:t xml:space="preserve"> </w:t>
      </w:r>
      <w:r w:rsidRPr="005F266F">
        <w:rPr>
          <w:rFonts w:eastAsia="Calibri"/>
          <w:b/>
          <w:lang w:eastAsia="en-US"/>
        </w:rPr>
        <w:t>Przygotowanie podłoża</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Przed przystąpieniem do wykonanie podłoża należy ocenić, czy wykop został wykonany zgodnie z wymaganiami. Na obszarach oddalonych od dolin istniejących cieków warunki gruntowo-wodne są dogodne dla posadowienia obiektów</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Należy dążyć do układania przewodów w gruncie rodzimym z nienaruszoną jego strukturą. Odnosi się to do gruntów piaszczystych, piaszczysto-gliniastych i żwirowych, nienawodnionych i niezawierających kamieni. W tych gruntach przewód można ułożyć na wyrównanym dnie wykopu i odpowiedniej warstwie podsypki o grubości 15 cm.</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Materiał na podsypkę powinien być zgodny z wymaganiami podanymi w punkcie 2 niniejszej </w:t>
      </w:r>
      <w:r w:rsidR="00BA004F">
        <w:rPr>
          <w:rFonts w:eastAsia="Calibri"/>
          <w:lang w:eastAsia="en-US"/>
        </w:rPr>
        <w:t>S</w:t>
      </w:r>
      <w:r w:rsidRPr="005F266F">
        <w:rPr>
          <w:rFonts w:eastAsia="Calibri"/>
          <w:lang w:eastAsia="en-US"/>
        </w:rPr>
        <w:t>ST. Szerokość warstwy podsypki powinna być równa szerokości wykopu. Podsypka powinna być zagęszczona do wskaźnika zagęszczenia minimum 0,97. Zagęszczanie należy wykonywać warstwami o miąższości dostosowanej do wybranej metody zagęszczenia.</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Podłoże powinno być tak wyprofilowane, aby rura spoczywała na nim jedną czwartą swojej powierzchni. Podłoże powinno być wykonane zgodnie z wymaganiami punktu 7 normy PN-EN 1610.</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Zasypkę wokół rury piaskiem, należy wykonywać warstwami grubości 20 cm z zagęszczeniem każdej warstwy do wysokości 0,30 m ponad wierzch rury, uzyskując wskaźnik zagęszczenia 0,97.</w:t>
      </w:r>
    </w:p>
    <w:p w:rsidR="00A419DA" w:rsidRPr="005F266F" w:rsidRDefault="00A419DA" w:rsidP="005F266F">
      <w:pPr>
        <w:spacing w:line="276" w:lineRule="auto"/>
        <w:ind w:firstLine="567"/>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5.2.2 Układanie przewodów na dnie wykopów</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Opuszczanie i układanie przewodu na dnie wykopu może odbywać się dopiero po przygotowaniu podłoża. Przed opuszczeniem rur do wykopu należy sprawdzić ich stan techniczny - nie mogą mieć uszkodzeń - oraz zabezpieczyć je przed zniszczeniem poprzez wprowadzenie do rur tymczasowych </w:t>
      </w:r>
      <w:r w:rsidRPr="005F266F">
        <w:rPr>
          <w:rFonts w:eastAsia="Calibri"/>
          <w:lang w:eastAsia="en-US"/>
        </w:rPr>
        <w:lastRenderedPageBreak/>
        <w:t>zamknięć w postaci zaślepek, korków itp. Przed zakończeniem dnia roboczego bądź przed zejściem z budowy należy zabezpieczyć końce ułożonego kanału przed zamuleniem.</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Różnice rzędnych ułożonego przewodu od przewidzianych w Dokumentacji Budowy nie mogą w żadnym punkcie przewodu przekraczać ± 0,5 cm. Odchylenie osi ułożonego przewodu od ustalonego w planie nie może przekraczać 10 cm. </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Rury można opuszczać do wykopu ręcznie lub przy użyciu sprzętu mechanicznego. </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Układanie odcinka przewodu odbywa się na przygotowanym podłożu. Podłoże profiluje się w miarę układania przewodu, a grunt z podłoża wykorzystuje się do stabilizacji ułożonej już części przewodu poprzez zagęszczenie po jego obu stronach. </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Łączenie przewodów może być wykonane ręcznie i przy użyciu specjalnych urządzeń mechanicznych. Przed przystąpieniem do wykonania połączenia należy sprawdzić czystość kielicha oraz ułożenie uszczelki. Następnie, w celu zminimalizowanie oporu należy wewnętrzną powierzchnię kielicha posmarować środkiem zalecanym przez producenta. Przy połączeniu należy zwrócić uwagę na to, aby osie łączonych odcinków przewodu pokrywały się, zaś przy łączeniu kielichowym bosy koniec rury wszedł do miejsca oznaczonego na niej. Złącza powinny pozostać odsłonięte, z pozostawieniem wystarczającej wolnej przestrzeni po obu stronach połączenia, do czasu przeprowadzenia próby szczelności przewodu. Przewody powinny być układane ze spadkami podanymi w Dokumentacji projektowej. Nie wolno wyrównywać kierunku ułożenia przewodu przez podkładanie pod niego twardych elementów, takich jak np. kawałki drewna, kamieni itp.</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Zagłębienie przewodów sieci kanalizacyjnej powinno uwzględniać strefę przemarzania gruntu dla określonego rejonu kraju wg PN-81/B-0320. Głębokość ułożenia przewodów powinna być taka, aby przykrycie mierzone od wierzchu rury do rzędnej terenu było większe niż głębokość przemarzania gruntu o 0,20 m.</w:t>
      </w:r>
    </w:p>
    <w:p w:rsidR="00BA004F" w:rsidRDefault="00A419DA" w:rsidP="005F266F">
      <w:pPr>
        <w:spacing w:line="276" w:lineRule="auto"/>
        <w:ind w:firstLine="567"/>
        <w:jc w:val="both"/>
        <w:rPr>
          <w:rFonts w:eastAsia="Calibri"/>
          <w:lang w:eastAsia="en-US"/>
        </w:rPr>
      </w:pPr>
      <w:r w:rsidRPr="005F266F">
        <w:rPr>
          <w:rFonts w:eastAsia="Calibri"/>
          <w:lang w:eastAsia="en-US"/>
        </w:rPr>
        <w:t xml:space="preserve">W przypadku ułożenia przewodów na mniejszych głębokościach, w celu zabezpieczenia przez zamarzaniem ścieków, przewody powinny być ocieplone, </w:t>
      </w:r>
      <w:r w:rsidR="00063F45" w:rsidRPr="005F266F">
        <w:rPr>
          <w:rFonts w:eastAsia="Calibri"/>
          <w:lang w:eastAsia="en-US"/>
        </w:rPr>
        <w:t>np.</w:t>
      </w:r>
      <w:r w:rsidRPr="005F266F">
        <w:rPr>
          <w:rFonts w:eastAsia="Calibri"/>
          <w:lang w:eastAsia="en-US"/>
        </w:rPr>
        <w:t xml:space="preserve"> </w:t>
      </w:r>
      <w:r w:rsidR="00141C92">
        <w:rPr>
          <w:rFonts w:eastAsia="Calibri"/>
          <w:lang w:eastAsia="en-US"/>
        </w:rPr>
        <w:t xml:space="preserve">otuliną z </w:t>
      </w:r>
      <w:r w:rsidR="00AF212A">
        <w:rPr>
          <w:rFonts w:eastAsia="Calibri"/>
          <w:lang w:eastAsia="en-US"/>
        </w:rPr>
        <w:t>poliuretan</w:t>
      </w:r>
      <w:r w:rsidR="00141C92">
        <w:rPr>
          <w:rFonts w:eastAsia="Calibri"/>
          <w:lang w:eastAsia="en-US"/>
        </w:rPr>
        <w:t>u</w:t>
      </w:r>
      <w:r w:rsidR="00AF212A">
        <w:rPr>
          <w:rFonts w:eastAsia="Calibri"/>
          <w:lang w:eastAsia="en-US"/>
        </w:rPr>
        <w:t xml:space="preserve"> lub </w:t>
      </w:r>
      <w:r w:rsidRPr="005F266F">
        <w:rPr>
          <w:rFonts w:eastAsia="Calibri"/>
          <w:lang w:eastAsia="en-US"/>
        </w:rPr>
        <w:t xml:space="preserve">warstwą </w:t>
      </w:r>
      <w:r w:rsidR="00BA004F">
        <w:rPr>
          <w:rFonts w:eastAsia="Calibri"/>
          <w:lang w:eastAsia="en-US"/>
        </w:rPr>
        <w:t>keramzytu</w:t>
      </w:r>
      <w:r w:rsidRPr="005F266F">
        <w:rPr>
          <w:rFonts w:eastAsia="Calibri"/>
          <w:lang w:eastAsia="en-US"/>
        </w:rPr>
        <w:t xml:space="preserve"> uzupełniającego żądaną głębokość przykrycia </w:t>
      </w:r>
      <w:r w:rsidR="00BA004F">
        <w:rPr>
          <w:rFonts w:eastAsia="Calibri"/>
          <w:lang w:eastAsia="en-US"/>
        </w:rPr>
        <w:t>z przykryciem papą.</w:t>
      </w:r>
    </w:p>
    <w:p w:rsidR="0098309B" w:rsidRDefault="0098309B" w:rsidP="0098309B">
      <w:pPr>
        <w:tabs>
          <w:tab w:val="left" w:pos="851"/>
        </w:tabs>
        <w:spacing w:line="276" w:lineRule="auto"/>
        <w:jc w:val="both"/>
        <w:rPr>
          <w:rFonts w:eastAsia="Calibri"/>
          <w:b/>
          <w:lang w:eastAsia="en-US"/>
        </w:rPr>
      </w:pPr>
      <w:r>
        <w:rPr>
          <w:rFonts w:eastAsia="Calibri"/>
          <w:b/>
          <w:lang w:eastAsia="en-US"/>
        </w:rPr>
        <w:t>5.2.3 Przewiert sterowany</w:t>
      </w:r>
    </w:p>
    <w:p w:rsidR="0098309B" w:rsidRPr="00B10370" w:rsidRDefault="00B10370" w:rsidP="00951B9A">
      <w:pPr>
        <w:tabs>
          <w:tab w:val="left" w:pos="851"/>
        </w:tabs>
        <w:spacing w:line="276" w:lineRule="auto"/>
        <w:jc w:val="both"/>
        <w:rPr>
          <w:rFonts w:eastAsia="Calibri"/>
          <w:b/>
          <w:lang w:eastAsia="en-US"/>
        </w:rPr>
      </w:pPr>
      <w:r w:rsidRPr="00B10370">
        <w:rPr>
          <w:rFonts w:eastAsia="Calibri"/>
          <w:b/>
          <w:lang w:eastAsia="en-US"/>
        </w:rPr>
        <w:t xml:space="preserve">5.2.3.1 </w:t>
      </w:r>
      <w:r w:rsidRPr="00B10370">
        <w:rPr>
          <w:b/>
        </w:rPr>
        <w:t>Przewiert poziomy</w:t>
      </w:r>
    </w:p>
    <w:p w:rsidR="0098309B" w:rsidRPr="00951B9A" w:rsidRDefault="0098309B" w:rsidP="00951B9A">
      <w:pPr>
        <w:spacing w:line="276" w:lineRule="auto"/>
        <w:jc w:val="both"/>
      </w:pPr>
      <w:r w:rsidRPr="00951B9A">
        <w:t xml:space="preserve">Przewiert poziomy może być wykonywany z wykopu otwartego płytkiego lub głębokiego zabezpieczonego ściankami szczelnymi typu Larsen. Istnieje też możliwość wykonywania przewiertów ze studni kanalizacyjnych o średnicy 2000 mm. Po wykonaniu przewiertu można taką studnię przerobić na mniejszą typową 1200mm. Pierwszym etapem przewiertu jest wykonanie przecisku sterowanego za pomocą żerdzi prowadzących z zadanym spadkiem i kierunkiem aż do komory </w:t>
      </w:r>
      <w:r w:rsidR="00D711C3" w:rsidRPr="00951B9A">
        <w:t>odbiorczej,</w:t>
      </w:r>
      <w:r w:rsidRPr="00951B9A">
        <w:t xml:space="preserve"> gdzie następuje demontaż żerdzi. Drugie etap to poszerzanie otworu do żądanej średnicy pozwalającej na instalację rur. Poszerzanie i transport urobku odbywa</w:t>
      </w:r>
      <w:r w:rsidR="00D711C3" w:rsidRPr="00951B9A">
        <w:t>ją</w:t>
      </w:r>
      <w:r w:rsidRPr="00951B9A">
        <w:t xml:space="preserve"> się zazwyczaj za pomocą wiertnicy ślimakowej w rurze stalowej która podąża w otworze prowadzona po linii żerdzi prowadzących. W miarę poszerzania, żerdzie prowadzące są demontowane w komorze odbiorczej. Etap ostatni to instalacja rur docelowych wpychanych za wiertnicą ślimakową w rurze stalowej. Jednocześnie podczas wpychania rur demontowane są rury stalowe wraz ze ślimakiem. </w:t>
      </w:r>
    </w:p>
    <w:p w:rsidR="00B10370" w:rsidRDefault="00B10370" w:rsidP="00951B9A">
      <w:pPr>
        <w:tabs>
          <w:tab w:val="left" w:pos="851"/>
        </w:tabs>
        <w:spacing w:line="276" w:lineRule="auto"/>
        <w:rPr>
          <w:rFonts w:eastAsia="Calibri"/>
          <w:lang w:eastAsia="en-US"/>
        </w:rPr>
      </w:pPr>
    </w:p>
    <w:p w:rsidR="00B10370" w:rsidRPr="00B10370" w:rsidRDefault="00B10370" w:rsidP="00951B9A">
      <w:pPr>
        <w:tabs>
          <w:tab w:val="left" w:pos="851"/>
        </w:tabs>
        <w:spacing w:line="276" w:lineRule="auto"/>
        <w:rPr>
          <w:rFonts w:eastAsia="Calibri"/>
          <w:b/>
          <w:lang w:eastAsia="en-US"/>
        </w:rPr>
      </w:pPr>
      <w:r w:rsidRPr="00B10370">
        <w:rPr>
          <w:rFonts w:eastAsia="Calibri"/>
          <w:b/>
          <w:lang w:eastAsia="en-US"/>
        </w:rPr>
        <w:t>5.2.3.2 Przewiert horyzontalny</w:t>
      </w:r>
    </w:p>
    <w:p w:rsidR="00B10370" w:rsidRDefault="00B10370" w:rsidP="00B10370">
      <w:pPr>
        <w:tabs>
          <w:tab w:val="left" w:pos="851"/>
        </w:tabs>
        <w:spacing w:line="276" w:lineRule="auto"/>
        <w:rPr>
          <w:rFonts w:eastAsia="Calibri"/>
          <w:lang w:eastAsia="en-US"/>
        </w:rPr>
      </w:pPr>
      <w:r>
        <w:rPr>
          <w:rFonts w:eastAsia="Calibri"/>
          <w:lang w:eastAsia="en-US"/>
        </w:rPr>
        <w:t>Budowę przewodów tłocznych</w:t>
      </w:r>
      <w:r w:rsidRPr="0065596F">
        <w:rPr>
          <w:rFonts w:eastAsia="Calibri"/>
          <w:lang w:eastAsia="en-US"/>
        </w:rPr>
        <w:t xml:space="preserve"> </w:t>
      </w:r>
      <w:r>
        <w:rPr>
          <w:rFonts w:eastAsia="Calibri"/>
          <w:lang w:eastAsia="en-US"/>
        </w:rPr>
        <w:t xml:space="preserve">projektuje się w technologii przewiertu sterowanego horyzontalnie z zastosowaniem rur PE </w:t>
      </w:r>
      <w:r w:rsidRPr="0065596F">
        <w:rPr>
          <w:rFonts w:eastAsia="Calibri"/>
          <w:lang w:eastAsia="en-US"/>
        </w:rPr>
        <w:t>przeznaczon</w:t>
      </w:r>
      <w:r>
        <w:rPr>
          <w:rFonts w:eastAsia="Calibri"/>
          <w:lang w:eastAsia="en-US"/>
        </w:rPr>
        <w:t>ych do technologii przewiertów. Projektuje się</w:t>
      </w:r>
      <w:r w:rsidRPr="0065596F">
        <w:rPr>
          <w:rFonts w:eastAsia="Calibri"/>
          <w:lang w:eastAsia="en-US"/>
        </w:rPr>
        <w:t xml:space="preserve"> wy</w:t>
      </w:r>
      <w:r>
        <w:rPr>
          <w:rFonts w:eastAsia="Calibri"/>
          <w:lang w:eastAsia="en-US"/>
        </w:rPr>
        <w:t>konanie przewiertu sterowanego na dwóch odcinkach przewodu tłocznego.</w:t>
      </w:r>
    </w:p>
    <w:p w:rsidR="0098309B" w:rsidRDefault="0098309B" w:rsidP="0098309B">
      <w:pPr>
        <w:tabs>
          <w:tab w:val="left" w:pos="851"/>
        </w:tabs>
        <w:spacing w:line="276" w:lineRule="auto"/>
        <w:rPr>
          <w:rFonts w:eastAsia="Calibri"/>
          <w:lang w:eastAsia="en-US"/>
        </w:rPr>
      </w:pPr>
    </w:p>
    <w:p w:rsidR="0098309B" w:rsidRDefault="0098309B" w:rsidP="0098309B">
      <w:pPr>
        <w:tabs>
          <w:tab w:val="left" w:pos="851"/>
        </w:tabs>
        <w:spacing w:line="276" w:lineRule="auto"/>
        <w:rPr>
          <w:rFonts w:eastAsia="Calibri"/>
          <w:lang w:eastAsia="en-US"/>
        </w:rPr>
      </w:pPr>
      <w:r>
        <w:rPr>
          <w:rFonts w:eastAsia="Calibri"/>
          <w:lang w:eastAsia="en-US"/>
        </w:rPr>
        <w:t>Technologia przewiertów sterowanych polega na wykonaniu otworu pilotowego, następnie</w:t>
      </w:r>
      <w:r w:rsidRPr="0065596F">
        <w:rPr>
          <w:rFonts w:eastAsia="Calibri"/>
          <w:lang w:eastAsia="en-US"/>
        </w:rPr>
        <w:t xml:space="preserve"> jego</w:t>
      </w:r>
      <w:r>
        <w:rPr>
          <w:rFonts w:eastAsia="Calibri"/>
          <w:lang w:eastAsia="en-US"/>
        </w:rPr>
        <w:t xml:space="preserve"> rozwierceniu </w:t>
      </w:r>
      <w:r w:rsidRPr="0065596F">
        <w:rPr>
          <w:rFonts w:eastAsia="Calibri"/>
          <w:lang w:eastAsia="en-US"/>
        </w:rPr>
        <w:t>do</w:t>
      </w:r>
      <w:r>
        <w:rPr>
          <w:rFonts w:eastAsia="Calibri"/>
          <w:lang w:eastAsia="en-US"/>
        </w:rPr>
        <w:t xml:space="preserve"> odpowiedniej średnicy i wciągnięciu </w:t>
      </w:r>
      <w:r w:rsidRPr="0065596F">
        <w:rPr>
          <w:rFonts w:eastAsia="Calibri"/>
          <w:lang w:eastAsia="en-US"/>
        </w:rPr>
        <w:t>rury</w:t>
      </w:r>
      <w:r>
        <w:rPr>
          <w:rFonts w:eastAsia="Calibri"/>
          <w:lang w:eastAsia="en-US"/>
        </w:rPr>
        <w:t xml:space="preserve"> przewodowej lub osłonowej. </w:t>
      </w:r>
      <w:r w:rsidR="00D711C3">
        <w:rPr>
          <w:rFonts w:eastAsia="Calibri"/>
          <w:lang w:eastAsia="en-US"/>
        </w:rPr>
        <w:t xml:space="preserve">Sterowanie </w:t>
      </w:r>
      <w:r w:rsidR="00D711C3" w:rsidRPr="0065596F">
        <w:rPr>
          <w:rFonts w:eastAsia="Calibri"/>
          <w:lang w:eastAsia="en-US"/>
        </w:rPr>
        <w:t>uzyskuje</w:t>
      </w:r>
      <w:r>
        <w:rPr>
          <w:rFonts w:eastAsia="Calibri"/>
          <w:lang w:eastAsia="en-US"/>
        </w:rPr>
        <w:t xml:space="preserve"> się tylko podczas wykonywania przewiertu</w:t>
      </w:r>
      <w:r w:rsidRPr="0065596F">
        <w:rPr>
          <w:rFonts w:eastAsia="Calibri"/>
          <w:lang w:eastAsia="en-US"/>
        </w:rPr>
        <w:t xml:space="preserve"> pilotowego.</w:t>
      </w:r>
    </w:p>
    <w:p w:rsidR="0098309B" w:rsidRDefault="0098309B" w:rsidP="0098309B">
      <w:pPr>
        <w:tabs>
          <w:tab w:val="left" w:pos="851"/>
        </w:tabs>
        <w:spacing w:line="276" w:lineRule="auto"/>
        <w:rPr>
          <w:rFonts w:eastAsia="Calibri"/>
          <w:lang w:eastAsia="en-US"/>
        </w:rPr>
      </w:pPr>
      <w:r w:rsidRPr="0065596F">
        <w:rPr>
          <w:rFonts w:eastAsia="Calibri"/>
          <w:lang w:eastAsia="en-US"/>
        </w:rPr>
        <w:t xml:space="preserve">Do ustawienia wiertnicy na stanowisku roboczym potrzebny jest teren o długości od 4 do 10m w </w:t>
      </w:r>
      <w:r w:rsidR="00D711C3" w:rsidRPr="0065596F">
        <w:rPr>
          <w:rFonts w:eastAsia="Calibri"/>
          <w:lang w:eastAsia="en-US"/>
        </w:rPr>
        <w:t>osi przewiertu</w:t>
      </w:r>
      <w:r w:rsidRPr="0065596F">
        <w:rPr>
          <w:rFonts w:eastAsia="Calibri"/>
          <w:lang w:eastAsia="en-US"/>
        </w:rPr>
        <w:t xml:space="preserve"> i szerokości 2</w:t>
      </w:r>
      <w:r w:rsidRPr="0065596F">
        <w:rPr>
          <w:rFonts w:ascii="Cambria Math" w:eastAsia="Calibri" w:hAnsi="Cambria Math" w:cs="Cambria Math"/>
          <w:lang w:eastAsia="en-US"/>
        </w:rPr>
        <w:t>‐</w:t>
      </w:r>
      <w:r w:rsidRPr="0065596F">
        <w:rPr>
          <w:rFonts w:eastAsia="Calibri"/>
          <w:lang w:eastAsia="en-US"/>
        </w:rPr>
        <w:t xml:space="preserve">6m w zależności od klasy wiertnicy. Kąt wyjścia utrzymywany jest z reguły </w:t>
      </w:r>
      <w:r w:rsidR="00D711C3" w:rsidRPr="0065596F">
        <w:rPr>
          <w:rFonts w:eastAsia="Calibri"/>
          <w:lang w:eastAsia="en-US"/>
        </w:rPr>
        <w:t>w zakresie</w:t>
      </w:r>
      <w:r w:rsidRPr="0065596F">
        <w:rPr>
          <w:rFonts w:eastAsia="Calibri"/>
          <w:lang w:eastAsia="en-US"/>
        </w:rPr>
        <w:t xml:space="preserve"> 20</w:t>
      </w:r>
      <w:r w:rsidRPr="0065596F">
        <w:rPr>
          <w:rFonts w:ascii="Cambria Math" w:eastAsia="Calibri" w:hAnsi="Cambria Math" w:cs="Cambria Math"/>
          <w:lang w:eastAsia="en-US"/>
        </w:rPr>
        <w:t>‐</w:t>
      </w:r>
      <w:r w:rsidRPr="0065596F">
        <w:rPr>
          <w:rFonts w:eastAsia="Calibri"/>
          <w:lang w:eastAsia="en-US"/>
        </w:rPr>
        <w:t xml:space="preserve">30%, aby ułatwić późniejsze wprowadzanie rury podczas przeciągania. W punkcie </w:t>
      </w:r>
      <w:r w:rsidR="00D711C3" w:rsidRPr="0065596F">
        <w:rPr>
          <w:rFonts w:eastAsia="Calibri"/>
          <w:lang w:eastAsia="en-US"/>
        </w:rPr>
        <w:t>wyjścia</w:t>
      </w:r>
      <w:r w:rsidR="00D711C3">
        <w:rPr>
          <w:rFonts w:eastAsia="Calibri"/>
          <w:lang w:eastAsia="en-US"/>
        </w:rPr>
        <w:t xml:space="preserve"> należy</w:t>
      </w:r>
      <w:r>
        <w:rPr>
          <w:rFonts w:eastAsia="Calibri"/>
          <w:lang w:eastAsia="en-US"/>
        </w:rPr>
        <w:t xml:space="preserve"> przewidzieć miejsce składowania rur. Przed rozwiercaniem należy rurę zgrzać, aby </w:t>
      </w:r>
      <w:r w:rsidR="00D711C3">
        <w:rPr>
          <w:rFonts w:eastAsia="Calibri"/>
          <w:lang w:eastAsia="en-US"/>
        </w:rPr>
        <w:t xml:space="preserve">przeciągać </w:t>
      </w:r>
      <w:r w:rsidR="00D711C3">
        <w:rPr>
          <w:rFonts w:eastAsia="Calibri"/>
          <w:lang w:eastAsia="en-US"/>
        </w:rPr>
        <w:lastRenderedPageBreak/>
        <w:t>jeden</w:t>
      </w:r>
      <w:r>
        <w:rPr>
          <w:rFonts w:eastAsia="Calibri"/>
          <w:lang w:eastAsia="en-US"/>
        </w:rPr>
        <w:t xml:space="preserve"> odcinek w całości.</w:t>
      </w:r>
    </w:p>
    <w:p w:rsidR="0098309B" w:rsidRDefault="0098309B" w:rsidP="0098309B">
      <w:pPr>
        <w:tabs>
          <w:tab w:val="left" w:pos="851"/>
        </w:tabs>
        <w:spacing w:line="276" w:lineRule="auto"/>
        <w:rPr>
          <w:rFonts w:eastAsia="Calibri"/>
          <w:lang w:eastAsia="en-US"/>
        </w:rPr>
      </w:pPr>
      <w:r>
        <w:rPr>
          <w:rFonts w:eastAsia="Calibri"/>
          <w:lang w:eastAsia="en-US"/>
        </w:rPr>
        <w:t xml:space="preserve">Nie należy robić </w:t>
      </w:r>
      <w:r w:rsidRPr="0065596F">
        <w:rPr>
          <w:rFonts w:eastAsia="Calibri"/>
          <w:lang w:eastAsia="en-US"/>
        </w:rPr>
        <w:t>żadnych</w:t>
      </w:r>
      <w:r>
        <w:rPr>
          <w:rFonts w:eastAsia="Calibri"/>
          <w:lang w:eastAsia="en-US"/>
        </w:rPr>
        <w:t xml:space="preserve"> przerw podczas przeciągania, a w szczególności na </w:t>
      </w:r>
      <w:r w:rsidRPr="0065596F">
        <w:rPr>
          <w:rFonts w:eastAsia="Calibri"/>
          <w:lang w:eastAsia="en-US"/>
        </w:rPr>
        <w:t>zgrzewania.</w:t>
      </w:r>
    </w:p>
    <w:p w:rsidR="0098309B" w:rsidRDefault="0098309B" w:rsidP="0098309B">
      <w:pPr>
        <w:tabs>
          <w:tab w:val="left" w:pos="851"/>
        </w:tabs>
        <w:spacing w:line="276" w:lineRule="auto"/>
        <w:rPr>
          <w:rFonts w:eastAsia="Calibri"/>
          <w:lang w:eastAsia="en-US"/>
        </w:rPr>
      </w:pPr>
    </w:p>
    <w:p w:rsidR="0098309B" w:rsidRDefault="0098309B" w:rsidP="0098309B">
      <w:pPr>
        <w:tabs>
          <w:tab w:val="left" w:pos="851"/>
        </w:tabs>
        <w:spacing w:line="276" w:lineRule="auto"/>
        <w:rPr>
          <w:rFonts w:eastAsia="Calibri"/>
          <w:lang w:eastAsia="en-US"/>
        </w:rPr>
      </w:pPr>
      <w:r>
        <w:rPr>
          <w:rFonts w:eastAsia="Calibri"/>
          <w:lang w:eastAsia="en-US"/>
        </w:rPr>
        <w:t xml:space="preserve">Pierwszym etapem </w:t>
      </w:r>
      <w:r w:rsidRPr="0065596F">
        <w:rPr>
          <w:rFonts w:eastAsia="Calibri"/>
          <w:lang w:eastAsia="en-US"/>
        </w:rPr>
        <w:t>przewiertu</w:t>
      </w:r>
      <w:r>
        <w:rPr>
          <w:rFonts w:eastAsia="Calibri"/>
          <w:lang w:eastAsia="en-US"/>
        </w:rPr>
        <w:t xml:space="preserve"> sterowanego jest wykonanie otworu </w:t>
      </w:r>
      <w:r w:rsidRPr="0065596F">
        <w:rPr>
          <w:rFonts w:eastAsia="Calibri"/>
          <w:lang w:eastAsia="en-US"/>
        </w:rPr>
        <w:t>pilotowego.</w:t>
      </w:r>
    </w:p>
    <w:p w:rsidR="0098309B" w:rsidRDefault="0098309B" w:rsidP="0098309B">
      <w:pPr>
        <w:tabs>
          <w:tab w:val="left" w:pos="851"/>
        </w:tabs>
        <w:spacing w:line="276" w:lineRule="auto"/>
        <w:rPr>
          <w:rFonts w:eastAsia="Calibri"/>
          <w:lang w:eastAsia="en-US"/>
        </w:rPr>
      </w:pPr>
      <w:r>
        <w:rPr>
          <w:rFonts w:eastAsia="Calibri"/>
          <w:lang w:eastAsia="en-US"/>
        </w:rPr>
        <w:t xml:space="preserve">Po wykonaniu otworu pilotowego, głowica wiercąca zostaje </w:t>
      </w:r>
      <w:r w:rsidRPr="0065596F">
        <w:rPr>
          <w:rFonts w:eastAsia="Calibri"/>
          <w:lang w:eastAsia="en-US"/>
        </w:rPr>
        <w:t>zdemontowana</w:t>
      </w:r>
      <w:r>
        <w:rPr>
          <w:rFonts w:eastAsia="Calibri"/>
          <w:lang w:eastAsia="en-US"/>
        </w:rPr>
        <w:t xml:space="preserve">, </w:t>
      </w:r>
      <w:r w:rsidRPr="0065596F">
        <w:rPr>
          <w:rFonts w:eastAsia="Calibri"/>
          <w:lang w:eastAsia="en-US"/>
        </w:rPr>
        <w:t>a</w:t>
      </w:r>
      <w:r>
        <w:rPr>
          <w:rFonts w:eastAsia="Calibri"/>
          <w:lang w:eastAsia="en-US"/>
        </w:rPr>
        <w:t xml:space="preserve"> na jej miejsce </w:t>
      </w:r>
      <w:r w:rsidR="00D711C3">
        <w:rPr>
          <w:rFonts w:eastAsia="Calibri"/>
          <w:lang w:eastAsia="en-US"/>
        </w:rPr>
        <w:t>montuje się</w:t>
      </w:r>
      <w:r>
        <w:rPr>
          <w:rFonts w:eastAsia="Calibri"/>
          <w:lang w:eastAsia="en-US"/>
        </w:rPr>
        <w:t xml:space="preserve"> odpowiedni rozwiertak. Rozwiercanie może </w:t>
      </w:r>
      <w:r w:rsidRPr="0065596F">
        <w:rPr>
          <w:rFonts w:eastAsia="Calibri"/>
          <w:lang w:eastAsia="en-US"/>
        </w:rPr>
        <w:t>być</w:t>
      </w:r>
      <w:r>
        <w:rPr>
          <w:rFonts w:eastAsia="Calibri"/>
          <w:lang w:eastAsia="en-US"/>
        </w:rPr>
        <w:t xml:space="preserve"> </w:t>
      </w:r>
      <w:r w:rsidRPr="0065596F">
        <w:rPr>
          <w:rFonts w:eastAsia="Calibri"/>
          <w:lang w:eastAsia="en-US"/>
        </w:rPr>
        <w:t>j</w:t>
      </w:r>
      <w:r>
        <w:rPr>
          <w:rFonts w:eastAsia="Calibri"/>
          <w:lang w:eastAsia="en-US"/>
        </w:rPr>
        <w:t xml:space="preserve">ednokrotne lub wielokrotne. Jeżeli średnica </w:t>
      </w:r>
      <w:r w:rsidR="00D711C3">
        <w:rPr>
          <w:rFonts w:eastAsia="Calibri"/>
          <w:lang w:eastAsia="en-US"/>
        </w:rPr>
        <w:t>rury nie jest</w:t>
      </w:r>
      <w:r>
        <w:rPr>
          <w:rFonts w:eastAsia="Calibri"/>
          <w:lang w:eastAsia="en-US"/>
        </w:rPr>
        <w:t xml:space="preserve"> zbyt duża, to bezpośrednio za rozwiertakiem mocujemy</w:t>
      </w:r>
      <w:r w:rsidRPr="0065596F">
        <w:rPr>
          <w:rFonts w:eastAsia="Calibri"/>
          <w:lang w:eastAsia="en-US"/>
        </w:rPr>
        <w:t xml:space="preserve"> rurę.</w:t>
      </w:r>
    </w:p>
    <w:p w:rsidR="0098309B" w:rsidRDefault="0098309B" w:rsidP="0098309B">
      <w:pPr>
        <w:tabs>
          <w:tab w:val="left" w:pos="851"/>
        </w:tabs>
        <w:spacing w:line="276" w:lineRule="auto"/>
        <w:rPr>
          <w:rFonts w:eastAsia="Calibri"/>
          <w:lang w:eastAsia="en-US"/>
        </w:rPr>
      </w:pPr>
      <w:r>
        <w:rPr>
          <w:rFonts w:eastAsia="Calibri"/>
          <w:lang w:eastAsia="en-US"/>
        </w:rPr>
        <w:t>Zarówno podczas wykonywania otworu pilotowego jak i późniejszego rozwiercania podawana jest przez cały czas płuczka bentonitowa, której zadaniem jest transport urobku</w:t>
      </w:r>
      <w:r w:rsidRPr="0065596F">
        <w:rPr>
          <w:rFonts w:eastAsia="Calibri"/>
          <w:lang w:eastAsia="en-US"/>
        </w:rPr>
        <w:t xml:space="preserve"> z</w:t>
      </w:r>
      <w:r>
        <w:rPr>
          <w:rFonts w:eastAsia="Calibri"/>
          <w:lang w:eastAsia="en-US"/>
        </w:rPr>
        <w:t xml:space="preserve"> wykopu, stabilizacja otworu,</w:t>
      </w:r>
      <w:r w:rsidRPr="0065596F">
        <w:rPr>
          <w:rFonts w:eastAsia="Calibri"/>
          <w:lang w:eastAsia="en-US"/>
        </w:rPr>
        <w:t xml:space="preserve"> ch</w:t>
      </w:r>
      <w:r>
        <w:rPr>
          <w:rFonts w:eastAsia="Calibri"/>
          <w:lang w:eastAsia="en-US"/>
        </w:rPr>
        <w:t>łodzenie głowicy wiercące i rozwiertaków oraz ochrona</w:t>
      </w:r>
      <w:r w:rsidRPr="0065596F">
        <w:rPr>
          <w:rFonts w:eastAsia="Calibri"/>
          <w:lang w:eastAsia="en-US"/>
        </w:rPr>
        <w:t xml:space="preserve"> i zmniejszenie tarcia przy</w:t>
      </w:r>
      <w:r>
        <w:rPr>
          <w:rFonts w:eastAsia="Calibri"/>
          <w:lang w:eastAsia="en-US"/>
        </w:rPr>
        <w:t xml:space="preserve"> instalowaniu rury.</w:t>
      </w:r>
    </w:p>
    <w:p w:rsidR="0098309B" w:rsidRDefault="0098309B" w:rsidP="0098309B">
      <w:pPr>
        <w:tabs>
          <w:tab w:val="left" w:pos="851"/>
        </w:tabs>
        <w:spacing w:line="276" w:lineRule="auto"/>
        <w:rPr>
          <w:rFonts w:eastAsia="Calibri"/>
          <w:lang w:eastAsia="en-US"/>
        </w:rPr>
      </w:pPr>
      <w:r>
        <w:rPr>
          <w:rFonts w:eastAsia="Calibri"/>
          <w:lang w:eastAsia="en-US"/>
        </w:rPr>
        <w:t xml:space="preserve">Po przeciągnięciu rury nie ma potrzeby czyszczenia jej </w:t>
      </w:r>
      <w:r w:rsidRPr="0065596F">
        <w:rPr>
          <w:rFonts w:eastAsia="Calibri"/>
          <w:lang w:eastAsia="en-US"/>
        </w:rPr>
        <w:t>wewnątrz,</w:t>
      </w:r>
      <w:r>
        <w:rPr>
          <w:rFonts w:eastAsia="Calibri"/>
          <w:lang w:eastAsia="en-US"/>
        </w:rPr>
        <w:t xml:space="preserve"> gdyż rura jest szczelnie zamknięta przez cały czas </w:t>
      </w:r>
      <w:r w:rsidRPr="0065596F">
        <w:rPr>
          <w:rFonts w:eastAsia="Calibri"/>
          <w:lang w:eastAsia="en-US"/>
        </w:rPr>
        <w:t>przeciągania.</w:t>
      </w:r>
    </w:p>
    <w:p w:rsidR="00A419DA" w:rsidRPr="005F266F" w:rsidRDefault="00A419DA" w:rsidP="00BF0346">
      <w:pPr>
        <w:spacing w:line="276" w:lineRule="auto"/>
        <w:ind w:firstLine="567"/>
        <w:jc w:val="both"/>
        <w:rPr>
          <w:rFonts w:eastAsia="Calibri"/>
          <w:lang w:eastAsia="en-US"/>
        </w:rPr>
      </w:pPr>
    </w:p>
    <w:p w:rsidR="00A419DA" w:rsidRPr="005F266F" w:rsidRDefault="00A419DA" w:rsidP="00B10370">
      <w:pPr>
        <w:spacing w:line="276" w:lineRule="auto"/>
        <w:jc w:val="both"/>
        <w:rPr>
          <w:rFonts w:eastAsia="Calibri"/>
          <w:b/>
          <w:lang w:eastAsia="en-US"/>
        </w:rPr>
      </w:pPr>
      <w:r w:rsidRPr="005F266F">
        <w:rPr>
          <w:rFonts w:eastAsia="Calibri"/>
          <w:b/>
          <w:lang w:eastAsia="en-US"/>
        </w:rPr>
        <w:t>5.2.</w:t>
      </w:r>
      <w:r w:rsidR="00B10370">
        <w:rPr>
          <w:rFonts w:eastAsia="Calibri"/>
          <w:b/>
          <w:lang w:eastAsia="en-US"/>
        </w:rPr>
        <w:t>4</w:t>
      </w:r>
      <w:r w:rsidRPr="005F266F">
        <w:rPr>
          <w:rFonts w:eastAsia="Calibri"/>
          <w:b/>
          <w:lang w:eastAsia="en-US"/>
        </w:rPr>
        <w:t xml:space="preserve"> Montaż rurociągów</w:t>
      </w:r>
    </w:p>
    <w:p w:rsidR="00C45153" w:rsidRPr="005F266F" w:rsidRDefault="00C45153" w:rsidP="00C45153">
      <w:pPr>
        <w:spacing w:line="276" w:lineRule="auto"/>
        <w:contextualSpacing/>
        <w:jc w:val="both"/>
        <w:rPr>
          <w:rFonts w:eastAsia="Calibri"/>
          <w:b/>
          <w:lang w:eastAsia="en-US"/>
        </w:rPr>
      </w:pPr>
      <w:r w:rsidRPr="005F266F">
        <w:rPr>
          <w:rFonts w:eastAsia="Calibri"/>
          <w:b/>
          <w:lang w:eastAsia="en-US"/>
        </w:rPr>
        <w:t>5.2.</w:t>
      </w:r>
      <w:r>
        <w:rPr>
          <w:rFonts w:eastAsia="Calibri"/>
          <w:b/>
          <w:lang w:eastAsia="en-US"/>
        </w:rPr>
        <w:t>4</w:t>
      </w:r>
      <w:r w:rsidRPr="005F266F">
        <w:rPr>
          <w:rFonts w:eastAsia="Calibri"/>
          <w:b/>
          <w:lang w:eastAsia="en-US"/>
        </w:rPr>
        <w:t>.</w:t>
      </w:r>
      <w:r>
        <w:rPr>
          <w:rFonts w:eastAsia="Calibri"/>
          <w:b/>
          <w:lang w:eastAsia="en-US"/>
        </w:rPr>
        <w:t xml:space="preserve">1 </w:t>
      </w:r>
      <w:r w:rsidRPr="005F266F">
        <w:rPr>
          <w:rFonts w:eastAsia="Calibri"/>
          <w:b/>
          <w:lang w:eastAsia="en-US"/>
        </w:rPr>
        <w:t>Rury PVC-U lite</w:t>
      </w:r>
    </w:p>
    <w:p w:rsidR="00C45153" w:rsidRDefault="00C45153" w:rsidP="00C45153">
      <w:pPr>
        <w:spacing w:line="276" w:lineRule="auto"/>
        <w:ind w:firstLine="708"/>
        <w:jc w:val="both"/>
        <w:rPr>
          <w:rFonts w:eastAsia="Arial"/>
        </w:rPr>
      </w:pPr>
      <w:r>
        <w:rPr>
          <w:rFonts w:eastAsia="Calibri"/>
          <w:lang w:eastAsia="en-US"/>
        </w:rPr>
        <w:t>Kanały i przyłącza</w:t>
      </w:r>
      <w:r w:rsidRPr="005F266F">
        <w:rPr>
          <w:rFonts w:eastAsia="Calibri"/>
          <w:lang w:eastAsia="en-US"/>
        </w:rPr>
        <w:t xml:space="preserve"> grawitacyjne </w:t>
      </w:r>
      <w:r w:rsidRPr="005F266F">
        <w:t xml:space="preserve">projektuje się wykonać z rur </w:t>
      </w:r>
      <w:r w:rsidRPr="005F266F">
        <w:rPr>
          <w:rFonts w:eastAsia="Calibri"/>
          <w:lang w:eastAsia="en-US"/>
        </w:rPr>
        <w:t xml:space="preserve">z PVC-u litego </w:t>
      </w:r>
      <w:r>
        <w:rPr>
          <w:rFonts w:eastAsia="Calibri"/>
          <w:lang w:eastAsia="en-US"/>
        </w:rPr>
        <w:t xml:space="preserve">200x5,9 i </w:t>
      </w:r>
      <w:r w:rsidRPr="005F266F">
        <w:rPr>
          <w:rFonts w:eastAsia="Arial"/>
        </w:rPr>
        <w:t>Ø160</w:t>
      </w:r>
      <w:r>
        <w:rPr>
          <w:rFonts w:eastAsia="Arial"/>
        </w:rPr>
        <w:t>x4,7.</w:t>
      </w:r>
    </w:p>
    <w:p w:rsidR="00C45153" w:rsidRPr="00BF0346" w:rsidRDefault="00C45153" w:rsidP="00C45153">
      <w:pPr>
        <w:widowControl/>
        <w:spacing w:line="276" w:lineRule="auto"/>
        <w:rPr>
          <w:rFonts w:eastAsia="HelveticaNeueLTW1G-Lt"/>
          <w:color w:val="000000"/>
          <w:lang w:eastAsia="en-US"/>
        </w:rPr>
      </w:pPr>
      <w:r w:rsidRPr="00BF0346">
        <w:rPr>
          <w:rFonts w:eastAsia="HelveticaNeueLTW1G-Lt"/>
          <w:color w:val="000000"/>
          <w:lang w:eastAsia="en-US"/>
        </w:rPr>
        <w:t>Montaż rur odbywa się na uprzednio zagęszczonej podsypce,</w:t>
      </w:r>
      <w:r>
        <w:rPr>
          <w:rFonts w:eastAsia="HelveticaNeueLTW1G-Lt"/>
          <w:color w:val="000000"/>
          <w:lang w:eastAsia="en-US"/>
        </w:rPr>
        <w:t xml:space="preserve"> </w:t>
      </w:r>
      <w:r w:rsidRPr="00BF0346">
        <w:rPr>
          <w:rFonts w:eastAsia="HelveticaNeueLTW1G-Lt"/>
          <w:color w:val="000000"/>
          <w:lang w:eastAsia="en-US"/>
        </w:rPr>
        <w:t>po wcześniejszym wyżłobieniu zagłębienia pod kielich. Strefa bezpośredniego</w:t>
      </w:r>
      <w:r>
        <w:rPr>
          <w:rFonts w:eastAsia="HelveticaNeueLTW1G-Lt"/>
          <w:color w:val="000000"/>
          <w:lang w:eastAsia="en-US"/>
        </w:rPr>
        <w:t xml:space="preserve"> </w:t>
      </w:r>
      <w:r w:rsidRPr="00BF0346">
        <w:rPr>
          <w:rFonts w:eastAsia="HelveticaNeueLTW1G-Lt"/>
          <w:color w:val="000000"/>
          <w:lang w:eastAsia="en-US"/>
        </w:rPr>
        <w:t>posadowienia rury do 30 cm ponad jej lico winna być zawsze</w:t>
      </w:r>
      <w:r>
        <w:rPr>
          <w:rFonts w:eastAsia="HelveticaNeueLTW1G-Lt"/>
          <w:color w:val="000000"/>
          <w:lang w:eastAsia="en-US"/>
        </w:rPr>
        <w:t xml:space="preserve"> </w:t>
      </w:r>
      <w:r w:rsidRPr="00BF0346">
        <w:rPr>
          <w:rFonts w:eastAsia="HelveticaNeueLTW1G-Lt"/>
          <w:color w:val="000000"/>
          <w:lang w:eastAsia="en-US"/>
        </w:rPr>
        <w:t>wykonana z warstwy piaskowo-żwirowej lub piaskowej. W obrębie rury do</w:t>
      </w:r>
      <w:r>
        <w:rPr>
          <w:rFonts w:eastAsia="HelveticaNeueLTW1G-Lt"/>
          <w:color w:val="000000"/>
          <w:lang w:eastAsia="en-US"/>
        </w:rPr>
        <w:t xml:space="preserve"> </w:t>
      </w:r>
      <w:r w:rsidRPr="00BF0346">
        <w:rPr>
          <w:rFonts w:eastAsia="HelveticaNeueLTW1G-Lt"/>
          <w:color w:val="000000"/>
          <w:lang w:eastAsia="en-US"/>
        </w:rPr>
        <w:t>wysokości 30 cm ponad jej lico, w obsypce piaskowej nie powinny</w:t>
      </w:r>
      <w:r>
        <w:rPr>
          <w:rFonts w:eastAsia="HelveticaNeueLTW1G-Lt"/>
          <w:color w:val="000000"/>
          <w:lang w:eastAsia="en-US"/>
        </w:rPr>
        <w:t xml:space="preserve"> </w:t>
      </w:r>
      <w:r w:rsidRPr="00BF0346">
        <w:rPr>
          <w:rFonts w:eastAsia="HelveticaNeueLTW1G-Lt"/>
          <w:color w:val="000000"/>
          <w:lang w:eastAsia="en-US"/>
        </w:rPr>
        <w:t>znajdować się kamienie lub inne twarde przedmioty.</w:t>
      </w:r>
    </w:p>
    <w:p w:rsidR="00C45153" w:rsidRPr="00BF0346" w:rsidRDefault="00C45153" w:rsidP="00C45153">
      <w:pPr>
        <w:widowControl/>
        <w:spacing w:line="276" w:lineRule="auto"/>
        <w:rPr>
          <w:rFonts w:eastAsia="HelveticaNeueLTW1G-Lt"/>
          <w:color w:val="000000"/>
          <w:lang w:eastAsia="en-US"/>
        </w:rPr>
      </w:pPr>
      <w:r w:rsidRPr="00BF0346">
        <w:rPr>
          <w:rFonts w:eastAsia="HelveticaNeueLTW1G-Lt"/>
          <w:color w:val="000000"/>
          <w:lang w:eastAsia="en-US"/>
        </w:rPr>
        <w:t>W przypadku mrozu konieczne jest zabezpieczenie dna wykopu przed jego</w:t>
      </w:r>
      <w:r>
        <w:rPr>
          <w:rFonts w:eastAsia="HelveticaNeueLTW1G-Lt"/>
          <w:color w:val="000000"/>
          <w:lang w:eastAsia="en-US"/>
        </w:rPr>
        <w:t xml:space="preserve"> </w:t>
      </w:r>
      <w:r w:rsidRPr="00BF0346">
        <w:rPr>
          <w:rFonts w:eastAsia="HelveticaNeueLTW1G-Lt"/>
          <w:color w:val="000000"/>
          <w:lang w:eastAsia="en-US"/>
        </w:rPr>
        <w:t>zamarznięciem. Warstwa obsypki zagęszczana jest przy pomocy lekkich urządzeń zagęszczających.</w:t>
      </w:r>
    </w:p>
    <w:p w:rsidR="00C45153" w:rsidRDefault="00C45153" w:rsidP="00C45153">
      <w:pPr>
        <w:spacing w:line="276" w:lineRule="auto"/>
        <w:ind w:firstLine="567"/>
        <w:jc w:val="both"/>
        <w:rPr>
          <w:rFonts w:eastAsia="Calibri"/>
          <w:lang w:eastAsia="en-US"/>
        </w:rPr>
      </w:pPr>
      <w:r w:rsidRPr="00BF0346">
        <w:rPr>
          <w:rFonts w:eastAsia="HelveticaNeueLTW1G-Lt"/>
          <w:color w:val="000000"/>
          <w:lang w:eastAsia="en-US"/>
        </w:rPr>
        <w:t>Pozostałą część wykopu (ponad 100 cm nad licem rury) można</w:t>
      </w:r>
      <w:r>
        <w:rPr>
          <w:rFonts w:eastAsia="HelveticaNeueLTW1G-Lt"/>
          <w:color w:val="000000"/>
          <w:lang w:eastAsia="en-US"/>
        </w:rPr>
        <w:t xml:space="preserve"> </w:t>
      </w:r>
      <w:r w:rsidRPr="00BF0346">
        <w:rPr>
          <w:rFonts w:eastAsia="HelveticaNeueLTW1G-Lt"/>
          <w:color w:val="000000"/>
          <w:lang w:eastAsia="en-US"/>
        </w:rPr>
        <w:t>zagęszczać mechanicznie przy pomocy średnich i ciężkich urządzeń mechanicznych,</w:t>
      </w:r>
      <w:r>
        <w:rPr>
          <w:rFonts w:eastAsia="HelveticaNeueLTW1G-Lt"/>
          <w:color w:val="000000"/>
          <w:lang w:eastAsia="en-US"/>
        </w:rPr>
        <w:t xml:space="preserve"> </w:t>
      </w:r>
      <w:r w:rsidRPr="00BF0346">
        <w:rPr>
          <w:rFonts w:eastAsia="HelveticaNeueLTW1G-Lt"/>
          <w:color w:val="000000"/>
          <w:lang w:eastAsia="en-US"/>
        </w:rPr>
        <w:t>zasypując warstwowo co 15 cm.</w:t>
      </w:r>
      <w:r w:rsidRPr="00C45153">
        <w:rPr>
          <w:rFonts w:eastAsia="Calibri"/>
          <w:lang w:eastAsia="en-US"/>
        </w:rPr>
        <w:t xml:space="preserve"> </w:t>
      </w:r>
    </w:p>
    <w:p w:rsidR="00C45153" w:rsidRPr="005F266F" w:rsidRDefault="00C45153" w:rsidP="00C45153">
      <w:pPr>
        <w:spacing w:line="276" w:lineRule="auto"/>
        <w:ind w:firstLine="567"/>
        <w:jc w:val="both"/>
        <w:rPr>
          <w:rFonts w:eastAsia="Calibri"/>
          <w:lang w:eastAsia="en-US"/>
        </w:rPr>
      </w:pPr>
      <w:r w:rsidRPr="005F266F">
        <w:rPr>
          <w:rFonts w:eastAsia="Calibri"/>
          <w:lang w:eastAsia="en-US"/>
        </w:rPr>
        <w:t>Poszczególne ułożone rury powinny być unieruchomione przez obsypanie piaskiem pośrodku długości rury i mocno podbite, aby rura nie zmieniła położenia do czasu wykonania prób szczelności.</w:t>
      </w:r>
    </w:p>
    <w:p w:rsidR="00C45153" w:rsidRPr="00BF0346" w:rsidRDefault="00C45153" w:rsidP="00C45153">
      <w:pPr>
        <w:widowControl/>
        <w:spacing w:line="276" w:lineRule="auto"/>
        <w:rPr>
          <w:rFonts w:eastAsia="HelveticaNeueLTW1G-Lt"/>
          <w:color w:val="000000"/>
          <w:lang w:eastAsia="en-US"/>
        </w:rPr>
      </w:pPr>
    </w:p>
    <w:p w:rsidR="00C45153" w:rsidRPr="00192D8B" w:rsidRDefault="00C45153" w:rsidP="00C45153">
      <w:pPr>
        <w:spacing w:line="276" w:lineRule="auto"/>
        <w:ind w:firstLine="567"/>
        <w:jc w:val="both"/>
        <w:rPr>
          <w:rFonts w:eastAsia="Calibri"/>
          <w:lang w:eastAsia="en-US"/>
        </w:rPr>
      </w:pPr>
      <w:r w:rsidRPr="00192D8B">
        <w:rPr>
          <w:rFonts w:eastAsia="Calibri"/>
          <w:lang w:eastAsia="en-US"/>
        </w:rPr>
        <w:t>Przed zakończeniem dnia roboczego bądź przed zejściem z budowy należy zabezpieczyć końce ułożonego kanału przed zamuleniem.</w:t>
      </w:r>
    </w:p>
    <w:p w:rsidR="00C45153" w:rsidRDefault="00C45153" w:rsidP="00C45153">
      <w:pPr>
        <w:spacing w:line="276" w:lineRule="auto"/>
        <w:ind w:firstLine="708"/>
        <w:jc w:val="both"/>
        <w:rPr>
          <w:rFonts w:eastAsia="Arial"/>
        </w:rPr>
      </w:pPr>
    </w:p>
    <w:p w:rsidR="00C45153" w:rsidRPr="005F266F" w:rsidRDefault="00C45153" w:rsidP="00C45153">
      <w:pPr>
        <w:spacing w:line="276" w:lineRule="auto"/>
        <w:ind w:firstLine="567"/>
        <w:jc w:val="both"/>
        <w:rPr>
          <w:rFonts w:eastAsia="Calibri"/>
          <w:lang w:eastAsia="en-US"/>
        </w:rPr>
      </w:pPr>
      <w:r w:rsidRPr="005F266F">
        <w:rPr>
          <w:rFonts w:eastAsia="Calibri"/>
          <w:lang w:eastAsia="en-US"/>
        </w:rPr>
        <w:t>Rury należy układać w temperaturze powyżej 0°C, a wszelkiego rodzaju betonowania wykonywać w temperaturze nie mniejszej niż 8°C.</w:t>
      </w:r>
    </w:p>
    <w:p w:rsidR="00C45153" w:rsidRPr="005F266F" w:rsidRDefault="00C45153" w:rsidP="00C45153">
      <w:pPr>
        <w:spacing w:line="276" w:lineRule="auto"/>
        <w:ind w:firstLine="567"/>
        <w:jc w:val="both"/>
        <w:rPr>
          <w:rFonts w:eastAsia="Calibri"/>
          <w:lang w:eastAsia="en-US"/>
        </w:rPr>
      </w:pPr>
      <w:r w:rsidRPr="005F266F">
        <w:rPr>
          <w:rFonts w:eastAsia="Calibri"/>
          <w:lang w:eastAsia="en-US"/>
        </w:rPr>
        <w:t xml:space="preserve">Połączenia kanałów stosować należy zawsze w studzience lub komorze. Kąt zawarty między osiami kanałów dopływowego i odpływowego - zbiorczego powinien zawierać się w granicach od 45 do 90°. </w:t>
      </w:r>
    </w:p>
    <w:p w:rsidR="00C45153" w:rsidRDefault="00C45153" w:rsidP="00C45153">
      <w:pPr>
        <w:spacing w:line="276" w:lineRule="auto"/>
        <w:ind w:firstLine="567"/>
        <w:jc w:val="both"/>
        <w:rPr>
          <w:rFonts w:eastAsia="Calibri"/>
          <w:lang w:eastAsia="en-US"/>
        </w:rPr>
      </w:pPr>
      <w:r w:rsidRPr="005F266F">
        <w:rPr>
          <w:rFonts w:eastAsia="Calibri"/>
          <w:lang w:eastAsia="en-US"/>
        </w:rPr>
        <w:t xml:space="preserve">Jeżeli Dokumentacja Projektowa nie stanowi inaczej, to spadki i głębokość posadowienia rurociągu powinny spełniać poniższe </w:t>
      </w:r>
      <w:r w:rsidR="00D711C3" w:rsidRPr="005F266F">
        <w:rPr>
          <w:rFonts w:eastAsia="Calibri"/>
          <w:lang w:eastAsia="en-US"/>
        </w:rPr>
        <w:t>warunki:</w:t>
      </w:r>
    </w:p>
    <w:p w:rsidR="00C45153" w:rsidRDefault="00C45153" w:rsidP="00C45153">
      <w:pPr>
        <w:spacing w:line="276" w:lineRule="auto"/>
        <w:ind w:left="993"/>
        <w:contextualSpacing/>
        <w:jc w:val="both"/>
      </w:pPr>
      <w:r w:rsidRPr="005F266F">
        <w:rPr>
          <w:rFonts w:eastAsia="Arial"/>
        </w:rPr>
        <w:t xml:space="preserve">- dla </w:t>
      </w:r>
      <w:r>
        <w:rPr>
          <w:rFonts w:eastAsia="Arial"/>
        </w:rPr>
        <w:t xml:space="preserve">kanałów </w:t>
      </w:r>
      <w:r w:rsidRPr="005F266F">
        <w:rPr>
          <w:rFonts w:eastAsia="Arial"/>
        </w:rPr>
        <w:t>Ø</w:t>
      </w:r>
      <w:r>
        <w:rPr>
          <w:rFonts w:eastAsia="Arial"/>
        </w:rPr>
        <w:t>20</w:t>
      </w:r>
      <w:r w:rsidRPr="005F266F">
        <w:rPr>
          <w:rFonts w:eastAsia="Arial"/>
        </w:rPr>
        <w:t>0</w:t>
      </w:r>
      <w:r w:rsidRPr="005F266F">
        <w:t xml:space="preserve"> – min. </w:t>
      </w:r>
      <w:r>
        <w:t>0,5</w:t>
      </w:r>
      <w:r w:rsidRPr="005F266F">
        <w:t>%</w:t>
      </w:r>
    </w:p>
    <w:p w:rsidR="00C45153" w:rsidRDefault="00C45153" w:rsidP="00C45153">
      <w:pPr>
        <w:spacing w:line="276" w:lineRule="auto"/>
        <w:ind w:left="993"/>
        <w:contextualSpacing/>
        <w:jc w:val="both"/>
      </w:pPr>
      <w:r w:rsidRPr="005F266F">
        <w:rPr>
          <w:rFonts w:eastAsia="Arial"/>
        </w:rPr>
        <w:t xml:space="preserve">- dla </w:t>
      </w:r>
      <w:r>
        <w:rPr>
          <w:rFonts w:eastAsia="Arial"/>
        </w:rPr>
        <w:t xml:space="preserve">przyłączy </w:t>
      </w:r>
      <w:r w:rsidRPr="005F266F">
        <w:rPr>
          <w:rFonts w:eastAsia="Arial"/>
        </w:rPr>
        <w:t>Ø160</w:t>
      </w:r>
      <w:r w:rsidRPr="005F266F">
        <w:t xml:space="preserve"> – min. 1,5%</w:t>
      </w:r>
    </w:p>
    <w:p w:rsidR="00C45153" w:rsidRPr="005F266F" w:rsidRDefault="00C45153" w:rsidP="00C45153">
      <w:pPr>
        <w:widowControl/>
        <w:numPr>
          <w:ilvl w:val="0"/>
          <w:numId w:val="53"/>
        </w:numPr>
        <w:autoSpaceDE/>
        <w:autoSpaceDN/>
        <w:adjustRightInd/>
        <w:spacing w:line="276" w:lineRule="auto"/>
        <w:ind w:left="993" w:hanging="426"/>
        <w:contextualSpacing/>
        <w:jc w:val="both"/>
        <w:rPr>
          <w:rFonts w:eastAsia="Calibri"/>
          <w:lang w:eastAsia="en-US"/>
        </w:rPr>
      </w:pPr>
      <w:r w:rsidRPr="005F266F">
        <w:rPr>
          <w:rFonts w:eastAsia="Calibri"/>
          <w:lang w:eastAsia="en-US"/>
        </w:rPr>
        <w:t>największe dopuszczalne spadki wynikają z ograniczenia maksymalnych prędkości przepływu (dla rur betonowych i ceramicznych 3 m/s, zaś dla rur żelbetowych 5 m/s),</w:t>
      </w:r>
    </w:p>
    <w:p w:rsidR="00C45153" w:rsidRPr="005F266F" w:rsidRDefault="00C45153" w:rsidP="00C45153">
      <w:pPr>
        <w:widowControl/>
        <w:numPr>
          <w:ilvl w:val="0"/>
          <w:numId w:val="53"/>
        </w:numPr>
        <w:autoSpaceDE/>
        <w:autoSpaceDN/>
        <w:adjustRightInd/>
        <w:spacing w:line="276" w:lineRule="auto"/>
        <w:ind w:left="993" w:hanging="426"/>
        <w:contextualSpacing/>
        <w:jc w:val="both"/>
        <w:rPr>
          <w:rFonts w:eastAsia="Calibri"/>
          <w:lang w:eastAsia="en-US"/>
        </w:rPr>
      </w:pPr>
      <w:r w:rsidRPr="005F266F">
        <w:rPr>
          <w:rFonts w:eastAsia="Calibri"/>
          <w:lang w:eastAsia="en-US"/>
        </w:rPr>
        <w:t>minimalna głębokość posadowienia powinna wynosić w zależności od stref przemarzania gruntów, od 1,0 do 1,3 m.</w:t>
      </w:r>
    </w:p>
    <w:p w:rsidR="00C45153" w:rsidRPr="005F266F" w:rsidRDefault="00C45153" w:rsidP="00C45153">
      <w:pPr>
        <w:spacing w:line="276" w:lineRule="auto"/>
        <w:ind w:firstLine="567"/>
        <w:jc w:val="both"/>
        <w:rPr>
          <w:rFonts w:eastAsia="Calibri"/>
          <w:lang w:eastAsia="en-US"/>
        </w:rPr>
      </w:pPr>
      <w:r w:rsidRPr="005F266F">
        <w:rPr>
          <w:rFonts w:eastAsia="Calibri"/>
          <w:lang w:eastAsia="en-US"/>
        </w:rPr>
        <w:t xml:space="preserve">Uszczelnienia złączy przewodów rurowych należy wykonać specjalnymi fabrycznymi uszczelkami gumowymi. </w:t>
      </w:r>
    </w:p>
    <w:p w:rsidR="00C45153" w:rsidRPr="005F266F" w:rsidRDefault="00C45153" w:rsidP="00C45153">
      <w:pPr>
        <w:spacing w:line="276" w:lineRule="auto"/>
        <w:contextualSpacing/>
        <w:rPr>
          <w:rFonts w:eastAsia="Calibri"/>
          <w:lang w:eastAsia="en-US"/>
        </w:rPr>
      </w:pPr>
      <w:r w:rsidRPr="005F266F">
        <w:rPr>
          <w:rFonts w:eastAsia="Calibri"/>
          <w:lang w:eastAsia="en-US"/>
        </w:rPr>
        <w:t xml:space="preserve">Włączenie </w:t>
      </w:r>
      <w:r>
        <w:rPr>
          <w:rFonts w:eastAsia="Calibri"/>
          <w:lang w:eastAsia="en-US"/>
        </w:rPr>
        <w:t>przyłącza</w:t>
      </w:r>
      <w:r w:rsidRPr="005F266F">
        <w:rPr>
          <w:rFonts w:eastAsia="Calibri"/>
          <w:lang w:eastAsia="en-US"/>
        </w:rPr>
        <w:t xml:space="preserve"> do kanału poprzez studzienkę połączeniową należy dokonywać oś w oś. W przypadku konieczności włączenia </w:t>
      </w:r>
      <w:r>
        <w:rPr>
          <w:rFonts w:eastAsia="Calibri"/>
          <w:lang w:eastAsia="en-US"/>
        </w:rPr>
        <w:t>przyłącza</w:t>
      </w:r>
      <w:r w:rsidRPr="005F266F">
        <w:rPr>
          <w:rFonts w:eastAsia="Calibri"/>
          <w:lang w:eastAsia="en-US"/>
        </w:rPr>
        <w:t xml:space="preserve"> na wysokości większej należy stosować przepady (kaskady) umieszczone na zewnątrz poza ścianką studzienki.</w:t>
      </w:r>
    </w:p>
    <w:p w:rsidR="00C45153" w:rsidRPr="005F266F" w:rsidRDefault="00C45153" w:rsidP="00C45153">
      <w:pPr>
        <w:spacing w:line="276" w:lineRule="auto"/>
        <w:contextualSpacing/>
        <w:rPr>
          <w:rFonts w:eastAsia="Calibri"/>
          <w:lang w:eastAsia="en-US"/>
        </w:rPr>
      </w:pPr>
      <w:r w:rsidRPr="005F266F">
        <w:rPr>
          <w:rFonts w:eastAsia="Calibri"/>
          <w:lang w:eastAsia="en-US"/>
        </w:rPr>
        <w:t xml:space="preserve">Włączenia do studzienek z tworzywa </w:t>
      </w:r>
      <w:r w:rsidRPr="005F266F">
        <w:rPr>
          <w:rFonts w:eastAsia="Arial"/>
        </w:rPr>
        <w:t>Ø425</w:t>
      </w:r>
      <w:r>
        <w:rPr>
          <w:rFonts w:eastAsia="Arial"/>
        </w:rPr>
        <w:t xml:space="preserve"> i</w:t>
      </w:r>
      <w:r w:rsidRPr="005F266F">
        <w:rPr>
          <w:rFonts w:eastAsia="Arial"/>
        </w:rPr>
        <w:t xml:space="preserve"> </w:t>
      </w:r>
      <w:r>
        <w:rPr>
          <w:rFonts w:eastAsia="Arial"/>
        </w:rPr>
        <w:t>Ø600</w:t>
      </w:r>
      <w:r w:rsidRPr="005F266F">
        <w:rPr>
          <w:rFonts w:eastAsia="Arial"/>
        </w:rPr>
        <w:t>w dno lub na „IN SITU”</w:t>
      </w:r>
    </w:p>
    <w:p w:rsidR="00C45153" w:rsidRPr="00192D8B" w:rsidRDefault="00C45153" w:rsidP="00C45153">
      <w:pPr>
        <w:spacing w:line="276" w:lineRule="auto"/>
        <w:jc w:val="both"/>
        <w:rPr>
          <w:rFonts w:eastAsia="Calibri"/>
          <w:lang w:eastAsia="en-US"/>
        </w:rPr>
      </w:pPr>
      <w:r w:rsidRPr="00192D8B">
        <w:rPr>
          <w:rFonts w:eastAsia="Calibri"/>
          <w:lang w:eastAsia="en-US"/>
        </w:rPr>
        <w:t xml:space="preserve">Przy mniejszych zagłębieniach zachodzi konieczność odpowiedniego ocieplenia kanału. </w:t>
      </w:r>
    </w:p>
    <w:p w:rsidR="00141C92" w:rsidRDefault="00141C92" w:rsidP="005F266F">
      <w:pPr>
        <w:spacing w:line="276" w:lineRule="auto"/>
        <w:contextualSpacing/>
        <w:jc w:val="both"/>
        <w:rPr>
          <w:rFonts w:eastAsia="Calibri"/>
          <w:b/>
          <w:lang w:eastAsia="en-US"/>
        </w:rPr>
      </w:pPr>
    </w:p>
    <w:p w:rsidR="002A1A41" w:rsidRPr="00192D8B" w:rsidRDefault="002A1A41" w:rsidP="002A1A41">
      <w:pPr>
        <w:spacing w:after="200" w:line="276" w:lineRule="auto"/>
        <w:contextualSpacing/>
        <w:jc w:val="both"/>
        <w:rPr>
          <w:rFonts w:eastAsia="Calibri"/>
          <w:b/>
          <w:lang w:eastAsia="en-US"/>
        </w:rPr>
      </w:pPr>
      <w:r w:rsidRPr="00192D8B">
        <w:rPr>
          <w:rFonts w:eastAsia="Calibri"/>
          <w:b/>
          <w:lang w:eastAsia="en-US"/>
        </w:rPr>
        <w:lastRenderedPageBreak/>
        <w:t>5.2.3.</w:t>
      </w:r>
      <w:r>
        <w:rPr>
          <w:rFonts w:eastAsia="Calibri"/>
          <w:b/>
          <w:lang w:eastAsia="en-US"/>
        </w:rPr>
        <w:t>3</w:t>
      </w:r>
      <w:r w:rsidRPr="00192D8B">
        <w:rPr>
          <w:rFonts w:eastAsia="Calibri"/>
          <w:b/>
          <w:lang w:eastAsia="en-US"/>
        </w:rPr>
        <w:t xml:space="preserve"> Rury z PE</w:t>
      </w:r>
    </w:p>
    <w:p w:rsidR="002A1A41" w:rsidRPr="00192D8B" w:rsidRDefault="002A1A41" w:rsidP="002A1A41">
      <w:pPr>
        <w:tabs>
          <w:tab w:val="left" w:pos="851"/>
        </w:tabs>
        <w:spacing w:line="276" w:lineRule="auto"/>
        <w:jc w:val="both"/>
        <w:rPr>
          <w:rFonts w:eastAsia="Calibri"/>
          <w:lang w:eastAsia="en-US"/>
        </w:rPr>
      </w:pPr>
      <w:r w:rsidRPr="00192D8B">
        <w:rPr>
          <w:rFonts w:eastAsia="Calibri"/>
          <w:lang w:eastAsia="en-US"/>
        </w:rPr>
        <w:t>Stosować rury PE SDR 17 PN 10 do sieci kanalizacyjnych łączone</w:t>
      </w:r>
      <w:r w:rsidR="00983A50">
        <w:rPr>
          <w:rFonts w:eastAsia="Calibri"/>
          <w:lang w:eastAsia="en-US"/>
        </w:rPr>
        <w:t xml:space="preserve"> metodą zgrzewania doczołowego.</w:t>
      </w:r>
    </w:p>
    <w:p w:rsidR="002A1A41" w:rsidRDefault="002A1A41" w:rsidP="002A1A41">
      <w:pPr>
        <w:spacing w:line="288" w:lineRule="auto"/>
        <w:jc w:val="both"/>
      </w:pPr>
      <w:r>
        <w:t>Rury PE zgrzewać doczołowo zgrzewarką sterowaną mikroprocesorem, która ustala automatycznie parametry zgrzewania na podstawie wprowadzonych danych, a rola zgrzewacza ogranicza się do nadzoru i kontroli dokładności wykonania zgrzewu.</w:t>
      </w:r>
    </w:p>
    <w:p w:rsidR="00A0295A" w:rsidRPr="003212FA" w:rsidRDefault="00A0295A" w:rsidP="00A0295A">
      <w:pPr>
        <w:spacing w:line="288" w:lineRule="auto"/>
        <w:jc w:val="both"/>
      </w:pPr>
      <w:r w:rsidRPr="003212FA">
        <w:t>Wszystkie połączenia powinny być tak wykonane, aby była zapewniona ich szczelność przy ciśnieniu roboczym oraz próbnym.</w:t>
      </w:r>
    </w:p>
    <w:p w:rsidR="002A1A41" w:rsidRDefault="002A1A41" w:rsidP="002A1A41">
      <w:pPr>
        <w:spacing w:line="288" w:lineRule="auto"/>
      </w:pPr>
      <w:r>
        <w:t>Na wysokości około 30cm nad rurociągiem tłocznym należy ułożyć taśmę lokalizacyjną</w:t>
      </w:r>
      <w:r w:rsidR="00A0295A">
        <w:t xml:space="preserve"> koloru brązowego</w:t>
      </w:r>
      <w:r>
        <w:t>.</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5.2.4 Studzienki kanalizacyjne, studzienki rewizyjne na rurociągach ciśnieniowych</w:t>
      </w:r>
    </w:p>
    <w:p w:rsidR="00C1407F" w:rsidRPr="005F266F" w:rsidRDefault="00C1407F" w:rsidP="005F266F">
      <w:pPr>
        <w:pStyle w:val="WW-Tekstpodstawowy2"/>
        <w:spacing w:line="276" w:lineRule="auto"/>
        <w:jc w:val="both"/>
        <w:rPr>
          <w:rFonts w:ascii="Arial" w:hAnsi="Arial" w:cs="Arial"/>
          <w:sz w:val="20"/>
        </w:rPr>
      </w:pPr>
      <w:r w:rsidRPr="005F266F">
        <w:rPr>
          <w:rFonts w:ascii="Arial" w:hAnsi="Arial" w:cs="Arial"/>
          <w:sz w:val="20"/>
        </w:rPr>
        <w:t>Lokalizacja i wymiary studzienek powinny być zgodne z Dokumentacją Projektową. Przy montowaniu studzienek należy przestrzegać instrukcji wytwórcy oraz następujących zasad:</w:t>
      </w:r>
    </w:p>
    <w:p w:rsidR="00C1407F" w:rsidRPr="005F266F" w:rsidRDefault="00C1407F" w:rsidP="00F81A1D">
      <w:pPr>
        <w:pStyle w:val="WW-Tekstpodstawowy2"/>
        <w:widowControl w:val="0"/>
        <w:numPr>
          <w:ilvl w:val="0"/>
          <w:numId w:val="65"/>
        </w:numPr>
        <w:tabs>
          <w:tab w:val="left" w:pos="1571"/>
          <w:tab w:val="center" w:pos="6620"/>
          <w:tab w:val="left" w:pos="11444"/>
          <w:tab w:val="right" w:pos="11624"/>
        </w:tabs>
        <w:overflowPunct/>
        <w:autoSpaceDE/>
        <w:autoSpaceDN/>
        <w:adjustRightInd/>
        <w:spacing w:line="276" w:lineRule="auto"/>
        <w:jc w:val="both"/>
        <w:textAlignment w:val="auto"/>
        <w:rPr>
          <w:rFonts w:ascii="Arial" w:hAnsi="Arial" w:cs="Arial"/>
          <w:sz w:val="20"/>
        </w:rPr>
      </w:pPr>
      <w:r w:rsidRPr="005F266F">
        <w:rPr>
          <w:rFonts w:ascii="Arial" w:hAnsi="Arial" w:cs="Arial"/>
          <w:sz w:val="20"/>
        </w:rPr>
        <w:t>wszystkie kanały w studzienkach należy łączyć oś w oś (w studzienkach krytych),</w:t>
      </w:r>
    </w:p>
    <w:p w:rsidR="00C1407F" w:rsidRPr="005F266F" w:rsidRDefault="00C1407F" w:rsidP="00F81A1D">
      <w:pPr>
        <w:pStyle w:val="WW-Tekstpodstawowy2"/>
        <w:widowControl w:val="0"/>
        <w:numPr>
          <w:ilvl w:val="0"/>
          <w:numId w:val="65"/>
        </w:numPr>
        <w:tabs>
          <w:tab w:val="left" w:pos="1571"/>
          <w:tab w:val="center" w:pos="6620"/>
          <w:tab w:val="left" w:pos="11444"/>
          <w:tab w:val="right" w:pos="11624"/>
        </w:tabs>
        <w:overflowPunct/>
        <w:autoSpaceDE/>
        <w:autoSpaceDN/>
        <w:adjustRightInd/>
        <w:spacing w:line="276" w:lineRule="auto"/>
        <w:jc w:val="both"/>
        <w:textAlignment w:val="auto"/>
        <w:rPr>
          <w:rFonts w:ascii="Arial" w:hAnsi="Arial" w:cs="Arial"/>
          <w:sz w:val="20"/>
        </w:rPr>
      </w:pPr>
      <w:r w:rsidRPr="005F266F">
        <w:rPr>
          <w:rFonts w:ascii="Arial" w:hAnsi="Arial" w:cs="Arial"/>
          <w:sz w:val="20"/>
        </w:rPr>
        <w:t>studzienki wykonywać należy zasadniczo w wykopie szerokoprzestrzennym, natomiast w trudnych warunkach gruntowych (przy występowaniu wody gruntowej) w wykopie wzmocnionym,</w:t>
      </w:r>
    </w:p>
    <w:p w:rsidR="00C1407F" w:rsidRPr="005F266F" w:rsidRDefault="00C1407F" w:rsidP="00F81A1D">
      <w:pPr>
        <w:pStyle w:val="WW-Tekstpodstawowy2"/>
        <w:widowControl w:val="0"/>
        <w:numPr>
          <w:ilvl w:val="0"/>
          <w:numId w:val="65"/>
        </w:numPr>
        <w:tabs>
          <w:tab w:val="left" w:pos="1571"/>
          <w:tab w:val="center" w:pos="6620"/>
          <w:tab w:val="left" w:pos="11444"/>
          <w:tab w:val="right" w:pos="11624"/>
        </w:tabs>
        <w:overflowPunct/>
        <w:autoSpaceDE/>
        <w:autoSpaceDN/>
        <w:adjustRightInd/>
        <w:spacing w:line="276" w:lineRule="auto"/>
        <w:jc w:val="both"/>
        <w:textAlignment w:val="auto"/>
        <w:rPr>
          <w:rFonts w:ascii="Arial" w:hAnsi="Arial" w:cs="Arial"/>
          <w:sz w:val="20"/>
        </w:rPr>
      </w:pPr>
      <w:r w:rsidRPr="005F266F">
        <w:rPr>
          <w:rFonts w:ascii="Arial" w:hAnsi="Arial" w:cs="Arial"/>
          <w:sz w:val="20"/>
        </w:rPr>
        <w:t>należy zapewnić możliwość dojścia do studzienki,</w:t>
      </w:r>
    </w:p>
    <w:p w:rsidR="00C1407F" w:rsidRPr="005F266F" w:rsidRDefault="00C1407F" w:rsidP="00F81A1D">
      <w:pPr>
        <w:pStyle w:val="WW-Tekstpodstawowy2"/>
        <w:widowControl w:val="0"/>
        <w:numPr>
          <w:ilvl w:val="0"/>
          <w:numId w:val="65"/>
        </w:numPr>
        <w:tabs>
          <w:tab w:val="left" w:pos="1571"/>
          <w:tab w:val="center" w:pos="6620"/>
          <w:tab w:val="left" w:pos="11444"/>
          <w:tab w:val="right" w:pos="11624"/>
        </w:tabs>
        <w:overflowPunct/>
        <w:autoSpaceDE/>
        <w:autoSpaceDN/>
        <w:adjustRightInd/>
        <w:spacing w:line="276" w:lineRule="auto"/>
        <w:jc w:val="both"/>
        <w:textAlignment w:val="auto"/>
        <w:rPr>
          <w:rFonts w:ascii="Arial" w:hAnsi="Arial" w:cs="Arial"/>
          <w:sz w:val="20"/>
        </w:rPr>
      </w:pPr>
      <w:r w:rsidRPr="005F266F">
        <w:rPr>
          <w:rFonts w:ascii="Arial" w:hAnsi="Arial" w:cs="Arial"/>
          <w:sz w:val="20"/>
        </w:rPr>
        <w:t>zaleca się zapewnienie możliwość dojazdu do studzienki.</w:t>
      </w:r>
    </w:p>
    <w:p w:rsidR="00C1407F" w:rsidRPr="005F266F" w:rsidRDefault="00C1407F" w:rsidP="005F266F">
      <w:pPr>
        <w:spacing w:line="276" w:lineRule="auto"/>
        <w:jc w:val="both"/>
      </w:pPr>
    </w:p>
    <w:p w:rsidR="00C1407F" w:rsidRPr="005F266F" w:rsidRDefault="00C1407F" w:rsidP="005F266F">
      <w:pPr>
        <w:suppressAutoHyphens/>
        <w:autoSpaceDN/>
        <w:adjustRightInd/>
        <w:spacing w:line="276" w:lineRule="auto"/>
        <w:jc w:val="both"/>
        <w:rPr>
          <w:b/>
        </w:rPr>
      </w:pPr>
      <w:r w:rsidRPr="005F266F">
        <w:rPr>
          <w:b/>
        </w:rPr>
        <w:t>5.2.4.1 Montaż studzienek kanalizacyjnych z tworzyw sztucznych.</w:t>
      </w:r>
    </w:p>
    <w:p w:rsidR="00C1407F" w:rsidRPr="005F266F" w:rsidRDefault="00C1407F" w:rsidP="005F266F">
      <w:pPr>
        <w:spacing w:line="276" w:lineRule="auto"/>
        <w:jc w:val="both"/>
      </w:pPr>
    </w:p>
    <w:p w:rsidR="00C1407F" w:rsidRPr="005F266F" w:rsidRDefault="00C1407F" w:rsidP="005F266F">
      <w:pPr>
        <w:pStyle w:val="WW-Tekstpodstawowy2"/>
        <w:spacing w:line="276" w:lineRule="auto"/>
        <w:jc w:val="both"/>
        <w:rPr>
          <w:rFonts w:ascii="Arial" w:hAnsi="Arial" w:cs="Arial"/>
          <w:sz w:val="20"/>
        </w:rPr>
      </w:pPr>
      <w:r w:rsidRPr="005F266F">
        <w:rPr>
          <w:rFonts w:ascii="Arial" w:hAnsi="Arial" w:cs="Arial"/>
          <w:sz w:val="20"/>
        </w:rPr>
        <w:t>Studzienki z PVC, PP, PE należy montować na uprzednio przygotowanym podłożu w wykopie o szerokości zapewniającej swobodne poruszanie. Kinetę należy posadowić na sztywno, połączyć z rurociągiem. Następnie nałożyć rurę trzonową, przyciętą do odpowiedniej długości piłą ręczną lub mechaniczną. Uszczelkę oczyścić i posmarować środkiem poślizgowym, końcową część rury trzonowej przeszlifować zdzierakiem. Pierścień uszczelniający należy oczyścić i posmarować środkiem poślizgowym i umieścić w miejscu przesuwania się teleskopu, Następnie nałożyć teleskop w rurze trzonowej i włożyć do włazu pokrywę. Po zamontowaniu rury teleskopowej należy ustalić pion za pomocą łaty niwelacyjnej. Przy zasypywaniu należy zwrócić uwagę na to, aby wypełnienie wokół górnej części studzienki było rozłożone równomiernie, a materiał wypełniający bardzo dobrze zagęszczony.</w:t>
      </w:r>
    </w:p>
    <w:p w:rsidR="00C1407F" w:rsidRPr="005F266F" w:rsidRDefault="00C1407F" w:rsidP="005F266F">
      <w:pPr>
        <w:pStyle w:val="WW-Tekstpodstawowy2"/>
        <w:spacing w:line="276" w:lineRule="auto"/>
        <w:jc w:val="both"/>
        <w:rPr>
          <w:rFonts w:ascii="Arial" w:hAnsi="Arial" w:cs="Arial"/>
          <w:sz w:val="20"/>
        </w:rPr>
      </w:pPr>
    </w:p>
    <w:p w:rsidR="00C1407F" w:rsidRPr="005F266F" w:rsidRDefault="00D711C3" w:rsidP="005F266F">
      <w:pPr>
        <w:pStyle w:val="WW-Tekstpodstawowy2"/>
        <w:spacing w:line="276" w:lineRule="auto"/>
        <w:jc w:val="both"/>
        <w:rPr>
          <w:rFonts w:ascii="Arial" w:hAnsi="Arial" w:cs="Arial"/>
          <w:sz w:val="20"/>
        </w:rPr>
      </w:pPr>
      <w:r w:rsidRPr="005F266F">
        <w:rPr>
          <w:rFonts w:ascii="Arial" w:hAnsi="Arial" w:cs="Arial"/>
          <w:sz w:val="20"/>
        </w:rPr>
        <w:t>Studzienki monolityczne</w:t>
      </w:r>
      <w:r w:rsidR="00C1407F" w:rsidRPr="005F266F">
        <w:rPr>
          <w:rFonts w:ascii="Arial" w:hAnsi="Arial" w:cs="Arial"/>
          <w:sz w:val="20"/>
        </w:rPr>
        <w:t xml:space="preserve"> należy montować na uprzednio przygotowanym podłożu w wykopie o szerokości zapewniającej swobodne poruszanie i możliwość posadowienia elementu monolitycznego.</w:t>
      </w:r>
    </w:p>
    <w:p w:rsidR="00C1407F" w:rsidRPr="005F266F" w:rsidRDefault="00C1407F" w:rsidP="005F266F">
      <w:pPr>
        <w:spacing w:line="276" w:lineRule="auto"/>
        <w:jc w:val="both"/>
      </w:pPr>
    </w:p>
    <w:p w:rsidR="00C1407F" w:rsidRPr="005F266F" w:rsidRDefault="00C1407F" w:rsidP="005F266F">
      <w:pPr>
        <w:suppressAutoHyphens/>
        <w:autoSpaceDN/>
        <w:adjustRightInd/>
        <w:spacing w:line="276" w:lineRule="auto"/>
        <w:jc w:val="both"/>
        <w:rPr>
          <w:b/>
        </w:rPr>
      </w:pPr>
      <w:r w:rsidRPr="005F266F">
        <w:rPr>
          <w:b/>
        </w:rPr>
        <w:t>5.2.4.2 Montaż studzienek kanalizacyjnych betonowych.</w:t>
      </w:r>
    </w:p>
    <w:p w:rsidR="00C1407F" w:rsidRPr="005F266F" w:rsidRDefault="00C1407F" w:rsidP="005F266F">
      <w:pPr>
        <w:spacing w:line="276" w:lineRule="auto"/>
        <w:jc w:val="both"/>
      </w:pPr>
    </w:p>
    <w:p w:rsidR="00C1407F" w:rsidRPr="005F266F" w:rsidRDefault="00C1407F" w:rsidP="005F266F">
      <w:pPr>
        <w:spacing w:line="276" w:lineRule="auto"/>
        <w:jc w:val="both"/>
      </w:pPr>
      <w:r w:rsidRPr="005F266F">
        <w:t>Elementy prefabrykowane zależnie od ciężaru można układać ręcznie lub przy użyciu lekkiego sprzętu montażowego. Przy montażu elementów, należy zwrócić uwagę na właściwe ustawienie kręgów i płyt, wykorzystując oznaczenia montażowe /linie/ znajdujące się na wyżej wymienionych elementach. Studzienki należy wykonać równolegle z budową i kanalizacji.</w:t>
      </w:r>
    </w:p>
    <w:p w:rsidR="00C1407F" w:rsidRPr="005F266F" w:rsidRDefault="00C1407F" w:rsidP="00567512">
      <w:pPr>
        <w:spacing w:line="276" w:lineRule="auto"/>
        <w:jc w:val="both"/>
      </w:pPr>
      <w:r w:rsidRPr="005F266F">
        <w:t xml:space="preserve">Wypełnienie wykopu wokół studni należy wykonać materiałem sypkim z równomiernym jego rozłożeniem i zagęszczeniem. Dla studzienki zlokalizowanej w drodze stopień zagęszczenia powinien wynieść nie mniej jak 95% wartości Proctora. Płytę </w:t>
      </w:r>
      <w:r w:rsidR="00063F45" w:rsidRPr="005F266F">
        <w:t>na studzienną</w:t>
      </w:r>
      <w:r w:rsidRPr="005F266F">
        <w:t xml:space="preserve"> z pierścieniem odciążającym, należy montować tak jak poprzednie elementy, lecz przy użyciu koparki z zabezpieczeniem podkładką drewnianą. Właz zabezpieczając przed przesunięciem obetonować na pierścieniu odciążającym. </w:t>
      </w:r>
    </w:p>
    <w:p w:rsidR="00C1407F" w:rsidRPr="005F266F" w:rsidRDefault="00C1407F" w:rsidP="00567512">
      <w:pPr>
        <w:tabs>
          <w:tab w:val="left" w:pos="851"/>
        </w:tabs>
        <w:spacing w:line="276" w:lineRule="auto"/>
        <w:jc w:val="both"/>
        <w:rPr>
          <w:rFonts w:eastAsia="Calibri"/>
          <w:lang w:eastAsia="en-US"/>
        </w:rPr>
      </w:pPr>
    </w:p>
    <w:p w:rsidR="00A419DA" w:rsidRPr="005F266F" w:rsidRDefault="00063F45" w:rsidP="005F266F">
      <w:pPr>
        <w:spacing w:line="276" w:lineRule="auto"/>
        <w:contextualSpacing/>
        <w:jc w:val="both"/>
        <w:rPr>
          <w:rFonts w:eastAsia="Calibri"/>
          <w:b/>
          <w:lang w:eastAsia="en-US"/>
        </w:rPr>
      </w:pPr>
      <w:r w:rsidRPr="005F266F">
        <w:rPr>
          <w:rFonts w:eastAsia="Calibri"/>
          <w:b/>
          <w:lang w:eastAsia="en-US"/>
        </w:rPr>
        <w:t>5.2.5 Izolacje</w:t>
      </w:r>
    </w:p>
    <w:p w:rsidR="00A419DA" w:rsidRPr="005F266F" w:rsidRDefault="00D711C3" w:rsidP="005F266F">
      <w:pPr>
        <w:spacing w:line="276" w:lineRule="auto"/>
        <w:ind w:firstLine="567"/>
        <w:jc w:val="both"/>
        <w:rPr>
          <w:rFonts w:eastAsia="Calibri"/>
          <w:lang w:eastAsia="en-US"/>
        </w:rPr>
      </w:pPr>
      <w:r w:rsidRPr="005F266F">
        <w:rPr>
          <w:rFonts w:eastAsia="Calibri"/>
          <w:lang w:eastAsia="en-US"/>
        </w:rPr>
        <w:t xml:space="preserve">Studzienki </w:t>
      </w:r>
      <w:r>
        <w:rPr>
          <w:rFonts w:eastAsia="Calibri"/>
          <w:lang w:eastAsia="en-US"/>
        </w:rPr>
        <w:t>z</w:t>
      </w:r>
      <w:r w:rsidR="001649BE">
        <w:rPr>
          <w:rFonts w:eastAsia="Calibri"/>
          <w:lang w:eastAsia="en-US"/>
        </w:rPr>
        <w:t xml:space="preserve"> kręgów betonowych </w:t>
      </w:r>
      <w:r w:rsidR="00A419DA" w:rsidRPr="005F266F">
        <w:rPr>
          <w:rFonts w:eastAsia="Calibri"/>
          <w:lang w:eastAsia="en-US"/>
        </w:rPr>
        <w:t xml:space="preserve">zabezpiecza się przez posmarowanie z zewnątrz izolacją bitumiczną. Dopuszcza się stosowanie innego środka izolacyjnego uzgodnionego z </w:t>
      </w:r>
      <w:r w:rsidR="00A70EE2" w:rsidRPr="005F266F">
        <w:t>In</w:t>
      </w:r>
      <w:r w:rsidR="00A70EE2">
        <w:t>żynier</w:t>
      </w:r>
      <w:r w:rsidR="00A419DA" w:rsidRPr="005F266F">
        <w:rPr>
          <w:rFonts w:eastAsia="Calibri"/>
          <w:lang w:eastAsia="en-US"/>
        </w:rPr>
        <w:t xml:space="preserve">em. W środowisku słabo agresywnym, niezależnie od czynnika agresji, studzienki i komory zewnętrznie należy </w:t>
      </w:r>
      <w:r w:rsidR="00A419DA" w:rsidRPr="005F266F">
        <w:rPr>
          <w:rFonts w:eastAsia="Calibri"/>
          <w:lang w:eastAsia="en-US"/>
        </w:rPr>
        <w:lastRenderedPageBreak/>
        <w:t>zabezpieczyć przez zagruntowanie izolacją asfaltową oraz dwukrotne posmarowanie lepikiem asfaltowym stosowanym na zimno.</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5.3 Zasypanie wykopów i ich zagęszczenie</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Jeżeli nie podano inaczej w wytycznych producenta rur obsypka i zasypka wstępna przewodów kanalizacyjnych powinna zostać wykonana zgodnie z poniższymi wymaganiami.</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Materiał na obsypkę i zasypkę wstępną przewodów powinien być zgodny z zapisami </w:t>
      </w:r>
      <w:r w:rsidR="006F1E1D" w:rsidRPr="005F266F">
        <w:rPr>
          <w:rFonts w:eastAsia="Calibri"/>
          <w:lang w:eastAsia="en-US"/>
        </w:rPr>
        <w:t>specyfikacji ST</w:t>
      </w:r>
      <w:r w:rsidRPr="005F266F">
        <w:rPr>
          <w:rFonts w:eastAsia="Calibri"/>
          <w:lang w:eastAsia="en-US"/>
        </w:rPr>
        <w:t>.</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Grubości warstwy zasypki wstępnej ponad wierzch przewodu powinna wynosić, co najmniej 0,3 m. Zasypkę wstępną nad przewodem zaleca się zagęszczać ręcznie. Zagęszczanie prowadzić warstwami. Miąższość zagęszczonej warstwy nie powinna przekraczać 200 mm. Podczas zagęszczania należy zwrócić szczególną uwagę na to, aby bezpośrednio nie dotykać rur, nie spowodować ich przesunięcia lub uszkodzenia.</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Do czasu zakończenia wykonywania wstępnych prób szczelności, miejsca połączeń przewodów powinny pozostać odsłonięte, a zasypkę wstępną pozostałych części przewodów wykonać do wysokości około 10 cm ponad wierzch rury. Wykonanie obsypki i zasypki wstępnej należy dokończyć dopiero po zakończeniu prób szczelności danego odcinka przewodu wynikiem pozytywnym. Jeżeli warunki gruntowo-wodne nie zezwalają na pozostawienie odkrytych odcinków przewodów do czasu przeprowadzenia próby szczelności, przewody, po uzyskaniu zgody </w:t>
      </w:r>
      <w:r w:rsidR="001363FA" w:rsidRPr="005F266F">
        <w:t>In</w:t>
      </w:r>
      <w:r w:rsidR="001363FA">
        <w:t>żyniera</w:t>
      </w:r>
      <w:r w:rsidRPr="005F266F">
        <w:rPr>
          <w:rFonts w:eastAsia="Calibri"/>
          <w:lang w:eastAsia="en-US"/>
        </w:rPr>
        <w:t>, można zasypać.</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Obsypka i zasypka wstępna powinny być zagęszczone do wskaźnika zagęszczenia równego, co najmniej 0,98.</w:t>
      </w:r>
    </w:p>
    <w:p w:rsidR="00A419DA" w:rsidRPr="005F266F" w:rsidRDefault="00A419DA" w:rsidP="005F266F">
      <w:pPr>
        <w:spacing w:line="276" w:lineRule="auto"/>
        <w:ind w:firstLine="567"/>
        <w:jc w:val="both"/>
        <w:rPr>
          <w:rFonts w:eastAsia="Calibri"/>
          <w:lang w:eastAsia="en-US"/>
        </w:rPr>
      </w:pPr>
      <w:r w:rsidRPr="005F266F">
        <w:rPr>
          <w:rFonts w:eastAsia="Calibri"/>
          <w:lang w:eastAsia="en-US"/>
        </w:rPr>
        <w:t xml:space="preserve">Po wykonaniu zasypki wstępnej wykonać zasypkę zasadniczą zgodnie z wymaganiami określonymi w </w:t>
      </w:r>
      <w:r w:rsidR="00E80359">
        <w:rPr>
          <w:rFonts w:eastAsia="Calibri"/>
          <w:lang w:eastAsia="en-US"/>
        </w:rPr>
        <w:t>S</w:t>
      </w:r>
      <w:r w:rsidRPr="005F266F">
        <w:rPr>
          <w:rFonts w:eastAsia="Calibri"/>
          <w:lang w:eastAsia="en-US"/>
        </w:rPr>
        <w:t>ST. W przypadku braku możliwości stabilizacji podłoża konieczne może być jego wzmocnienie za pomocą dodatku cementu. Stosunek mieszaniny piasku z cementem w stosunku 10:1. W kosztach wyceny robót należy przewidzieć taką ewentualność.</w:t>
      </w:r>
    </w:p>
    <w:p w:rsidR="00A419DA" w:rsidRPr="005F266F" w:rsidRDefault="00A419DA" w:rsidP="005F266F">
      <w:pPr>
        <w:spacing w:line="276" w:lineRule="auto"/>
        <w:ind w:firstLine="567"/>
        <w:jc w:val="both"/>
        <w:rPr>
          <w:rFonts w:eastAsia="Calibri"/>
          <w:lang w:eastAsia="en-US"/>
        </w:rPr>
      </w:pPr>
    </w:p>
    <w:p w:rsidR="00A419DA" w:rsidRPr="005F266F" w:rsidRDefault="00A419DA" w:rsidP="005F266F">
      <w:pPr>
        <w:tabs>
          <w:tab w:val="left" w:pos="851"/>
        </w:tabs>
        <w:spacing w:line="276" w:lineRule="auto"/>
        <w:jc w:val="both"/>
        <w:rPr>
          <w:rFonts w:eastAsia="Calibri"/>
          <w:b/>
          <w:lang w:eastAsia="en-US"/>
        </w:rPr>
      </w:pPr>
      <w:r w:rsidRPr="005F266F">
        <w:rPr>
          <w:rFonts w:eastAsia="Calibri"/>
          <w:b/>
          <w:lang w:eastAsia="en-US"/>
        </w:rPr>
        <w:t>6. KONTROLA JAKOŚCI ROBÓT</w:t>
      </w:r>
    </w:p>
    <w:p w:rsidR="001B41AF" w:rsidRPr="005F266F" w:rsidRDefault="001B41AF" w:rsidP="005F266F">
      <w:pPr>
        <w:tabs>
          <w:tab w:val="left" w:pos="851"/>
        </w:tabs>
        <w:spacing w:line="276" w:lineRule="auto"/>
        <w:contextualSpacing/>
        <w:jc w:val="both"/>
        <w:rPr>
          <w:rFonts w:eastAsia="Calibri"/>
          <w:b/>
          <w:lang w:eastAsia="en-US"/>
        </w:rPr>
      </w:pPr>
    </w:p>
    <w:p w:rsidR="00A419DA" w:rsidRPr="001363FA" w:rsidRDefault="00A419DA" w:rsidP="005F266F">
      <w:pPr>
        <w:tabs>
          <w:tab w:val="left" w:pos="851"/>
        </w:tabs>
        <w:spacing w:line="276" w:lineRule="auto"/>
        <w:contextualSpacing/>
        <w:jc w:val="both"/>
        <w:rPr>
          <w:rFonts w:eastAsia="Calibri"/>
          <w:b/>
          <w:lang w:eastAsia="en-US"/>
        </w:rPr>
      </w:pPr>
      <w:r w:rsidRPr="001363FA">
        <w:rPr>
          <w:rFonts w:eastAsia="Calibri"/>
          <w:b/>
          <w:lang w:eastAsia="en-US"/>
        </w:rPr>
        <w:t xml:space="preserve">6.1 Bieżąca kontrola </w:t>
      </w:r>
      <w:r w:rsidR="001363FA" w:rsidRPr="001363FA">
        <w:rPr>
          <w:b/>
        </w:rPr>
        <w:t>Inżyniera</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Kontrola obejmuje na bieżąco wizualne sprawdzenie wszystkich elementów procesu </w:t>
      </w:r>
      <w:r w:rsidR="00D711C3" w:rsidRPr="005F266F">
        <w:rPr>
          <w:rFonts w:eastAsia="Calibri"/>
          <w:lang w:eastAsia="en-US"/>
        </w:rPr>
        <w:t>technologicznego</w:t>
      </w:r>
      <w:r w:rsidRPr="005F266F">
        <w:rPr>
          <w:rFonts w:eastAsia="Calibri"/>
          <w:lang w:eastAsia="en-US"/>
        </w:rPr>
        <w:t xml:space="preserve"> oraz zaakceptowanie wyników badań laboratoryjnych Wykonawcy.</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6.2 Kontrola jakości materiałów</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Wykonawca jest odpowiedzialny za jakość materiałów i prowadzi na swój koszt kontrolę ilościową i jakościową ich dostaw. Program tych badań Wykonawca powinien </w:t>
      </w:r>
      <w:r w:rsidR="00D711C3" w:rsidRPr="005F266F">
        <w:rPr>
          <w:rFonts w:eastAsia="Calibri"/>
          <w:lang w:eastAsia="en-US"/>
        </w:rPr>
        <w:t>opracować i</w:t>
      </w:r>
      <w:r w:rsidRPr="005F266F">
        <w:rPr>
          <w:rFonts w:eastAsia="Calibri"/>
          <w:lang w:eastAsia="en-US"/>
        </w:rPr>
        <w:t xml:space="preserve"> uzgodnić z </w:t>
      </w:r>
      <w:r w:rsidR="001363FA" w:rsidRPr="005F266F">
        <w:t>In</w:t>
      </w:r>
      <w:r w:rsidR="001363FA">
        <w:t>żynierem</w:t>
      </w:r>
      <w:r w:rsidRPr="005F266F">
        <w:rPr>
          <w:rFonts w:eastAsia="Calibri"/>
          <w:lang w:eastAsia="en-US"/>
        </w:rPr>
        <w: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Badania laboratoryjne muszą obejmować sprawdzenie podstawowych cech materiałów podanych w niniejszych ST, a częstotliwość ich wykonywania musi pozwolić na uzyskanie wiarygodnych i reprezentatywnych wyników dla całości wbudowanych lub zgromadzonych materiałów. Wyniki badań Wykonawca przekazuje </w:t>
      </w:r>
      <w:r w:rsidR="001363FA" w:rsidRPr="005F266F">
        <w:t>In</w:t>
      </w:r>
      <w:r w:rsidR="001363FA">
        <w:t>żynierow</w:t>
      </w:r>
      <w:r w:rsidRPr="005F266F">
        <w:rPr>
          <w:rFonts w:eastAsia="Calibri"/>
          <w:lang w:eastAsia="en-US"/>
        </w:rPr>
        <w:t>i.</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Jeśli Wykonawca robót nie dysponuje możliwościami do przeprowadzenia badań laboratoryjnych to powinien zaproponować wykonawcę badań do akceptacji </w:t>
      </w:r>
      <w:r w:rsidR="001363FA" w:rsidRPr="005F266F">
        <w:t>In</w:t>
      </w:r>
      <w:r w:rsidR="001363FA">
        <w:t>żyniera</w:t>
      </w:r>
      <w:r w:rsidRPr="005F266F">
        <w:rPr>
          <w:rFonts w:eastAsia="Calibri"/>
          <w:lang w:eastAsia="en-US"/>
        </w:rPr>
        <w: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Jeśli </w:t>
      </w:r>
      <w:r w:rsidR="001363FA" w:rsidRPr="005F266F">
        <w:t>In</w:t>
      </w:r>
      <w:r w:rsidR="001363FA">
        <w:t>żyniera</w:t>
      </w:r>
      <w:r w:rsidRPr="005F266F">
        <w:rPr>
          <w:rFonts w:eastAsia="Calibri"/>
          <w:lang w:eastAsia="en-US"/>
        </w:rPr>
        <w:t xml:space="preserve"> uzna to za konieczne, niezależnie od badań wykonywanych przez Wykonawcę, może prowadzić dodatkowe badania materiałów.</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W każdym przypadku wystąpienia wątpliwości, co do jakości dostarczonych materiałów, dostawy wątpliwej jakości nie należy wbudowywać, należy złożyć ją na oddzielnym składowisku i wykonać badania laboratoryjne.</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7. OBMIAR ROBÓT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Obmiar, jeśli Kontrakt będzie tego wymagał lub w innych okolicznościach określonych przez strony Kontraktu, prowadzony będzie wg poniższych wymagań:</w:t>
      </w:r>
    </w:p>
    <w:p w:rsidR="00A419DA" w:rsidRPr="005F266F" w:rsidRDefault="00A419DA" w:rsidP="005F266F">
      <w:pPr>
        <w:pStyle w:val="Tekstpodstawowy2"/>
        <w:spacing w:after="0" w:line="276" w:lineRule="auto"/>
        <w:jc w:val="both"/>
      </w:pPr>
      <w:r w:rsidRPr="005F266F">
        <w:t>Jednostkami obmiarowymi dla Robót związanych z montażem rurociągów oraz uzbrojenia kanalizacji sanitarnej są:</w:t>
      </w:r>
    </w:p>
    <w:p w:rsidR="00A419DA" w:rsidRPr="005F266F" w:rsidRDefault="00A419DA" w:rsidP="00F81A1D">
      <w:pPr>
        <w:widowControl/>
        <w:numPr>
          <w:ilvl w:val="0"/>
          <w:numId w:val="58"/>
        </w:numPr>
        <w:autoSpaceDE/>
        <w:autoSpaceDN/>
        <w:adjustRightInd/>
        <w:spacing w:line="276" w:lineRule="auto"/>
        <w:jc w:val="both"/>
      </w:pPr>
      <w:r w:rsidRPr="005F266F">
        <w:lastRenderedPageBreak/>
        <w:t xml:space="preserve">1 </w:t>
      </w:r>
      <w:r w:rsidR="00063F45" w:rsidRPr="005F266F">
        <w:t>m –</w:t>
      </w:r>
      <w:r w:rsidRPr="005F266F">
        <w:t xml:space="preserve"> dla wykonania dostawy i montażu rurociągów kanalizacji sanitarnej grawitacyjnej,</w:t>
      </w:r>
    </w:p>
    <w:p w:rsidR="00A419DA" w:rsidRPr="005F266F" w:rsidRDefault="00A419DA" w:rsidP="00F81A1D">
      <w:pPr>
        <w:widowControl/>
        <w:numPr>
          <w:ilvl w:val="0"/>
          <w:numId w:val="58"/>
        </w:numPr>
        <w:autoSpaceDE/>
        <w:autoSpaceDN/>
        <w:adjustRightInd/>
        <w:spacing w:line="276" w:lineRule="auto"/>
        <w:jc w:val="both"/>
      </w:pPr>
      <w:r w:rsidRPr="005F266F">
        <w:t xml:space="preserve">1 m – dla wykonania dostawy i montażu rurociągów kanalizacji sanitarnej tłocznej </w:t>
      </w:r>
      <w:r w:rsidR="006F1E1D" w:rsidRPr="005F266F">
        <w:t>wraz z</w:t>
      </w:r>
      <w:r w:rsidRPr="005F266F">
        <w:t xml:space="preserve"> armaturą</w:t>
      </w:r>
    </w:p>
    <w:p w:rsidR="00A419DA" w:rsidRPr="005F266F" w:rsidRDefault="00A419DA" w:rsidP="00F81A1D">
      <w:pPr>
        <w:widowControl/>
        <w:numPr>
          <w:ilvl w:val="0"/>
          <w:numId w:val="58"/>
        </w:numPr>
        <w:autoSpaceDE/>
        <w:autoSpaceDN/>
        <w:adjustRightInd/>
        <w:spacing w:line="276" w:lineRule="auto"/>
        <w:jc w:val="both"/>
      </w:pPr>
      <w:r w:rsidRPr="005F266F">
        <w:t xml:space="preserve">1 </w:t>
      </w:r>
      <w:r w:rsidR="00063F45" w:rsidRPr="005F266F">
        <w:t>m –</w:t>
      </w:r>
      <w:r w:rsidRPr="005F266F">
        <w:t xml:space="preserve"> dla wykonania dostawy i montażu </w:t>
      </w:r>
      <w:r w:rsidR="009B3C86">
        <w:t>przyłącza</w:t>
      </w:r>
      <w:r w:rsidRPr="005F266F">
        <w:t xml:space="preserve"> kanalizacyjnego</w:t>
      </w:r>
    </w:p>
    <w:p w:rsidR="00A419DA" w:rsidRDefault="00A419DA" w:rsidP="00F81A1D">
      <w:pPr>
        <w:widowControl/>
        <w:numPr>
          <w:ilvl w:val="0"/>
          <w:numId w:val="58"/>
        </w:numPr>
        <w:autoSpaceDE/>
        <w:autoSpaceDN/>
        <w:adjustRightInd/>
        <w:spacing w:line="276" w:lineRule="auto"/>
        <w:jc w:val="both"/>
      </w:pPr>
      <w:r w:rsidRPr="005F266F">
        <w:t>1 kpl – dla wykonania dostawy i montażu studzienki kanalizacyjnej</w:t>
      </w:r>
    </w:p>
    <w:p w:rsidR="009A62F0" w:rsidRPr="005F266F" w:rsidRDefault="009A62F0" w:rsidP="00F81A1D">
      <w:pPr>
        <w:widowControl/>
        <w:numPr>
          <w:ilvl w:val="0"/>
          <w:numId w:val="58"/>
        </w:numPr>
        <w:autoSpaceDE/>
        <w:autoSpaceDN/>
        <w:adjustRightInd/>
        <w:spacing w:line="276" w:lineRule="auto"/>
        <w:jc w:val="both"/>
      </w:pPr>
      <w:r>
        <w:t>1 kpl – dla wykonania dostawy i montażu przepompowni sieciowej</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8. ODBIÓR ROBÓT</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Odbiór jest potwierdzeniem wykonania robót zgodnie z Dokumentacją Projektową, ST, Warunkami Technicznymi oraz obowiązującymi Normami.</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Odbiór robót zanikających i ulegających zakryciu:</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Odbiór robót zanikających i ulegających zakryciu przeprowadza się dla poszczególnych faz robót podlegających zakryciu. Roboty te należy odebrać przed wykonaniem następnej części robót, uniemożliwiających odbiór robót poprzednich.</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Odbiorowi robót zanikających i ulegających zakryciu podlegają:</w:t>
      </w:r>
    </w:p>
    <w:p w:rsidR="00A419DA" w:rsidRPr="005F266F" w:rsidRDefault="00A419DA" w:rsidP="00F81A1D">
      <w:pPr>
        <w:widowControl/>
        <w:numPr>
          <w:ilvl w:val="0"/>
          <w:numId w:val="54"/>
        </w:numPr>
        <w:tabs>
          <w:tab w:val="left" w:pos="851"/>
        </w:tabs>
        <w:autoSpaceDE/>
        <w:autoSpaceDN/>
        <w:adjustRightInd/>
        <w:spacing w:line="276" w:lineRule="auto"/>
        <w:contextualSpacing/>
        <w:jc w:val="both"/>
        <w:rPr>
          <w:rFonts w:eastAsia="Calibri"/>
          <w:lang w:eastAsia="en-US"/>
        </w:rPr>
      </w:pPr>
      <w:r w:rsidRPr="005F266F">
        <w:rPr>
          <w:rFonts w:eastAsia="Calibri"/>
          <w:lang w:eastAsia="en-US"/>
        </w:rPr>
        <w:t xml:space="preserve">roboty montażowe wykonania rur kanałowych i </w:t>
      </w:r>
      <w:r w:rsidR="002617D4">
        <w:rPr>
          <w:rFonts w:eastAsia="Calibri"/>
          <w:lang w:eastAsia="en-US"/>
        </w:rPr>
        <w:t>przy</w:t>
      </w:r>
      <w:r w:rsidR="009B3C86">
        <w:rPr>
          <w:rFonts w:eastAsia="Calibri"/>
          <w:lang w:eastAsia="en-US"/>
        </w:rPr>
        <w:t>łączy</w:t>
      </w:r>
      <w:r w:rsidRPr="005F266F">
        <w:rPr>
          <w:rFonts w:eastAsia="Calibri"/>
          <w:lang w:eastAsia="en-US"/>
        </w:rPr>
        <w:t xml:space="preserve"> wraz z podłożem,</w:t>
      </w:r>
    </w:p>
    <w:p w:rsidR="00A419DA" w:rsidRPr="005F266F" w:rsidRDefault="00A419DA" w:rsidP="00F81A1D">
      <w:pPr>
        <w:widowControl/>
        <w:numPr>
          <w:ilvl w:val="0"/>
          <w:numId w:val="54"/>
        </w:numPr>
        <w:tabs>
          <w:tab w:val="left" w:pos="851"/>
        </w:tabs>
        <w:autoSpaceDE/>
        <w:autoSpaceDN/>
        <w:adjustRightInd/>
        <w:spacing w:line="276" w:lineRule="auto"/>
        <w:contextualSpacing/>
        <w:jc w:val="both"/>
        <w:rPr>
          <w:rFonts w:eastAsia="Calibri"/>
          <w:lang w:eastAsia="en-US"/>
        </w:rPr>
      </w:pPr>
      <w:r w:rsidRPr="005F266F">
        <w:rPr>
          <w:rFonts w:eastAsia="Calibri"/>
          <w:lang w:eastAsia="en-US"/>
        </w:rPr>
        <w:t>wykonane studzienki kanalizacyjne,</w:t>
      </w:r>
    </w:p>
    <w:p w:rsidR="00A419DA" w:rsidRPr="005F266F" w:rsidRDefault="00A419DA" w:rsidP="00F81A1D">
      <w:pPr>
        <w:widowControl/>
        <w:numPr>
          <w:ilvl w:val="0"/>
          <w:numId w:val="54"/>
        </w:numPr>
        <w:tabs>
          <w:tab w:val="left" w:pos="851"/>
        </w:tabs>
        <w:autoSpaceDE/>
        <w:autoSpaceDN/>
        <w:adjustRightInd/>
        <w:spacing w:line="276" w:lineRule="auto"/>
        <w:contextualSpacing/>
        <w:jc w:val="both"/>
        <w:rPr>
          <w:rFonts w:eastAsia="Calibri"/>
          <w:lang w:eastAsia="en-US"/>
        </w:rPr>
      </w:pPr>
      <w:r w:rsidRPr="005F266F">
        <w:rPr>
          <w:rFonts w:eastAsia="Calibri"/>
          <w:lang w:eastAsia="en-US"/>
        </w:rPr>
        <w:t>wykonana izolacja,</w:t>
      </w:r>
    </w:p>
    <w:p w:rsidR="00A419DA" w:rsidRPr="005F266F" w:rsidRDefault="00A419DA" w:rsidP="00F81A1D">
      <w:pPr>
        <w:widowControl/>
        <w:numPr>
          <w:ilvl w:val="0"/>
          <w:numId w:val="54"/>
        </w:numPr>
        <w:tabs>
          <w:tab w:val="left" w:pos="851"/>
        </w:tabs>
        <w:autoSpaceDE/>
        <w:autoSpaceDN/>
        <w:adjustRightInd/>
        <w:spacing w:line="276" w:lineRule="auto"/>
        <w:contextualSpacing/>
        <w:jc w:val="both"/>
        <w:rPr>
          <w:rFonts w:eastAsia="Calibri"/>
          <w:lang w:eastAsia="en-US"/>
        </w:rPr>
      </w:pPr>
      <w:r w:rsidRPr="005F266F">
        <w:rPr>
          <w:rFonts w:eastAsia="Calibri"/>
          <w:lang w:eastAsia="en-US"/>
        </w:rPr>
        <w:t>zasypany zagęszczony wykop,</w:t>
      </w:r>
    </w:p>
    <w:p w:rsidR="00A419DA" w:rsidRPr="005F266F" w:rsidRDefault="00A419DA" w:rsidP="00F81A1D">
      <w:pPr>
        <w:widowControl/>
        <w:numPr>
          <w:ilvl w:val="0"/>
          <w:numId w:val="54"/>
        </w:numPr>
        <w:tabs>
          <w:tab w:val="left" w:pos="851"/>
        </w:tabs>
        <w:autoSpaceDE/>
        <w:autoSpaceDN/>
        <w:adjustRightInd/>
        <w:spacing w:line="276" w:lineRule="auto"/>
        <w:contextualSpacing/>
        <w:jc w:val="both"/>
        <w:rPr>
          <w:rFonts w:eastAsia="Calibri"/>
          <w:lang w:eastAsia="en-US"/>
        </w:rPr>
      </w:pPr>
      <w:r w:rsidRPr="005F266F">
        <w:rPr>
          <w:rFonts w:eastAsia="Calibri"/>
          <w:lang w:eastAsia="en-US"/>
        </w:rPr>
        <w:t>próby szczelności,</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Odbiór robót zanikających powinien być dokonany w czasie umożliwiającym wykonanie korekt i poprawek, bez hamowania ogólnego postępu robót.</w:t>
      </w:r>
    </w:p>
    <w:p w:rsidR="001B41AF" w:rsidRPr="005F266F" w:rsidRDefault="001B41AF" w:rsidP="005F266F">
      <w:pPr>
        <w:tabs>
          <w:tab w:val="left" w:pos="851"/>
        </w:tabs>
        <w:spacing w:line="276" w:lineRule="auto"/>
        <w:jc w:val="both"/>
        <w:rPr>
          <w:b/>
        </w:rPr>
      </w:pPr>
    </w:p>
    <w:p w:rsidR="00A419DA" w:rsidRPr="005F266F" w:rsidRDefault="00A419DA" w:rsidP="005F266F">
      <w:pPr>
        <w:tabs>
          <w:tab w:val="left" w:pos="851"/>
        </w:tabs>
        <w:spacing w:line="276" w:lineRule="auto"/>
        <w:jc w:val="both"/>
        <w:rPr>
          <w:b/>
        </w:rPr>
      </w:pPr>
      <w:r w:rsidRPr="005F266F">
        <w:rPr>
          <w:b/>
        </w:rPr>
        <w:t>8.1 Próby szczelności</w:t>
      </w:r>
    </w:p>
    <w:p w:rsidR="00A419DA" w:rsidRPr="005F266F" w:rsidRDefault="00A419DA" w:rsidP="005F266F">
      <w:pPr>
        <w:spacing w:line="276" w:lineRule="auto"/>
      </w:pP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 xml:space="preserve">Przed zasypaniem wykopów należy wykonać próbę szczelności kanalizacji grawitacyjnej z rur </w:t>
      </w:r>
      <w:r w:rsidR="001F4D9A" w:rsidRPr="005F266F">
        <w:rPr>
          <w:rFonts w:ascii="Arial" w:hAnsi="Arial" w:cs="Arial"/>
          <w:sz w:val="20"/>
        </w:rPr>
        <w:t>z tworzyw</w:t>
      </w:r>
      <w:r w:rsidRPr="005F266F">
        <w:rPr>
          <w:rFonts w:ascii="Arial" w:hAnsi="Arial" w:cs="Arial"/>
          <w:sz w:val="20"/>
        </w:rPr>
        <w:t xml:space="preserve"> sztucznych.</w:t>
      </w: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 xml:space="preserve">Studzienki umożliwiają zejście na poziom kanałów i zamknięcie ich tymczasowymi zamknięciami mechanicznymi (korki) lub pneumatycznie (worki) dla napełnienia przewodu wodą i dokonania próby szczelności. Złącza kielichowe zarówno na rurach, jak i połączeniach ze studzienkami i przyłączami winny być </w:t>
      </w:r>
      <w:r w:rsidR="006F1E1D" w:rsidRPr="005F266F">
        <w:rPr>
          <w:rFonts w:ascii="Arial" w:hAnsi="Arial" w:cs="Arial"/>
          <w:sz w:val="20"/>
        </w:rPr>
        <w:t>niezasypane</w:t>
      </w:r>
      <w:r w:rsidRPr="005F266F">
        <w:rPr>
          <w:rFonts w:ascii="Arial" w:hAnsi="Arial" w:cs="Arial"/>
          <w:sz w:val="20"/>
        </w:rPr>
        <w:t xml:space="preserve">. Wszystkie otwory badanego odcinka (łącznie z przyłączami) i inne kształtki z otworami, muszą być na okres próbny zakorkowane i zabezpieczone przez podparcie. </w:t>
      </w:r>
    </w:p>
    <w:p w:rsidR="00A419DA" w:rsidRPr="005F266F" w:rsidRDefault="00A419DA" w:rsidP="005F266F">
      <w:pPr>
        <w:pStyle w:val="WW-Tekstpodstawowy2"/>
        <w:spacing w:line="276" w:lineRule="auto"/>
        <w:jc w:val="both"/>
        <w:rPr>
          <w:rFonts w:ascii="Arial" w:hAnsi="Arial" w:cs="Arial"/>
          <w:sz w:val="20"/>
        </w:rPr>
      </w:pP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Studzienki podlegają próbie łącznie z całym badanym kanałem. Urządzenia do zamykania (na okres próbny) badanych kanałów muszą być wyposażone w króćce z zaworami dla:</w:t>
      </w:r>
    </w:p>
    <w:p w:rsidR="00A419DA" w:rsidRPr="005F266F" w:rsidRDefault="00A419DA" w:rsidP="00F81A1D">
      <w:pPr>
        <w:pStyle w:val="WW-Tekstpodstawowy2"/>
        <w:widowControl w:val="0"/>
        <w:numPr>
          <w:ilvl w:val="0"/>
          <w:numId w:val="60"/>
        </w:numPr>
        <w:tabs>
          <w:tab w:val="clear" w:pos="283"/>
          <w:tab w:val="num" w:pos="993"/>
          <w:tab w:val="left" w:pos="1986"/>
          <w:tab w:val="left" w:pos="11717"/>
          <w:tab w:val="right" w:pos="11897"/>
        </w:tabs>
        <w:overflowPunct/>
        <w:autoSpaceDE/>
        <w:autoSpaceDN/>
        <w:adjustRightInd/>
        <w:spacing w:line="276" w:lineRule="auto"/>
        <w:ind w:left="1276" w:hanging="709"/>
        <w:jc w:val="both"/>
        <w:textAlignment w:val="auto"/>
        <w:rPr>
          <w:rFonts w:ascii="Arial" w:hAnsi="Arial" w:cs="Arial"/>
          <w:sz w:val="20"/>
        </w:rPr>
      </w:pPr>
      <w:r w:rsidRPr="005F266F">
        <w:rPr>
          <w:rFonts w:ascii="Arial" w:hAnsi="Arial" w:cs="Arial"/>
          <w:sz w:val="20"/>
        </w:rPr>
        <w:t>doprowadzenia wody,</w:t>
      </w:r>
    </w:p>
    <w:p w:rsidR="00A419DA" w:rsidRPr="005F266F" w:rsidRDefault="00A419DA" w:rsidP="00F81A1D">
      <w:pPr>
        <w:pStyle w:val="WW-Tekstpodstawowy2"/>
        <w:widowControl w:val="0"/>
        <w:numPr>
          <w:ilvl w:val="0"/>
          <w:numId w:val="60"/>
        </w:numPr>
        <w:tabs>
          <w:tab w:val="clear" w:pos="283"/>
          <w:tab w:val="num" w:pos="993"/>
          <w:tab w:val="left" w:pos="1986"/>
          <w:tab w:val="left" w:pos="11717"/>
          <w:tab w:val="right" w:pos="11897"/>
        </w:tabs>
        <w:overflowPunct/>
        <w:autoSpaceDE/>
        <w:autoSpaceDN/>
        <w:adjustRightInd/>
        <w:spacing w:line="276" w:lineRule="auto"/>
        <w:ind w:left="1276" w:hanging="709"/>
        <w:jc w:val="both"/>
        <w:textAlignment w:val="auto"/>
        <w:rPr>
          <w:rFonts w:ascii="Arial" w:hAnsi="Arial" w:cs="Arial"/>
          <w:sz w:val="20"/>
        </w:rPr>
      </w:pPr>
      <w:r w:rsidRPr="005F266F">
        <w:rPr>
          <w:rFonts w:ascii="Arial" w:hAnsi="Arial" w:cs="Arial"/>
          <w:sz w:val="20"/>
        </w:rPr>
        <w:t>opróżnienia rurociągu z wody po próbie,</w:t>
      </w:r>
    </w:p>
    <w:p w:rsidR="00A419DA" w:rsidRPr="005F266F" w:rsidRDefault="00A419DA" w:rsidP="00F81A1D">
      <w:pPr>
        <w:pStyle w:val="WW-Tekstpodstawowy2"/>
        <w:widowControl w:val="0"/>
        <w:numPr>
          <w:ilvl w:val="0"/>
          <w:numId w:val="60"/>
        </w:numPr>
        <w:tabs>
          <w:tab w:val="clear" w:pos="283"/>
          <w:tab w:val="num" w:pos="993"/>
          <w:tab w:val="left" w:pos="1986"/>
          <w:tab w:val="left" w:pos="11717"/>
          <w:tab w:val="right" w:pos="11897"/>
        </w:tabs>
        <w:overflowPunct/>
        <w:autoSpaceDE/>
        <w:autoSpaceDN/>
        <w:adjustRightInd/>
        <w:spacing w:line="276" w:lineRule="auto"/>
        <w:ind w:left="1276" w:hanging="709"/>
        <w:jc w:val="both"/>
        <w:textAlignment w:val="auto"/>
        <w:rPr>
          <w:rFonts w:ascii="Arial" w:hAnsi="Arial" w:cs="Arial"/>
          <w:sz w:val="20"/>
        </w:rPr>
      </w:pPr>
      <w:r w:rsidRPr="005F266F">
        <w:rPr>
          <w:rFonts w:ascii="Arial" w:hAnsi="Arial" w:cs="Arial"/>
          <w:sz w:val="20"/>
        </w:rPr>
        <w:t>odpowietrzenia,</w:t>
      </w:r>
    </w:p>
    <w:p w:rsidR="00A419DA" w:rsidRPr="005F266F" w:rsidRDefault="00A419DA" w:rsidP="00F81A1D">
      <w:pPr>
        <w:pStyle w:val="WW-Tekstpodstawowy2"/>
        <w:widowControl w:val="0"/>
        <w:numPr>
          <w:ilvl w:val="0"/>
          <w:numId w:val="60"/>
        </w:numPr>
        <w:tabs>
          <w:tab w:val="clear" w:pos="283"/>
          <w:tab w:val="num" w:pos="993"/>
          <w:tab w:val="left" w:pos="1986"/>
          <w:tab w:val="left" w:pos="11717"/>
          <w:tab w:val="right" w:pos="11897"/>
        </w:tabs>
        <w:overflowPunct/>
        <w:autoSpaceDE/>
        <w:autoSpaceDN/>
        <w:adjustRightInd/>
        <w:spacing w:line="276" w:lineRule="auto"/>
        <w:ind w:left="1276" w:hanging="709"/>
        <w:jc w:val="both"/>
        <w:textAlignment w:val="auto"/>
        <w:rPr>
          <w:rFonts w:ascii="Arial" w:hAnsi="Arial" w:cs="Arial"/>
          <w:sz w:val="20"/>
        </w:rPr>
      </w:pPr>
      <w:r w:rsidRPr="005F266F">
        <w:rPr>
          <w:rFonts w:ascii="Arial" w:hAnsi="Arial" w:cs="Arial"/>
          <w:sz w:val="20"/>
        </w:rPr>
        <w:t>przyłączenia urządzenia pomiarowego.</w:t>
      </w: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Szczelność przewodu bada się dla odcinka lub dla całej sieci niezależnie od średnicy przewodu zamontowanego. Badanie szczelności należy przeprowadzić w takich warunkach, aby przewód nie był nasłoneczniony oraz aby temperatura powierzchni zewnętrznej przewodu wynosiła nie mniej niż 1°C.</w:t>
      </w:r>
    </w:p>
    <w:p w:rsidR="00A419DA" w:rsidRPr="005F266F" w:rsidRDefault="00A419DA" w:rsidP="005F266F">
      <w:pPr>
        <w:pStyle w:val="WW-Tekstpodstawowy2"/>
        <w:spacing w:line="276" w:lineRule="auto"/>
        <w:jc w:val="both"/>
        <w:rPr>
          <w:rFonts w:ascii="Arial" w:hAnsi="Arial" w:cs="Arial"/>
          <w:sz w:val="20"/>
        </w:rPr>
      </w:pP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Przewód nie może być od zewnątrz zanieczyszczony a w czasie badania powini</w:t>
      </w:r>
      <w:r w:rsidR="00063F45">
        <w:rPr>
          <w:rFonts w:ascii="Arial" w:hAnsi="Arial" w:cs="Arial"/>
          <w:sz w:val="20"/>
        </w:rPr>
        <w:t>en być możliwy dostęp do złączy</w:t>
      </w:r>
      <w:r w:rsidRPr="005F266F">
        <w:rPr>
          <w:rFonts w:ascii="Arial" w:hAnsi="Arial" w:cs="Arial"/>
          <w:sz w:val="20"/>
        </w:rPr>
        <w:t xml:space="preserve"> ze wszystkich stron. Wszystkie końcówki przewodu oraz wszystkie </w:t>
      </w:r>
      <w:r w:rsidR="000B3F8F">
        <w:rPr>
          <w:rFonts w:eastAsia="Calibri"/>
          <w:lang w:eastAsia="en-US"/>
        </w:rPr>
        <w:t>przyłącza</w:t>
      </w:r>
      <w:r w:rsidRPr="005F266F">
        <w:rPr>
          <w:rFonts w:ascii="Arial" w:hAnsi="Arial" w:cs="Arial"/>
          <w:sz w:val="20"/>
        </w:rPr>
        <w:t xml:space="preserve"> powinny być zamknięte. Na całej długości przewód powinien być zabezpieczony przez przesunięciem w poziomie i pionie. W czasie próby na przewodzie nie powinny być zainstalowane odpowietrzenia i spusty.</w:t>
      </w: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Kanały tłoczne z rur PE poddać próbie ciśnieniowej.</w:t>
      </w:r>
    </w:p>
    <w:p w:rsidR="00A419DA" w:rsidRPr="005F266F" w:rsidRDefault="00A419DA" w:rsidP="005F266F">
      <w:pPr>
        <w:pStyle w:val="WW-Tekstpodstawowy2"/>
        <w:spacing w:line="276" w:lineRule="auto"/>
        <w:jc w:val="both"/>
        <w:rPr>
          <w:rFonts w:ascii="Arial" w:hAnsi="Arial" w:cs="Arial"/>
          <w:sz w:val="20"/>
        </w:rPr>
      </w:pPr>
    </w:p>
    <w:p w:rsidR="00A419DA" w:rsidRPr="005F266F" w:rsidRDefault="00A419DA" w:rsidP="005F266F">
      <w:pPr>
        <w:spacing w:line="276" w:lineRule="auto"/>
        <w:rPr>
          <w:b/>
        </w:rPr>
      </w:pPr>
      <w:r w:rsidRPr="005F266F">
        <w:rPr>
          <w:b/>
        </w:rPr>
        <w:t>8.1.1 Kanały grawitacyjne</w:t>
      </w: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lastRenderedPageBreak/>
        <w:t xml:space="preserve">Wodę do przewodu kanalizacyjnego podlegającego próbie należy doprowadzić grawitacyjnie, odpowietrzenie dokonuje się przez jego najwyższy punkt. Czas napełnienia przewodu nie powinien być krótszy od 1 godziny, dla spokojnego napełnienia i odpowietrzenia przewodu. </w:t>
      </w:r>
    </w:p>
    <w:p w:rsidR="00A419DA" w:rsidRPr="005F266F" w:rsidRDefault="00A419DA" w:rsidP="005F266F">
      <w:pPr>
        <w:pStyle w:val="WW-Tekstpodstawowy2"/>
        <w:spacing w:line="276" w:lineRule="auto"/>
        <w:jc w:val="both"/>
        <w:rPr>
          <w:rFonts w:ascii="Arial" w:hAnsi="Arial" w:cs="Arial"/>
          <w:sz w:val="20"/>
        </w:rPr>
      </w:pP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Próby wykonywać zgodnie z PN-EN 1610:2002+Ap1:2007.</w:t>
      </w: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Czas trwania próby – (30min. +-</w:t>
      </w:r>
      <w:r w:rsidR="00063F45" w:rsidRPr="005F266F">
        <w:rPr>
          <w:rFonts w:ascii="Arial" w:hAnsi="Arial" w:cs="Arial"/>
          <w:sz w:val="20"/>
        </w:rPr>
        <w:t>1) min</w:t>
      </w:r>
    </w:p>
    <w:p w:rsidR="00A419DA" w:rsidRPr="005F266F" w:rsidRDefault="00A419DA" w:rsidP="005F266F">
      <w:pPr>
        <w:pStyle w:val="WW-Tekstpodstawowy2"/>
        <w:spacing w:line="276" w:lineRule="auto"/>
        <w:jc w:val="both"/>
        <w:rPr>
          <w:rFonts w:ascii="Arial" w:hAnsi="Arial" w:cs="Arial"/>
          <w:sz w:val="20"/>
        </w:rPr>
      </w:pPr>
      <w:r w:rsidRPr="005F266F">
        <w:rPr>
          <w:rFonts w:ascii="Arial" w:hAnsi="Arial" w:cs="Arial"/>
          <w:sz w:val="20"/>
        </w:rPr>
        <w:t>Przy badaniu na eksfiltrację:</w:t>
      </w:r>
    </w:p>
    <w:p w:rsidR="00A419DA" w:rsidRPr="005F266F" w:rsidRDefault="00A419DA" w:rsidP="00F81A1D">
      <w:pPr>
        <w:pStyle w:val="WW-Tekstpodstawowy2"/>
        <w:widowControl w:val="0"/>
        <w:numPr>
          <w:ilvl w:val="0"/>
          <w:numId w:val="61"/>
        </w:numPr>
        <w:tabs>
          <w:tab w:val="left" w:pos="1531"/>
          <w:tab w:val="center" w:pos="6580"/>
          <w:tab w:val="left" w:pos="11404"/>
          <w:tab w:val="right" w:pos="11584"/>
        </w:tabs>
        <w:overflowPunct/>
        <w:autoSpaceDE/>
        <w:autoSpaceDN/>
        <w:adjustRightInd/>
        <w:spacing w:line="276" w:lineRule="auto"/>
        <w:ind w:hanging="396"/>
        <w:jc w:val="both"/>
        <w:textAlignment w:val="auto"/>
        <w:rPr>
          <w:rFonts w:ascii="Arial" w:hAnsi="Arial" w:cs="Arial"/>
          <w:sz w:val="20"/>
        </w:rPr>
      </w:pPr>
      <w:r w:rsidRPr="005F266F">
        <w:rPr>
          <w:rFonts w:ascii="Arial" w:hAnsi="Arial" w:cs="Arial"/>
          <w:sz w:val="20"/>
        </w:rPr>
        <w:t xml:space="preserve">poziom zwierciadła wody w studzience wyżej położonej powinien mieć rzędną niższą, </w:t>
      </w:r>
      <w:r w:rsidR="00063F45" w:rsidRPr="005F266F">
        <w:rPr>
          <w:rFonts w:ascii="Arial" w:hAnsi="Arial" w:cs="Arial"/>
          <w:sz w:val="20"/>
        </w:rPr>
        <w:t>co najmniej</w:t>
      </w:r>
      <w:r w:rsidRPr="005F266F">
        <w:rPr>
          <w:rFonts w:ascii="Arial" w:hAnsi="Arial" w:cs="Arial"/>
          <w:sz w:val="20"/>
        </w:rPr>
        <w:t xml:space="preserve"> 0,5m w stosunku do rzędnej terenu w miejscu studzienki niższej,</w:t>
      </w:r>
    </w:p>
    <w:p w:rsidR="00A419DA" w:rsidRPr="005F266F" w:rsidRDefault="00A419DA" w:rsidP="00F81A1D">
      <w:pPr>
        <w:pStyle w:val="WW-Tekstpodstawowy2"/>
        <w:widowControl w:val="0"/>
        <w:numPr>
          <w:ilvl w:val="0"/>
          <w:numId w:val="61"/>
        </w:numPr>
        <w:tabs>
          <w:tab w:val="left" w:pos="1531"/>
          <w:tab w:val="center" w:pos="6580"/>
          <w:tab w:val="left" w:pos="11404"/>
          <w:tab w:val="right" w:pos="11584"/>
        </w:tabs>
        <w:overflowPunct/>
        <w:autoSpaceDE/>
        <w:autoSpaceDN/>
        <w:adjustRightInd/>
        <w:spacing w:line="276" w:lineRule="auto"/>
        <w:ind w:hanging="396"/>
        <w:jc w:val="both"/>
        <w:textAlignment w:val="auto"/>
        <w:rPr>
          <w:rFonts w:ascii="Arial" w:hAnsi="Arial" w:cs="Arial"/>
          <w:sz w:val="20"/>
        </w:rPr>
      </w:pPr>
      <w:r w:rsidRPr="005F266F">
        <w:rPr>
          <w:rFonts w:ascii="Arial" w:hAnsi="Arial" w:cs="Arial"/>
          <w:sz w:val="20"/>
        </w:rPr>
        <w:t>po ustabilizowaniu się zwierciadła wody w studzienkach nie powinno być ubytku wody w studzience położonej wyżej w czasie:</w:t>
      </w:r>
    </w:p>
    <w:p w:rsidR="00A419DA" w:rsidRPr="005F266F" w:rsidRDefault="00A419DA" w:rsidP="005F266F">
      <w:pPr>
        <w:spacing w:line="276" w:lineRule="auto"/>
        <w:ind w:left="709"/>
        <w:jc w:val="both"/>
      </w:pPr>
      <w:r w:rsidRPr="005F266F">
        <w:tab/>
        <w:t>a) 30 min na odcinku o długości do 50m,</w:t>
      </w:r>
    </w:p>
    <w:p w:rsidR="00A419DA" w:rsidRPr="005F266F" w:rsidRDefault="00A419DA" w:rsidP="005F266F">
      <w:pPr>
        <w:spacing w:line="276" w:lineRule="auto"/>
        <w:ind w:left="709"/>
        <w:jc w:val="both"/>
      </w:pPr>
      <w:r w:rsidRPr="005F266F">
        <w:tab/>
        <w:t>b) 60 min na odcinku ponad 50m.</w:t>
      </w:r>
    </w:p>
    <w:p w:rsidR="00A419DA" w:rsidRPr="005F266F" w:rsidRDefault="00A419DA" w:rsidP="005F266F">
      <w:pPr>
        <w:spacing w:line="276" w:lineRule="auto"/>
        <w:jc w:val="both"/>
      </w:pPr>
      <w:r w:rsidRPr="005F266F">
        <w:t>W przypadku stwierdzenia nieszczelności przewodów należy poprawić uszczelnienie, a w razie niemożliwości oznaczyć miejsce wycieku wody i przerwać badanie do czasu usunięcia przyczyn nieszczelności.</w:t>
      </w:r>
    </w:p>
    <w:p w:rsidR="00A419DA" w:rsidRPr="005F266F" w:rsidRDefault="00A419DA" w:rsidP="005F266F">
      <w:pPr>
        <w:spacing w:line="276" w:lineRule="auto"/>
        <w:jc w:val="both"/>
      </w:pPr>
      <w:r w:rsidRPr="005F266F">
        <w:t>Badanie szczelności odcinka przewodu na eksfiltrację obejmują: badanie stanu odcinka kanału wraz ze studzienkami, napełnianie wodą i odpowietrzenie przewodu, pomiar ubytku wody. Podczas próby należy prowadzić kontrolę szczelności złączy, ścian przewodu i studzienek. W przypadku stwierdzenia ich nieszczelności należy poprawić uszczelnienie, a w razie niemożliwości oznaczyć miejsce wycieku wody i przerwać badanie do czasu usunięcia przyczyn nieszczelności.</w:t>
      </w:r>
    </w:p>
    <w:p w:rsidR="00A419DA" w:rsidRPr="005F266F" w:rsidRDefault="00A419DA" w:rsidP="005F266F">
      <w:pPr>
        <w:spacing w:line="276" w:lineRule="auto"/>
        <w:jc w:val="both"/>
      </w:pPr>
      <w:r w:rsidRPr="005F266F">
        <w:t>Ponieważ wg Opinii Geotechnicznej nie stwierdzono występowania wód gruntowych nie przewiduje się badań przewodu na infiltrację. Inspekcja telewizyjna umożliwi sprawdzenie połączeń rur oraz stanu rur (wg p-ktu 8.1.4).</w:t>
      </w:r>
    </w:p>
    <w:p w:rsidR="00A419DA" w:rsidRPr="005F266F" w:rsidRDefault="00A419DA" w:rsidP="005F266F">
      <w:pPr>
        <w:pStyle w:val="WW-Tekstpodstawowy2"/>
        <w:spacing w:line="276" w:lineRule="auto"/>
        <w:jc w:val="both"/>
        <w:rPr>
          <w:rFonts w:ascii="Arial" w:hAnsi="Arial" w:cs="Arial"/>
          <w:sz w:val="20"/>
        </w:rPr>
      </w:pPr>
    </w:p>
    <w:p w:rsidR="00A419DA" w:rsidRPr="005F266F" w:rsidRDefault="00A419DA" w:rsidP="005F266F">
      <w:pPr>
        <w:suppressAutoHyphens/>
        <w:spacing w:line="276" w:lineRule="auto"/>
        <w:jc w:val="both"/>
        <w:rPr>
          <w:b/>
        </w:rPr>
      </w:pPr>
      <w:r w:rsidRPr="005F266F">
        <w:rPr>
          <w:b/>
        </w:rPr>
        <w:t>8.1.2 Przewody tłoczne</w:t>
      </w:r>
    </w:p>
    <w:p w:rsidR="00A419DA" w:rsidRPr="005F266F" w:rsidRDefault="00A419DA" w:rsidP="005F266F">
      <w:pPr>
        <w:spacing w:line="276" w:lineRule="auto"/>
        <w:jc w:val="both"/>
        <w:rPr>
          <w:b/>
          <w:i/>
        </w:rPr>
      </w:pPr>
    </w:p>
    <w:p w:rsidR="00A419DA" w:rsidRPr="001363FA" w:rsidRDefault="00A419DA" w:rsidP="005F266F">
      <w:pPr>
        <w:pStyle w:val="WW-Tekstpodstawowy2"/>
        <w:spacing w:line="276" w:lineRule="auto"/>
        <w:jc w:val="both"/>
        <w:rPr>
          <w:rFonts w:ascii="Arial" w:hAnsi="Arial" w:cs="Arial"/>
          <w:sz w:val="20"/>
        </w:rPr>
      </w:pPr>
      <w:r w:rsidRPr="005F266F">
        <w:rPr>
          <w:rFonts w:ascii="Arial" w:hAnsi="Arial" w:cs="Arial"/>
          <w:sz w:val="20"/>
        </w:rPr>
        <w:t xml:space="preserve">Dla sprawdzenia wytrzymałości rur i szczelności złącz na rurociągu tłocznym wykonać należy próbę ciśnieniową hydrauliczną. Próba może być wykonana po zabezpieczeniu rurociągu przed wszelkimi przemieszczeniami, to jest wykonaniu wszystkich bloków oporowych i dokładnym wykonaniu i właściwym zagęszczeniu obsypki. Próbę przeprowadzać nie wcześniej niż 48 godzin po zakończeniu </w:t>
      </w:r>
      <w:r w:rsidRPr="000B3F8F">
        <w:rPr>
          <w:rFonts w:ascii="Arial" w:hAnsi="Arial" w:cs="Arial"/>
          <w:sz w:val="20"/>
        </w:rPr>
        <w:t xml:space="preserve">prac. Wszelkie </w:t>
      </w:r>
      <w:r w:rsidR="000B3F8F" w:rsidRPr="000B3F8F">
        <w:rPr>
          <w:rFonts w:ascii="Arial" w:eastAsia="Calibri" w:hAnsi="Arial" w:cs="Arial"/>
          <w:sz w:val="20"/>
          <w:lang w:eastAsia="en-US"/>
        </w:rPr>
        <w:t>przyłącza</w:t>
      </w:r>
      <w:r w:rsidRPr="000B3F8F">
        <w:rPr>
          <w:rFonts w:ascii="Arial" w:hAnsi="Arial" w:cs="Arial"/>
          <w:sz w:val="20"/>
        </w:rPr>
        <w:t xml:space="preserve"> od kanału winny być zamknięte. Próby szczelności winny być wykonane</w:t>
      </w:r>
      <w:r w:rsidRPr="005F266F">
        <w:rPr>
          <w:rFonts w:ascii="Arial" w:hAnsi="Arial" w:cs="Arial"/>
          <w:sz w:val="20"/>
        </w:rPr>
        <w:t xml:space="preserve"> zgodnie z zaleceniami normy PN-EN 1671:2001. Pozytywny wynik prób szczelności jest podstawą do </w:t>
      </w:r>
      <w:r w:rsidRPr="001363FA">
        <w:rPr>
          <w:rFonts w:ascii="Arial" w:hAnsi="Arial" w:cs="Arial"/>
          <w:sz w:val="20"/>
        </w:rPr>
        <w:t xml:space="preserve">wydania przez </w:t>
      </w:r>
      <w:r w:rsidR="001363FA" w:rsidRPr="001363FA">
        <w:rPr>
          <w:rFonts w:ascii="Arial" w:hAnsi="Arial" w:cs="Arial"/>
          <w:sz w:val="20"/>
        </w:rPr>
        <w:t>Inżyniera</w:t>
      </w:r>
      <w:r w:rsidRPr="001363FA">
        <w:rPr>
          <w:rFonts w:ascii="Arial" w:hAnsi="Arial" w:cs="Arial"/>
          <w:sz w:val="20"/>
        </w:rPr>
        <w:t xml:space="preserve"> zgody na zasypywanie kanałów.</w:t>
      </w:r>
    </w:p>
    <w:p w:rsidR="00A419DA" w:rsidRPr="005F266F" w:rsidRDefault="00A419DA" w:rsidP="005F266F">
      <w:pPr>
        <w:spacing w:line="276" w:lineRule="auto"/>
        <w:jc w:val="both"/>
      </w:pPr>
      <w:r w:rsidRPr="005F266F">
        <w:t>Próbę szczelności wykonać na ciśnienie próbne Pp=1 MPa</w:t>
      </w:r>
    </w:p>
    <w:p w:rsidR="00A419DA" w:rsidRPr="005F266F" w:rsidRDefault="00A419DA" w:rsidP="005F266F">
      <w:pPr>
        <w:spacing w:line="276" w:lineRule="auto"/>
        <w:jc w:val="both"/>
      </w:pPr>
      <w:r w:rsidRPr="005F266F">
        <w:t>Należy zapewnić odpowietrzenie przewodu w najwyżej położonych punktach sieci, za pomocą rurek z zaworami do odprowadzenia powietrza.</w:t>
      </w:r>
    </w:p>
    <w:p w:rsidR="00A419DA" w:rsidRPr="005F266F" w:rsidRDefault="00A419DA" w:rsidP="005F266F">
      <w:pPr>
        <w:spacing w:line="276" w:lineRule="auto"/>
        <w:jc w:val="both"/>
      </w:pPr>
      <w:r w:rsidRPr="005F266F">
        <w:t>Na rurce odpowietrzającej wyżej położonej końcówki przewodu należy umieścić trójnik z manometrem oraz zawór przelotowy o wytrzymałości zaworu przy pompie hydraulicznej, z kurkiem spustowym przed manometrem. W miarę możliwości napełnianie odcinka przewodu należy rozpocząć od niżej położonego końca przewodu oraz przeprowadzić powoli, aby umożliwić usunięcie powietrza z przewodu.</w:t>
      </w:r>
    </w:p>
    <w:p w:rsidR="00A419DA" w:rsidRPr="005F266F" w:rsidRDefault="00A419DA" w:rsidP="005F266F">
      <w:pPr>
        <w:spacing w:line="276" w:lineRule="auto"/>
        <w:jc w:val="both"/>
      </w:pPr>
      <w:r w:rsidRPr="005F266F">
        <w:t>Po stwierdzeniu pojawienia się wody we wszystkich rurkach odpowietrzających należy zamknąć na nich zawory.</w:t>
      </w:r>
    </w:p>
    <w:p w:rsidR="00A419DA" w:rsidRPr="005F266F" w:rsidRDefault="00A419DA" w:rsidP="005F266F">
      <w:pPr>
        <w:spacing w:line="276" w:lineRule="auto"/>
        <w:jc w:val="both"/>
      </w:pPr>
      <w:r w:rsidRPr="005F266F">
        <w:t>Przyłączyć pompę hydrauliczną do niżej położonego końca przewodu i podtrzymywać ciśnienie wewnętrzne w wysokości ciśnienia zapewniającego całkowite napełnienie przewodu z PE przez 12 godzin. W pompie powinien być zamontowany manometr w sposób umożliwiający dołączenie manometru kontrolnego. Po napełnieniu przewodu wodą należy podnieść ciśnienie w przewodzie do wysokości ciśnienia roboczego, a następnie otworzyć zawór w rurce odpowietrzającej, założonej w najwyższym punkcie przewodu. Po zamknięciu zaworu należy podnieść ciśnienie w przewodzie do wysokości ciśnienia próbnego, ponownie otworzyć zawór w rurze odpowietrzającej, założonej w najwyższym punkcie przewodu.</w:t>
      </w:r>
    </w:p>
    <w:p w:rsidR="00A419DA" w:rsidRPr="005F266F" w:rsidRDefault="00A419DA" w:rsidP="005F266F">
      <w:pPr>
        <w:spacing w:line="276" w:lineRule="auto"/>
        <w:jc w:val="both"/>
      </w:pPr>
      <w:r w:rsidRPr="005F266F">
        <w:lastRenderedPageBreak/>
        <w:t>Po stwierdzeniu spadku ciśnienia na manometrze należy podnieść ciśnienie w odstępach 5-minutowych, aż do uzyskania jego stabilizacji na wysokości ciśnienia próbnego, po czym należy wyłączyć pompę przez zamknięcie zaworu na dopływie wody.</w:t>
      </w:r>
    </w:p>
    <w:p w:rsidR="00A419DA" w:rsidRPr="005F266F" w:rsidRDefault="00A419DA" w:rsidP="005F266F">
      <w:pPr>
        <w:spacing w:line="276" w:lineRule="auto"/>
        <w:jc w:val="both"/>
      </w:pPr>
      <w:r w:rsidRPr="005F266F">
        <w:t>Po ustabilizowaniu się ciśnienia w przewodzie, na wysokości ciśnienia próbnego, należy przez 30 minut sprawdzać, czy ciśnienie na manometrach nie spada poniżej ciśnienia próbnego, obserwując jednocześnie przewód i złącza.</w:t>
      </w:r>
    </w:p>
    <w:p w:rsidR="00A419DA" w:rsidRPr="005F266F" w:rsidRDefault="00A419DA" w:rsidP="005F266F">
      <w:pPr>
        <w:spacing w:line="276" w:lineRule="auto"/>
        <w:jc w:val="both"/>
      </w:pPr>
      <w:r w:rsidRPr="005F266F">
        <w:t xml:space="preserve">Wykonawca przeprowadza na swój koszt próby szczelności. Próby winny być wykonane zgodnie z odpowiednimi normami pod nadzorem </w:t>
      </w:r>
      <w:r w:rsidR="001363FA" w:rsidRPr="005F266F">
        <w:t>In</w:t>
      </w:r>
      <w:r w:rsidR="001363FA">
        <w:t>żyniera</w:t>
      </w:r>
      <w:r w:rsidRPr="005F266F">
        <w:t>.</w:t>
      </w:r>
    </w:p>
    <w:p w:rsidR="00A419DA" w:rsidRPr="005F266F" w:rsidRDefault="00A419DA" w:rsidP="005F266F">
      <w:pPr>
        <w:spacing w:line="276" w:lineRule="auto"/>
        <w:jc w:val="both"/>
      </w:pPr>
    </w:p>
    <w:p w:rsidR="00A419DA" w:rsidRPr="005F266F" w:rsidRDefault="00A419DA" w:rsidP="005F266F">
      <w:pPr>
        <w:suppressAutoHyphens/>
        <w:spacing w:line="276" w:lineRule="auto"/>
        <w:jc w:val="both"/>
        <w:rPr>
          <w:b/>
        </w:rPr>
      </w:pPr>
      <w:r w:rsidRPr="005F266F">
        <w:rPr>
          <w:b/>
        </w:rPr>
        <w:t>8.1.3 Protokoły z prób</w:t>
      </w:r>
    </w:p>
    <w:p w:rsidR="00A419DA" w:rsidRPr="005F266F" w:rsidRDefault="00A419DA" w:rsidP="005F266F">
      <w:pPr>
        <w:spacing w:line="276" w:lineRule="auto"/>
        <w:jc w:val="both"/>
      </w:pPr>
    </w:p>
    <w:p w:rsidR="00A419DA" w:rsidRPr="005F266F" w:rsidRDefault="00A419DA" w:rsidP="005F266F">
      <w:pPr>
        <w:spacing w:line="276" w:lineRule="auto"/>
        <w:jc w:val="both"/>
      </w:pPr>
      <w:r w:rsidRPr="005F266F">
        <w:t xml:space="preserve">Próby szczelności przeprowadza Wykonawca przy udziale </w:t>
      </w:r>
      <w:r w:rsidR="001363FA" w:rsidRPr="005F266F">
        <w:t>In</w:t>
      </w:r>
      <w:r w:rsidR="001363FA">
        <w:t>żyniera</w:t>
      </w:r>
      <w:r w:rsidRPr="005F266F">
        <w:t>. Z przeprowadzonych prób szczelności winny być sporządzone protoko</w:t>
      </w:r>
      <w:r w:rsidR="001363FA">
        <w:t xml:space="preserve">ły podpisane przez Wykonawcę i </w:t>
      </w:r>
      <w:r w:rsidR="001363FA" w:rsidRPr="005F266F">
        <w:t>In</w:t>
      </w:r>
      <w:r w:rsidR="001363FA">
        <w:t>żyniera</w:t>
      </w:r>
      <w:r w:rsidRPr="005F266F">
        <w:t>. W protokole musi być opisany odcinek poddawany próbie – nr zadania, część, ulica i nr studni oraz wynik próby.</w:t>
      </w:r>
    </w:p>
    <w:p w:rsidR="00A419DA" w:rsidRPr="005F266F" w:rsidRDefault="002F6BFF" w:rsidP="005F266F">
      <w:pPr>
        <w:spacing w:line="276" w:lineRule="auto"/>
        <w:jc w:val="both"/>
      </w:pPr>
      <w:r>
        <w:t>Zamawiający</w:t>
      </w:r>
      <w:r w:rsidR="00A419DA" w:rsidRPr="005F266F">
        <w:t xml:space="preserve"> przewiduje udział swojego przedstawiciela w próbach szczelności i rozruchu pompowni. </w:t>
      </w:r>
    </w:p>
    <w:p w:rsidR="00A419DA" w:rsidRPr="005F266F" w:rsidRDefault="00A419DA" w:rsidP="005F266F">
      <w:pPr>
        <w:spacing w:line="276" w:lineRule="auto"/>
        <w:jc w:val="both"/>
      </w:pPr>
    </w:p>
    <w:p w:rsidR="00A419DA" w:rsidRPr="005F266F" w:rsidRDefault="00A419DA" w:rsidP="005F266F">
      <w:pPr>
        <w:suppressAutoHyphens/>
        <w:spacing w:line="276" w:lineRule="auto"/>
        <w:jc w:val="both"/>
        <w:rPr>
          <w:b/>
        </w:rPr>
      </w:pPr>
      <w:r w:rsidRPr="005F266F">
        <w:rPr>
          <w:b/>
        </w:rPr>
        <w:t>8.1.4 Inspekcja kanałów kamerą.</w:t>
      </w:r>
    </w:p>
    <w:p w:rsidR="00A419DA" w:rsidRPr="005F266F" w:rsidRDefault="00A419DA" w:rsidP="005F266F">
      <w:pPr>
        <w:spacing w:line="276" w:lineRule="auto"/>
        <w:jc w:val="both"/>
      </w:pPr>
    </w:p>
    <w:p w:rsidR="00A419DA" w:rsidRPr="005F266F" w:rsidRDefault="00A419DA" w:rsidP="005F266F">
      <w:pPr>
        <w:spacing w:line="276" w:lineRule="auto"/>
        <w:jc w:val="both"/>
      </w:pPr>
      <w:r w:rsidRPr="005F266F">
        <w:t xml:space="preserve">Po zakończeniu Robót, Wykonawca zobowiązany jest do wykonania inspekcji wykonanych kanałów grawitacyjnych o średnicy DN/OD ≥200 mm </w:t>
      </w:r>
      <w:r w:rsidR="002A2BE9">
        <w:t>za pomocą telekamery.</w:t>
      </w:r>
    </w:p>
    <w:p w:rsidR="00A419DA" w:rsidRPr="005F266F" w:rsidRDefault="006F1E1D" w:rsidP="005F266F">
      <w:pPr>
        <w:spacing w:line="276" w:lineRule="auto"/>
        <w:jc w:val="both"/>
      </w:pPr>
      <w:r w:rsidRPr="005F266F">
        <w:t>Zastosowany model kamery winien</w:t>
      </w:r>
      <w:r w:rsidR="00A419DA" w:rsidRPr="005F266F">
        <w:t xml:space="preserve"> mieć obrotową głowicę. Monitoring powinien </w:t>
      </w:r>
      <w:r w:rsidRPr="005F266F">
        <w:t>pokazywać kanał oraz</w:t>
      </w:r>
      <w:r w:rsidR="00A419DA" w:rsidRPr="005F266F">
        <w:t xml:space="preserve"> </w:t>
      </w:r>
      <w:r w:rsidRPr="005F266F">
        <w:t>miejsca włączeń</w:t>
      </w:r>
      <w:r w:rsidR="00A419DA" w:rsidRPr="005F266F">
        <w:t xml:space="preserve"> </w:t>
      </w:r>
      <w:r w:rsidRPr="005F266F">
        <w:t>przyłączy - ujęcie</w:t>
      </w:r>
      <w:r w:rsidR="00A419DA" w:rsidRPr="005F266F">
        <w:t xml:space="preserve"> w kierunku przyłącza umożliwiające sprawdzenie prawidłowości przyłączenia. Nagranie monitoringu powinno </w:t>
      </w:r>
      <w:r w:rsidRPr="005F266F">
        <w:t>być zarejestrowane</w:t>
      </w:r>
      <w:r w:rsidR="00A419DA" w:rsidRPr="005F266F">
        <w:t xml:space="preserve"> i przekazane Zamawiającemu na płycie CD lub DVD. Płyta winna być opisana – nazwa ulicy i numery studni ograniczających odcinek, dla którego wykonano monitoring. </w:t>
      </w:r>
    </w:p>
    <w:p w:rsidR="00A419DA" w:rsidRPr="005F266F" w:rsidRDefault="00A419DA" w:rsidP="005F266F">
      <w:pPr>
        <w:spacing w:line="276" w:lineRule="auto"/>
        <w:jc w:val="both"/>
      </w:pPr>
      <w:r w:rsidRPr="005F266F">
        <w:t>Wykonany monitoring musi posiadać również opis, statystykę oraz grafikę spadku.</w:t>
      </w:r>
    </w:p>
    <w:p w:rsidR="00A419DA" w:rsidRPr="005F266F" w:rsidRDefault="00A419DA" w:rsidP="005F266F">
      <w:pPr>
        <w:spacing w:line="276" w:lineRule="auto"/>
        <w:jc w:val="both"/>
      </w:pPr>
      <w:r w:rsidRPr="005F266F">
        <w:t>Pozytywny wynik inspekcji będzie warunkiem odbioru Robót (Odcinka).</w:t>
      </w:r>
    </w:p>
    <w:p w:rsidR="00A419DA" w:rsidRPr="005F266F" w:rsidRDefault="00A419DA" w:rsidP="005F266F">
      <w:pPr>
        <w:tabs>
          <w:tab w:val="left" w:pos="851"/>
        </w:tabs>
        <w:spacing w:line="276" w:lineRule="auto"/>
        <w:jc w:val="both"/>
        <w:rPr>
          <w:rFonts w:eastAsia="Calibri"/>
          <w:lang w:eastAsia="en-US"/>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9. PODSTAWA PŁATNOŚCI</w:t>
      </w:r>
    </w:p>
    <w:p w:rsidR="00A419DA" w:rsidRPr="005F266F" w:rsidRDefault="00A419DA" w:rsidP="005F266F">
      <w:pPr>
        <w:tabs>
          <w:tab w:val="left" w:pos="851"/>
        </w:tabs>
        <w:spacing w:line="276" w:lineRule="auto"/>
        <w:jc w:val="both"/>
        <w:rPr>
          <w:rFonts w:eastAsia="Calibri"/>
          <w:lang w:eastAsia="en-US"/>
        </w:rPr>
      </w:pPr>
      <w:r w:rsidRPr="005F266F">
        <w:rPr>
          <w:rFonts w:eastAsia="Calibri"/>
          <w:lang w:eastAsia="en-US"/>
        </w:rPr>
        <w:t xml:space="preserve">Podstawą płatności jest zatwierdzona faktura wystawiona przez Wykonawcę sporządzona na podstawie Przejściowego Świadectwa Płatności wystawionego przez </w:t>
      </w:r>
      <w:r w:rsidR="001363FA" w:rsidRPr="005F266F">
        <w:t>In</w:t>
      </w:r>
      <w:r w:rsidR="001363FA">
        <w:t>żyniera</w:t>
      </w:r>
      <w:r w:rsidRPr="005F266F">
        <w:rPr>
          <w:rFonts w:eastAsia="Calibri"/>
          <w:lang w:eastAsia="en-US"/>
        </w:rPr>
        <w:t>.</w:t>
      </w:r>
      <w:bookmarkEnd w:id="235"/>
    </w:p>
    <w:p w:rsidR="00A419DA" w:rsidRPr="005F266F" w:rsidRDefault="00A419DA" w:rsidP="00F81A1D">
      <w:pPr>
        <w:numPr>
          <w:ilvl w:val="1"/>
          <w:numId w:val="62"/>
        </w:numPr>
        <w:suppressAutoHyphens/>
        <w:autoSpaceDN/>
        <w:adjustRightInd/>
        <w:spacing w:line="276" w:lineRule="auto"/>
        <w:rPr>
          <w:b/>
        </w:rPr>
      </w:pPr>
      <w:r w:rsidRPr="005F266F">
        <w:rPr>
          <w:b/>
        </w:rPr>
        <w:t>Opis sposobu rozliczenia Robót podstawowych.</w:t>
      </w:r>
    </w:p>
    <w:p w:rsidR="00A419DA" w:rsidRPr="005F266F" w:rsidRDefault="00A419DA" w:rsidP="005F266F">
      <w:pPr>
        <w:pStyle w:val="Tekstpodstawowy"/>
        <w:tabs>
          <w:tab w:val="left" w:pos="284"/>
        </w:tabs>
        <w:spacing w:line="276" w:lineRule="auto"/>
        <w:rPr>
          <w:sz w:val="20"/>
          <w:szCs w:val="20"/>
        </w:rPr>
      </w:pPr>
    </w:p>
    <w:p w:rsidR="00A419DA" w:rsidRPr="005F266F" w:rsidRDefault="00A419DA" w:rsidP="00F81A1D">
      <w:pPr>
        <w:pStyle w:val="Tekstpodstawowy"/>
        <w:numPr>
          <w:ilvl w:val="1"/>
          <w:numId w:val="63"/>
        </w:numPr>
        <w:tabs>
          <w:tab w:val="left" w:pos="567"/>
          <w:tab w:val="left" w:pos="1134"/>
        </w:tabs>
        <w:suppressAutoHyphens/>
        <w:spacing w:line="276" w:lineRule="auto"/>
        <w:ind w:left="567" w:hanging="567"/>
        <w:rPr>
          <w:sz w:val="20"/>
          <w:szCs w:val="20"/>
        </w:rPr>
      </w:pPr>
      <w:r w:rsidRPr="005F266F">
        <w:rPr>
          <w:sz w:val="20"/>
          <w:szCs w:val="20"/>
        </w:rPr>
        <w:t xml:space="preserve">Podstawę płatności stanowi wykonanie dostawy i montażu 1m kanału sieci sanitarnej grawitacyjnej, przewodu tłocznego oraz </w:t>
      </w:r>
      <w:r w:rsidR="00FC4A89">
        <w:rPr>
          <w:sz w:val="20"/>
          <w:szCs w:val="20"/>
        </w:rPr>
        <w:t>przyłączy kanalizacyjnych</w:t>
      </w:r>
    </w:p>
    <w:p w:rsidR="00A419DA" w:rsidRPr="005F266F" w:rsidRDefault="00A419DA" w:rsidP="005F266F">
      <w:pPr>
        <w:pStyle w:val="Tekstpodstawowy"/>
        <w:tabs>
          <w:tab w:val="left" w:pos="567"/>
          <w:tab w:val="left" w:pos="851"/>
        </w:tabs>
        <w:spacing w:line="276" w:lineRule="auto"/>
        <w:ind w:left="567"/>
        <w:rPr>
          <w:sz w:val="20"/>
          <w:szCs w:val="20"/>
        </w:rPr>
      </w:pPr>
      <w:r w:rsidRPr="005F266F">
        <w:rPr>
          <w:sz w:val="20"/>
          <w:szCs w:val="20"/>
        </w:rPr>
        <w:t xml:space="preserve">Płatność za wykonanie dostawy i montażu 1m sieci kanalizacji sanitarnej odpowiednio grawitacyjnej, przewodów </w:t>
      </w:r>
      <w:r w:rsidR="006F1E1D" w:rsidRPr="005F266F">
        <w:rPr>
          <w:sz w:val="20"/>
          <w:szCs w:val="20"/>
        </w:rPr>
        <w:t>tłocznych oraz</w:t>
      </w:r>
      <w:r w:rsidRPr="005F266F">
        <w:rPr>
          <w:sz w:val="20"/>
          <w:szCs w:val="20"/>
        </w:rPr>
        <w:t xml:space="preserve"> </w:t>
      </w:r>
      <w:r w:rsidR="009B3C86">
        <w:rPr>
          <w:sz w:val="20"/>
          <w:szCs w:val="20"/>
        </w:rPr>
        <w:t>p</w:t>
      </w:r>
      <w:r w:rsidR="000B3F8F">
        <w:rPr>
          <w:sz w:val="20"/>
          <w:szCs w:val="20"/>
        </w:rPr>
        <w:t>rzyłą</w:t>
      </w:r>
      <w:r w:rsidR="009B3C86">
        <w:rPr>
          <w:sz w:val="20"/>
          <w:szCs w:val="20"/>
        </w:rPr>
        <w:t>czy</w:t>
      </w:r>
      <w:r w:rsidRPr="005F266F">
        <w:rPr>
          <w:sz w:val="20"/>
          <w:szCs w:val="20"/>
        </w:rPr>
        <w:t xml:space="preserve"> kanalizacyjnych zawiera wszystkie koszty wykonania </w:t>
      </w:r>
      <w:r w:rsidR="006F1E1D" w:rsidRPr="005F266F">
        <w:rPr>
          <w:sz w:val="20"/>
          <w:szCs w:val="20"/>
        </w:rPr>
        <w:t>robót budowlanych</w:t>
      </w:r>
      <w:r w:rsidRPr="005F266F">
        <w:rPr>
          <w:sz w:val="20"/>
          <w:szCs w:val="20"/>
        </w:rPr>
        <w:t xml:space="preserve">, dostawy, montażu niezbędnych do wykonania 1m sieci kanalizacji sanitarnej grawitacyjnej i przewodów </w:t>
      </w:r>
      <w:r w:rsidR="006F1E1D" w:rsidRPr="005F266F">
        <w:rPr>
          <w:sz w:val="20"/>
          <w:szCs w:val="20"/>
        </w:rPr>
        <w:t>tłocznych oraz</w:t>
      </w:r>
      <w:r w:rsidRPr="005F266F">
        <w:rPr>
          <w:sz w:val="20"/>
          <w:szCs w:val="20"/>
        </w:rPr>
        <w:t xml:space="preserve"> </w:t>
      </w:r>
      <w:r w:rsidR="00FC4A89">
        <w:rPr>
          <w:sz w:val="20"/>
          <w:szCs w:val="20"/>
        </w:rPr>
        <w:t>przyłączy kanalizacyjnych</w:t>
      </w:r>
      <w:r w:rsidR="00FC4A89" w:rsidRPr="005F266F">
        <w:rPr>
          <w:sz w:val="20"/>
          <w:szCs w:val="20"/>
        </w:rPr>
        <w:t xml:space="preserve"> </w:t>
      </w:r>
      <w:r w:rsidRPr="005F266F">
        <w:rPr>
          <w:sz w:val="20"/>
          <w:szCs w:val="20"/>
        </w:rPr>
        <w:t>zgodnie ze Specyfikacjami Technicznym</w:t>
      </w:r>
      <w:r w:rsidR="009B3C86">
        <w:rPr>
          <w:sz w:val="20"/>
          <w:szCs w:val="20"/>
        </w:rPr>
        <w:t>i oraz Dokumentacją Projektową</w:t>
      </w:r>
    </w:p>
    <w:p w:rsidR="00A419DA" w:rsidRPr="005F266F" w:rsidRDefault="00A419DA" w:rsidP="005F266F">
      <w:pPr>
        <w:pStyle w:val="Tekstpodstawowy"/>
        <w:tabs>
          <w:tab w:val="left" w:pos="284"/>
        </w:tabs>
        <w:spacing w:line="276" w:lineRule="auto"/>
        <w:rPr>
          <w:sz w:val="20"/>
          <w:szCs w:val="20"/>
        </w:rPr>
      </w:pPr>
    </w:p>
    <w:p w:rsidR="00A419DA" w:rsidRPr="005F266F" w:rsidRDefault="00A419DA" w:rsidP="00F81A1D">
      <w:pPr>
        <w:pStyle w:val="Tekstpodstawowy"/>
        <w:numPr>
          <w:ilvl w:val="1"/>
          <w:numId w:val="63"/>
        </w:numPr>
        <w:tabs>
          <w:tab w:val="clear" w:pos="1440"/>
        </w:tabs>
        <w:suppressAutoHyphens/>
        <w:spacing w:line="276" w:lineRule="auto"/>
        <w:ind w:left="426" w:hanging="426"/>
        <w:rPr>
          <w:sz w:val="20"/>
          <w:szCs w:val="20"/>
        </w:rPr>
      </w:pPr>
      <w:r w:rsidRPr="005F266F">
        <w:rPr>
          <w:sz w:val="20"/>
          <w:szCs w:val="20"/>
        </w:rPr>
        <w:t>Podstawę płatności stanowi wykonanie dostawy i montażu 1 kpl studzienki kanalizacyjnej.</w:t>
      </w:r>
    </w:p>
    <w:p w:rsidR="00A419DA" w:rsidRPr="005F266F" w:rsidRDefault="00A419DA" w:rsidP="005F266F">
      <w:pPr>
        <w:pStyle w:val="Tekstpodstawowy"/>
        <w:tabs>
          <w:tab w:val="left" w:pos="710"/>
        </w:tabs>
        <w:spacing w:line="276" w:lineRule="auto"/>
        <w:ind w:left="426"/>
        <w:rPr>
          <w:sz w:val="20"/>
          <w:szCs w:val="20"/>
        </w:rPr>
      </w:pPr>
      <w:r w:rsidRPr="005F266F">
        <w:rPr>
          <w:sz w:val="20"/>
          <w:szCs w:val="20"/>
        </w:rPr>
        <w:t xml:space="preserve">Płatność za wykonanie montażu1 kpl studzienki kanalizacyjnej zawiera wszystkie koszty wykonania robót budowlanych, dostawy, montażu niezbędnych do wykonania 1 kpl. studzienek i </w:t>
      </w:r>
      <w:r w:rsidR="00787D14" w:rsidRPr="005F266F">
        <w:rPr>
          <w:sz w:val="20"/>
          <w:szCs w:val="20"/>
        </w:rPr>
        <w:t>studni na</w:t>
      </w:r>
      <w:r w:rsidRPr="005F266F">
        <w:rPr>
          <w:sz w:val="20"/>
          <w:szCs w:val="20"/>
        </w:rPr>
        <w:t xml:space="preserve"> kanałach grawitacyjnych, ciśnieniowych oraz tłocznych zgodnie ze Specyfikacjami Technicznymi oraz Dokumentacją Projektową,</w:t>
      </w:r>
    </w:p>
    <w:p w:rsidR="009A62F0" w:rsidRPr="005F266F" w:rsidRDefault="009A62F0" w:rsidP="009A62F0">
      <w:pPr>
        <w:pStyle w:val="Tekstpodstawowy"/>
        <w:numPr>
          <w:ilvl w:val="1"/>
          <w:numId w:val="63"/>
        </w:numPr>
        <w:tabs>
          <w:tab w:val="clear" w:pos="1440"/>
        </w:tabs>
        <w:suppressAutoHyphens/>
        <w:spacing w:line="276" w:lineRule="auto"/>
        <w:ind w:left="426" w:hanging="426"/>
        <w:rPr>
          <w:sz w:val="20"/>
          <w:szCs w:val="20"/>
        </w:rPr>
      </w:pPr>
      <w:r w:rsidRPr="005F266F">
        <w:rPr>
          <w:sz w:val="20"/>
          <w:szCs w:val="20"/>
        </w:rPr>
        <w:t xml:space="preserve">Podstawę płatności stanowi wykonanie dostawy i montażu 1 kpl </w:t>
      </w:r>
      <w:r>
        <w:rPr>
          <w:sz w:val="20"/>
          <w:szCs w:val="20"/>
        </w:rPr>
        <w:t>przepompowni sieciowej</w:t>
      </w:r>
      <w:r w:rsidRPr="005F266F">
        <w:rPr>
          <w:sz w:val="20"/>
          <w:szCs w:val="20"/>
        </w:rPr>
        <w:t>.</w:t>
      </w:r>
    </w:p>
    <w:p w:rsidR="009A62F0" w:rsidRPr="005F266F" w:rsidRDefault="009A62F0" w:rsidP="009A62F0">
      <w:pPr>
        <w:pStyle w:val="Tekstpodstawowy"/>
        <w:tabs>
          <w:tab w:val="left" w:pos="710"/>
        </w:tabs>
        <w:spacing w:line="276" w:lineRule="auto"/>
        <w:ind w:left="426"/>
        <w:rPr>
          <w:sz w:val="20"/>
          <w:szCs w:val="20"/>
        </w:rPr>
      </w:pPr>
      <w:r w:rsidRPr="005F266F">
        <w:rPr>
          <w:sz w:val="20"/>
          <w:szCs w:val="20"/>
        </w:rPr>
        <w:t xml:space="preserve">Płatność za wykonanie montażu1 kpl </w:t>
      </w:r>
      <w:r>
        <w:rPr>
          <w:sz w:val="20"/>
          <w:szCs w:val="20"/>
        </w:rPr>
        <w:t>przepompowni sieciowej</w:t>
      </w:r>
      <w:r w:rsidRPr="005F266F">
        <w:rPr>
          <w:sz w:val="20"/>
          <w:szCs w:val="20"/>
        </w:rPr>
        <w:t xml:space="preserve"> zawiera wszystkie koszty wykonania robót budowlanych, dostawy, montażu niezbędnych do wykonania 1 kpl. </w:t>
      </w:r>
      <w:r>
        <w:rPr>
          <w:sz w:val="20"/>
          <w:szCs w:val="20"/>
        </w:rPr>
        <w:t>przepompowni sieciowej</w:t>
      </w:r>
      <w:r w:rsidRPr="005F266F">
        <w:rPr>
          <w:sz w:val="20"/>
          <w:szCs w:val="20"/>
        </w:rPr>
        <w:t xml:space="preserve"> zgodnie ze Specyfikacjami Technicznymi oraz Dokumentacją Projektową,</w:t>
      </w:r>
    </w:p>
    <w:p w:rsidR="00A419DA" w:rsidRPr="005F266F" w:rsidRDefault="00A419DA" w:rsidP="005F266F">
      <w:pPr>
        <w:spacing w:line="276" w:lineRule="auto"/>
        <w:jc w:val="both"/>
      </w:pPr>
    </w:p>
    <w:p w:rsidR="00A419DA" w:rsidRPr="005F266F" w:rsidRDefault="00A419DA" w:rsidP="00F81A1D">
      <w:pPr>
        <w:numPr>
          <w:ilvl w:val="1"/>
          <w:numId w:val="62"/>
        </w:numPr>
        <w:suppressAutoHyphens/>
        <w:autoSpaceDN/>
        <w:adjustRightInd/>
        <w:spacing w:line="276" w:lineRule="auto"/>
        <w:rPr>
          <w:b/>
        </w:rPr>
      </w:pPr>
      <w:r w:rsidRPr="005F266F">
        <w:rPr>
          <w:b/>
        </w:rPr>
        <w:t>Opis sposobu rozliczenia Robót tymczasowych i prac towarzyszących.</w:t>
      </w:r>
    </w:p>
    <w:p w:rsidR="00A419DA" w:rsidRPr="005F266F" w:rsidRDefault="00A419DA" w:rsidP="005F266F">
      <w:pPr>
        <w:spacing w:line="276" w:lineRule="auto"/>
        <w:jc w:val="both"/>
        <w:rPr>
          <w:b/>
          <w:spacing w:val="-4"/>
        </w:rPr>
      </w:pPr>
    </w:p>
    <w:p w:rsidR="00A419DA" w:rsidRPr="005F266F" w:rsidRDefault="00A419DA" w:rsidP="005F266F">
      <w:pPr>
        <w:spacing w:line="276" w:lineRule="auto"/>
        <w:jc w:val="both"/>
      </w:pPr>
      <w:r w:rsidRPr="005F266F">
        <w:t>Koszty Robót tymczasowych i prac towarzyszących ponosi Wykonawca, koszty te powinny być uwzględnione w Cenie Oferty.</w:t>
      </w:r>
    </w:p>
    <w:p w:rsidR="00A419DA" w:rsidRPr="005F266F" w:rsidRDefault="00A419DA" w:rsidP="005F266F">
      <w:pPr>
        <w:spacing w:line="276" w:lineRule="auto"/>
        <w:jc w:val="both"/>
      </w:pPr>
    </w:p>
    <w:p w:rsidR="00A419DA" w:rsidRPr="005F266F" w:rsidRDefault="00A419DA" w:rsidP="005F266F">
      <w:pPr>
        <w:spacing w:line="276" w:lineRule="auto"/>
        <w:jc w:val="both"/>
      </w:pPr>
      <w:r w:rsidRPr="005F266F">
        <w:t>W przypadku braku w Przedmiarze Robót indywidualnej pozycji obejmującej zakresem Roboty tymczasowe i prace towarzyszące (zgodnie z podstawą płatności) koszty tych Robót winny być rozłożone proporcjonalnie we wszystkich pozycjach Przedmiaru Robót. Uznaje się wówczas, że wszelkie koszty związane z wypełnieniem wymagań w zakresie Robót tymczasowych i prac towarzyszących nie podlegają odrębnej zapłacie i są uwzględnione w Cenie Oferty.</w:t>
      </w:r>
    </w:p>
    <w:p w:rsidR="00A419DA" w:rsidRPr="005F266F" w:rsidRDefault="00A419DA" w:rsidP="005F266F">
      <w:pPr>
        <w:pStyle w:val="Tekstpodstawowy"/>
        <w:tabs>
          <w:tab w:val="left" w:pos="284"/>
        </w:tabs>
        <w:spacing w:line="276" w:lineRule="auto"/>
        <w:rPr>
          <w:sz w:val="20"/>
          <w:szCs w:val="20"/>
        </w:rPr>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10 PRZEPISY ZWIĄZANE</w:t>
      </w: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10.1 Normy</w:t>
      </w:r>
    </w:p>
    <w:p w:rsidR="00A419DA" w:rsidRPr="005F266F" w:rsidRDefault="00A419DA" w:rsidP="005F266F">
      <w:pPr>
        <w:spacing w:line="276" w:lineRule="auto"/>
        <w:contextualSpacing/>
        <w:jc w:val="both"/>
        <w:rPr>
          <w:rFonts w:eastAsia="Calibri"/>
          <w:b/>
          <w:lang w:eastAsia="en-US"/>
        </w:rPr>
      </w:pPr>
    </w:p>
    <w:p w:rsidR="00A419DA" w:rsidRPr="005F266F" w:rsidRDefault="00A419DA" w:rsidP="005F266F">
      <w:pPr>
        <w:pStyle w:val="Tekstpodstawowy"/>
        <w:tabs>
          <w:tab w:val="left" w:pos="2263"/>
        </w:tabs>
        <w:spacing w:line="276" w:lineRule="auto"/>
        <w:ind w:left="138"/>
        <w:rPr>
          <w:w w:val="99"/>
          <w:sz w:val="20"/>
          <w:szCs w:val="20"/>
        </w:rPr>
      </w:pPr>
      <w:r w:rsidRPr="005F266F">
        <w:rPr>
          <w:sz w:val="20"/>
          <w:szCs w:val="20"/>
        </w:rPr>
        <w:t>PN-86/B-02480</w:t>
      </w:r>
      <w:r w:rsidRPr="005F266F">
        <w:rPr>
          <w:sz w:val="20"/>
          <w:szCs w:val="20"/>
        </w:rPr>
        <w:tab/>
        <w:t>Grunty budowlane. Określenia, symbole, podział i</w:t>
      </w:r>
      <w:r w:rsidRPr="005F266F">
        <w:rPr>
          <w:spacing w:val="-26"/>
          <w:sz w:val="20"/>
          <w:szCs w:val="20"/>
        </w:rPr>
        <w:t xml:space="preserve"> </w:t>
      </w:r>
      <w:r w:rsidRPr="005F266F">
        <w:rPr>
          <w:sz w:val="20"/>
          <w:szCs w:val="20"/>
        </w:rPr>
        <w:t>opis</w:t>
      </w:r>
      <w:r w:rsidRPr="005F266F">
        <w:rPr>
          <w:spacing w:val="-2"/>
          <w:sz w:val="20"/>
          <w:szCs w:val="20"/>
        </w:rPr>
        <w:t xml:space="preserve"> </w:t>
      </w:r>
      <w:r w:rsidRPr="005F266F">
        <w:rPr>
          <w:sz w:val="20"/>
          <w:szCs w:val="20"/>
        </w:rPr>
        <w:t>gruntów</w:t>
      </w:r>
      <w:r w:rsidRPr="005F266F">
        <w:rPr>
          <w:w w:val="99"/>
          <w:sz w:val="20"/>
          <w:szCs w:val="20"/>
        </w:rPr>
        <w:t xml:space="preserve"> </w:t>
      </w:r>
    </w:p>
    <w:p w:rsidR="00A419DA" w:rsidRPr="005F266F" w:rsidRDefault="00A419DA" w:rsidP="005F266F">
      <w:pPr>
        <w:pStyle w:val="Tekstpodstawowy"/>
        <w:tabs>
          <w:tab w:val="left" w:pos="2263"/>
        </w:tabs>
        <w:spacing w:line="276" w:lineRule="auto"/>
        <w:ind w:left="138"/>
        <w:rPr>
          <w:sz w:val="20"/>
          <w:szCs w:val="20"/>
        </w:rPr>
      </w:pPr>
      <w:r w:rsidRPr="005F266F">
        <w:rPr>
          <w:sz w:val="20"/>
          <w:szCs w:val="20"/>
        </w:rPr>
        <w:t>PN-88/B-04481</w:t>
      </w:r>
      <w:r w:rsidRPr="005F266F">
        <w:rPr>
          <w:sz w:val="20"/>
          <w:szCs w:val="20"/>
        </w:rPr>
        <w:tab/>
        <w:t>Grunty budowlane. Badania próbek</w:t>
      </w:r>
      <w:r w:rsidRPr="005F266F">
        <w:rPr>
          <w:spacing w:val="-23"/>
          <w:sz w:val="20"/>
          <w:szCs w:val="20"/>
        </w:rPr>
        <w:t xml:space="preserve"> </w:t>
      </w:r>
      <w:r w:rsidRPr="005F266F">
        <w:rPr>
          <w:sz w:val="20"/>
          <w:szCs w:val="20"/>
        </w:rPr>
        <w:t>gruntu.</w:t>
      </w:r>
    </w:p>
    <w:p w:rsidR="00A419DA" w:rsidRPr="005F266F" w:rsidRDefault="00A419DA" w:rsidP="005F266F">
      <w:pPr>
        <w:pStyle w:val="Tekstpodstawowy"/>
        <w:tabs>
          <w:tab w:val="left" w:pos="2263"/>
        </w:tabs>
        <w:spacing w:line="276" w:lineRule="auto"/>
        <w:ind w:left="138" w:right="118"/>
        <w:rPr>
          <w:sz w:val="20"/>
          <w:szCs w:val="20"/>
        </w:rPr>
      </w:pPr>
      <w:r w:rsidRPr="005F266F">
        <w:rPr>
          <w:sz w:val="20"/>
          <w:szCs w:val="20"/>
        </w:rPr>
        <w:t>PN-B-06050:1999</w:t>
      </w:r>
      <w:r w:rsidRPr="005F266F">
        <w:rPr>
          <w:sz w:val="20"/>
          <w:szCs w:val="20"/>
        </w:rPr>
        <w:tab/>
        <w:t>Geotechnika. Roboty ziemne. Wymagania</w:t>
      </w:r>
      <w:r w:rsidRPr="005F266F">
        <w:rPr>
          <w:spacing w:val="-22"/>
          <w:sz w:val="20"/>
          <w:szCs w:val="20"/>
        </w:rPr>
        <w:t xml:space="preserve"> </w:t>
      </w:r>
      <w:r w:rsidRPr="005F266F">
        <w:rPr>
          <w:sz w:val="20"/>
          <w:szCs w:val="20"/>
        </w:rPr>
        <w:t>ogólne.</w:t>
      </w:r>
    </w:p>
    <w:p w:rsidR="00A419DA" w:rsidRPr="005F266F" w:rsidRDefault="00A419DA" w:rsidP="005F266F">
      <w:pPr>
        <w:pStyle w:val="Tekstpodstawowy"/>
        <w:tabs>
          <w:tab w:val="left" w:pos="2263"/>
          <w:tab w:val="left" w:pos="3308"/>
          <w:tab w:val="left" w:pos="4364"/>
          <w:tab w:val="left" w:pos="5793"/>
          <w:tab w:val="left" w:pos="7265"/>
          <w:tab w:val="left" w:pos="7818"/>
          <w:tab w:val="left" w:pos="8973"/>
        </w:tabs>
        <w:spacing w:line="276" w:lineRule="auto"/>
        <w:ind w:left="2263" w:right="121" w:hanging="2126"/>
        <w:rPr>
          <w:sz w:val="20"/>
          <w:szCs w:val="20"/>
        </w:rPr>
      </w:pPr>
      <w:r w:rsidRPr="005F266F">
        <w:rPr>
          <w:sz w:val="20"/>
          <w:szCs w:val="20"/>
        </w:rPr>
        <w:t>PN</w:t>
      </w:r>
      <w:r w:rsidRPr="005F266F">
        <w:rPr>
          <w:spacing w:val="53"/>
          <w:sz w:val="20"/>
          <w:szCs w:val="20"/>
        </w:rPr>
        <w:t xml:space="preserve"> </w:t>
      </w:r>
      <w:r w:rsidRPr="005F266F">
        <w:rPr>
          <w:sz w:val="20"/>
          <w:szCs w:val="20"/>
        </w:rPr>
        <w:t>-  B-06050</w:t>
      </w:r>
      <w:r w:rsidRPr="005F266F">
        <w:rPr>
          <w:sz w:val="20"/>
          <w:szCs w:val="20"/>
        </w:rPr>
        <w:tab/>
        <w:t>Roboty ziemne budowlane. Wymagania</w:t>
      </w:r>
      <w:r w:rsidRPr="005F266F">
        <w:rPr>
          <w:sz w:val="20"/>
          <w:szCs w:val="20"/>
        </w:rPr>
        <w:tab/>
        <w:t xml:space="preserve"> w zakresie </w:t>
      </w:r>
      <w:r w:rsidRPr="005F266F">
        <w:rPr>
          <w:w w:val="95"/>
          <w:sz w:val="20"/>
          <w:szCs w:val="20"/>
        </w:rPr>
        <w:t xml:space="preserve">wykonania </w:t>
      </w:r>
      <w:r w:rsidRPr="005F266F">
        <w:rPr>
          <w:sz w:val="20"/>
          <w:szCs w:val="20"/>
        </w:rPr>
        <w:t>i badania przy</w:t>
      </w:r>
      <w:r w:rsidRPr="005F266F">
        <w:rPr>
          <w:spacing w:val="-10"/>
          <w:sz w:val="20"/>
          <w:szCs w:val="20"/>
        </w:rPr>
        <w:t xml:space="preserve"> </w:t>
      </w:r>
      <w:r w:rsidRPr="005F266F">
        <w:rPr>
          <w:sz w:val="20"/>
          <w:szCs w:val="20"/>
        </w:rPr>
        <w:t>odbiorze.</w:t>
      </w:r>
    </w:p>
    <w:p w:rsidR="00A419DA" w:rsidRPr="005F266F" w:rsidRDefault="00A419DA" w:rsidP="005F266F">
      <w:pPr>
        <w:pStyle w:val="Tekstpodstawowy"/>
        <w:tabs>
          <w:tab w:val="left" w:pos="2263"/>
        </w:tabs>
        <w:spacing w:line="276" w:lineRule="auto"/>
        <w:ind w:left="138" w:right="118"/>
        <w:rPr>
          <w:sz w:val="20"/>
          <w:szCs w:val="20"/>
        </w:rPr>
      </w:pPr>
      <w:r w:rsidRPr="005F266F">
        <w:rPr>
          <w:sz w:val="20"/>
          <w:szCs w:val="20"/>
        </w:rPr>
        <w:t>BN-77/8931-12</w:t>
      </w:r>
      <w:r w:rsidRPr="005F266F">
        <w:rPr>
          <w:sz w:val="20"/>
          <w:szCs w:val="20"/>
        </w:rPr>
        <w:tab/>
        <w:t>Oznaczanie wskaźnika zagęszczania</w:t>
      </w:r>
      <w:r w:rsidRPr="005F266F">
        <w:rPr>
          <w:spacing w:val="-24"/>
          <w:sz w:val="20"/>
          <w:szCs w:val="20"/>
        </w:rPr>
        <w:t xml:space="preserve"> </w:t>
      </w:r>
      <w:r w:rsidRPr="005F266F">
        <w:rPr>
          <w:sz w:val="20"/>
          <w:szCs w:val="20"/>
        </w:rPr>
        <w:t>gruntu.</w:t>
      </w:r>
    </w:p>
    <w:p w:rsidR="00A419DA" w:rsidRPr="005F266F" w:rsidRDefault="00A419DA" w:rsidP="005F266F">
      <w:pPr>
        <w:pStyle w:val="Tekstpodstawowy"/>
        <w:tabs>
          <w:tab w:val="left" w:pos="2263"/>
          <w:tab w:val="left" w:pos="3687"/>
          <w:tab w:val="left" w:pos="4974"/>
          <w:tab w:val="left" w:pos="6129"/>
          <w:tab w:val="left" w:pos="7063"/>
          <w:tab w:val="left" w:pos="7800"/>
          <w:tab w:val="left" w:pos="8862"/>
        </w:tabs>
        <w:spacing w:line="276" w:lineRule="auto"/>
        <w:ind w:left="2263" w:right="117" w:hanging="2126"/>
        <w:rPr>
          <w:sz w:val="20"/>
          <w:szCs w:val="20"/>
        </w:rPr>
      </w:pPr>
      <w:r w:rsidRPr="005F266F">
        <w:rPr>
          <w:sz w:val="20"/>
          <w:szCs w:val="20"/>
        </w:rPr>
        <w:t>BN-70/8931-05</w:t>
      </w:r>
      <w:r w:rsidRPr="005F266F">
        <w:rPr>
          <w:sz w:val="20"/>
          <w:szCs w:val="20"/>
        </w:rPr>
        <w:tab/>
        <w:t>Oznaczania wskaźnika nośności gruntu jako podłoża nawierzchni podatnych.</w:t>
      </w:r>
    </w:p>
    <w:p w:rsidR="00A419DA" w:rsidRPr="005F266F" w:rsidRDefault="00A419DA" w:rsidP="005F266F">
      <w:pPr>
        <w:pStyle w:val="Tekstpodstawowy"/>
        <w:tabs>
          <w:tab w:val="left" w:pos="2263"/>
          <w:tab w:val="left" w:pos="3274"/>
          <w:tab w:val="left" w:pos="4348"/>
          <w:tab w:val="left" w:pos="5443"/>
          <w:tab w:val="left" w:pos="6475"/>
          <w:tab w:val="left" w:pos="7121"/>
          <w:tab w:val="left" w:pos="8507"/>
        </w:tabs>
        <w:spacing w:line="276" w:lineRule="auto"/>
        <w:ind w:left="2263" w:right="118" w:hanging="2126"/>
        <w:rPr>
          <w:sz w:val="20"/>
          <w:szCs w:val="20"/>
        </w:rPr>
      </w:pPr>
      <w:r w:rsidRPr="005F266F">
        <w:rPr>
          <w:sz w:val="20"/>
          <w:szCs w:val="20"/>
        </w:rPr>
        <w:t>PN-B-10736:1999</w:t>
      </w:r>
      <w:r w:rsidRPr="005F266F">
        <w:rPr>
          <w:sz w:val="20"/>
          <w:szCs w:val="20"/>
        </w:rPr>
        <w:tab/>
        <w:t xml:space="preserve">Roboty ziemne. Wykopy otwarte dla przewodów </w:t>
      </w:r>
      <w:r w:rsidRPr="005F266F">
        <w:rPr>
          <w:w w:val="95"/>
          <w:sz w:val="20"/>
          <w:szCs w:val="20"/>
        </w:rPr>
        <w:t xml:space="preserve">wodociągowych </w:t>
      </w:r>
      <w:r w:rsidRPr="005F266F">
        <w:rPr>
          <w:sz w:val="20"/>
          <w:szCs w:val="20"/>
        </w:rPr>
        <w:t>i kanalizacyjnych. Warunki techniczne</w:t>
      </w:r>
      <w:r w:rsidRPr="005F266F">
        <w:rPr>
          <w:spacing w:val="-22"/>
          <w:sz w:val="20"/>
          <w:szCs w:val="20"/>
        </w:rPr>
        <w:t xml:space="preserve"> </w:t>
      </w:r>
      <w:r w:rsidRPr="005F266F">
        <w:rPr>
          <w:sz w:val="20"/>
          <w:szCs w:val="20"/>
        </w:rPr>
        <w:t>wykonania</w:t>
      </w:r>
    </w:p>
    <w:p w:rsidR="00A419DA" w:rsidRPr="005F266F" w:rsidRDefault="00A419DA" w:rsidP="005F266F">
      <w:pPr>
        <w:pStyle w:val="Tekstpodstawowy"/>
        <w:tabs>
          <w:tab w:val="left" w:pos="2263"/>
        </w:tabs>
        <w:spacing w:line="276" w:lineRule="auto"/>
        <w:ind w:left="138" w:right="118"/>
        <w:rPr>
          <w:sz w:val="20"/>
          <w:szCs w:val="20"/>
        </w:rPr>
      </w:pPr>
      <w:r w:rsidRPr="005F266F">
        <w:rPr>
          <w:sz w:val="20"/>
          <w:szCs w:val="20"/>
        </w:rPr>
        <w:t xml:space="preserve">PN-EN </w:t>
      </w:r>
      <w:r w:rsidRPr="005F266F">
        <w:rPr>
          <w:spacing w:val="54"/>
          <w:sz w:val="20"/>
          <w:szCs w:val="20"/>
        </w:rPr>
        <w:t xml:space="preserve"> </w:t>
      </w:r>
      <w:r w:rsidRPr="005F266F">
        <w:rPr>
          <w:sz w:val="20"/>
          <w:szCs w:val="20"/>
        </w:rPr>
        <w:t>1610</w:t>
      </w:r>
      <w:r w:rsidRPr="005F266F">
        <w:rPr>
          <w:sz w:val="20"/>
          <w:szCs w:val="20"/>
        </w:rPr>
        <w:tab/>
        <w:t>Budowa i badania przewodów</w:t>
      </w:r>
      <w:r w:rsidRPr="005F266F">
        <w:rPr>
          <w:spacing w:val="-21"/>
          <w:sz w:val="20"/>
          <w:szCs w:val="20"/>
        </w:rPr>
        <w:t xml:space="preserve"> </w:t>
      </w:r>
      <w:r w:rsidRPr="005F266F">
        <w:rPr>
          <w:sz w:val="20"/>
          <w:szCs w:val="20"/>
        </w:rPr>
        <w:t>kanalizacyjnych</w:t>
      </w:r>
    </w:p>
    <w:p w:rsidR="00A419DA" w:rsidRPr="005F266F" w:rsidRDefault="00A419DA" w:rsidP="005F266F">
      <w:pPr>
        <w:pStyle w:val="Tekstpodstawowy"/>
        <w:tabs>
          <w:tab w:val="left" w:pos="2263"/>
          <w:tab w:val="left" w:pos="3519"/>
          <w:tab w:val="left" w:pos="4931"/>
          <w:tab w:val="left" w:pos="5942"/>
          <w:tab w:val="left" w:pos="7018"/>
          <w:tab w:val="left" w:pos="8452"/>
          <w:tab w:val="left" w:pos="9542"/>
        </w:tabs>
        <w:spacing w:line="276" w:lineRule="auto"/>
        <w:ind w:left="2263" w:right="114" w:hanging="2126"/>
        <w:rPr>
          <w:sz w:val="20"/>
          <w:szCs w:val="20"/>
        </w:rPr>
      </w:pPr>
      <w:r w:rsidRPr="005F266F">
        <w:rPr>
          <w:sz w:val="20"/>
          <w:szCs w:val="20"/>
        </w:rPr>
        <w:t>PN-83/8836-02</w:t>
      </w:r>
      <w:r w:rsidRPr="005F266F">
        <w:rPr>
          <w:sz w:val="20"/>
          <w:szCs w:val="20"/>
        </w:rPr>
        <w:tab/>
        <w:t>Przewody podziemne. Roboty</w:t>
      </w:r>
      <w:r w:rsidRPr="005F266F">
        <w:rPr>
          <w:sz w:val="20"/>
          <w:szCs w:val="20"/>
        </w:rPr>
        <w:tab/>
        <w:t>ziemne. Wymagania badania przy odbiorze</w:t>
      </w:r>
    </w:p>
    <w:p w:rsidR="00A419DA" w:rsidRPr="005F266F" w:rsidRDefault="00A419DA" w:rsidP="005F266F">
      <w:pPr>
        <w:pStyle w:val="Tekstpodstawowy"/>
        <w:tabs>
          <w:tab w:val="left" w:pos="2263"/>
          <w:tab w:val="left" w:pos="3718"/>
          <w:tab w:val="left" w:pos="4972"/>
          <w:tab w:val="left" w:pos="6596"/>
          <w:tab w:val="left" w:pos="8035"/>
          <w:tab w:val="left" w:pos="8455"/>
          <w:tab w:val="left" w:pos="9545"/>
        </w:tabs>
        <w:spacing w:line="276" w:lineRule="auto"/>
        <w:ind w:left="2263" w:right="113" w:hanging="2126"/>
        <w:rPr>
          <w:sz w:val="20"/>
          <w:szCs w:val="20"/>
        </w:rPr>
      </w:pPr>
      <w:r w:rsidRPr="005F266F">
        <w:rPr>
          <w:sz w:val="20"/>
          <w:szCs w:val="20"/>
        </w:rPr>
        <w:t>PN-92/B-10735</w:t>
      </w:r>
      <w:r w:rsidRPr="005F266F">
        <w:rPr>
          <w:sz w:val="20"/>
          <w:szCs w:val="20"/>
        </w:rPr>
        <w:tab/>
        <w:t>Kanalizacja. Przewody kanalizacyjne. Wymagania i badania przy odbiorze</w:t>
      </w:r>
    </w:p>
    <w:p w:rsidR="00A419DA" w:rsidRPr="005F266F" w:rsidRDefault="00A419DA" w:rsidP="00A543AF">
      <w:pPr>
        <w:pStyle w:val="Tekstpodstawowy"/>
        <w:tabs>
          <w:tab w:val="left" w:pos="2263"/>
        </w:tabs>
        <w:spacing w:line="276" w:lineRule="auto"/>
        <w:ind w:left="136" w:right="119"/>
        <w:rPr>
          <w:sz w:val="20"/>
          <w:szCs w:val="20"/>
        </w:rPr>
      </w:pPr>
      <w:r w:rsidRPr="005F266F">
        <w:rPr>
          <w:sz w:val="20"/>
          <w:szCs w:val="20"/>
        </w:rPr>
        <w:t>PN-B-10729</w:t>
      </w:r>
      <w:r w:rsidRPr="005F266F">
        <w:rPr>
          <w:sz w:val="20"/>
          <w:szCs w:val="20"/>
        </w:rPr>
        <w:tab/>
        <w:t>Kanalizacja. Studzienki</w:t>
      </w:r>
      <w:r w:rsidRPr="005F266F">
        <w:rPr>
          <w:spacing w:val="-17"/>
          <w:sz w:val="20"/>
          <w:szCs w:val="20"/>
        </w:rPr>
        <w:t xml:space="preserve"> </w:t>
      </w:r>
      <w:r w:rsidRPr="005F266F">
        <w:rPr>
          <w:sz w:val="20"/>
          <w:szCs w:val="20"/>
        </w:rPr>
        <w:t>kanalizacyjne</w:t>
      </w:r>
    </w:p>
    <w:p w:rsidR="00A419DA" w:rsidRPr="005F266F" w:rsidRDefault="00A419DA" w:rsidP="005F266F">
      <w:pPr>
        <w:pStyle w:val="Tekstpodstawowy"/>
        <w:tabs>
          <w:tab w:val="left" w:pos="2246"/>
        </w:tabs>
        <w:spacing w:line="276" w:lineRule="auto"/>
        <w:ind w:left="2244" w:right="121" w:hanging="2127"/>
        <w:rPr>
          <w:sz w:val="20"/>
          <w:szCs w:val="20"/>
        </w:rPr>
      </w:pPr>
      <w:r w:rsidRPr="005F266F">
        <w:rPr>
          <w:sz w:val="20"/>
          <w:szCs w:val="20"/>
        </w:rPr>
        <w:t xml:space="preserve">PN-EN </w:t>
      </w:r>
      <w:r w:rsidRPr="005F266F">
        <w:rPr>
          <w:spacing w:val="51"/>
          <w:sz w:val="20"/>
          <w:szCs w:val="20"/>
        </w:rPr>
        <w:t xml:space="preserve"> </w:t>
      </w:r>
      <w:r w:rsidRPr="005F266F">
        <w:rPr>
          <w:sz w:val="20"/>
          <w:szCs w:val="20"/>
        </w:rPr>
        <w:t>13244-2</w:t>
      </w:r>
      <w:r w:rsidRPr="005F266F">
        <w:rPr>
          <w:sz w:val="20"/>
          <w:szCs w:val="20"/>
        </w:rPr>
        <w:tab/>
      </w:r>
      <w:r w:rsidRPr="005F266F">
        <w:rPr>
          <w:sz w:val="20"/>
          <w:szCs w:val="20"/>
        </w:rPr>
        <w:tab/>
        <w:t>Systemy przewodów rurowych z tworzyw sztucznych do ciśnieniowych</w:t>
      </w:r>
      <w:r w:rsidRPr="005F266F">
        <w:rPr>
          <w:spacing w:val="50"/>
          <w:sz w:val="20"/>
          <w:szCs w:val="20"/>
        </w:rPr>
        <w:t xml:space="preserve"> </w:t>
      </w:r>
      <w:r w:rsidRPr="005F266F">
        <w:rPr>
          <w:sz w:val="20"/>
          <w:szCs w:val="20"/>
        </w:rPr>
        <w:t>rurociągów</w:t>
      </w:r>
      <w:r w:rsidRPr="005F266F">
        <w:rPr>
          <w:spacing w:val="5"/>
          <w:sz w:val="20"/>
          <w:szCs w:val="20"/>
        </w:rPr>
        <w:t xml:space="preserve"> </w:t>
      </w:r>
      <w:r w:rsidRPr="005F266F">
        <w:rPr>
          <w:sz w:val="20"/>
          <w:szCs w:val="20"/>
        </w:rPr>
        <w:t>do</w:t>
      </w:r>
      <w:r w:rsidRPr="005F266F">
        <w:rPr>
          <w:w w:val="99"/>
          <w:sz w:val="20"/>
          <w:szCs w:val="20"/>
        </w:rPr>
        <w:t xml:space="preserve"> </w:t>
      </w:r>
      <w:r w:rsidRPr="005F266F">
        <w:rPr>
          <w:sz w:val="20"/>
          <w:szCs w:val="20"/>
        </w:rPr>
        <w:t>wody użytkowej i kanalizacji deszczowej oraz sanitarnej, układanie pod ziemią i nad ziemią Polietylen (PE) część 2:</w:t>
      </w:r>
      <w:r w:rsidRPr="005F266F">
        <w:rPr>
          <w:spacing w:val="-15"/>
          <w:sz w:val="20"/>
          <w:szCs w:val="20"/>
        </w:rPr>
        <w:t xml:space="preserve"> </w:t>
      </w:r>
      <w:r w:rsidRPr="005F266F">
        <w:rPr>
          <w:sz w:val="20"/>
          <w:szCs w:val="20"/>
        </w:rPr>
        <w:t>Rury</w:t>
      </w:r>
    </w:p>
    <w:p w:rsidR="00A419DA" w:rsidRPr="005F266F" w:rsidRDefault="00A419DA" w:rsidP="009A62F0">
      <w:pPr>
        <w:pStyle w:val="Tekstpodstawowy"/>
        <w:tabs>
          <w:tab w:val="left" w:pos="2246"/>
        </w:tabs>
        <w:spacing w:line="276" w:lineRule="auto"/>
        <w:ind w:left="2245" w:right="113" w:hanging="2126"/>
        <w:rPr>
          <w:sz w:val="20"/>
          <w:szCs w:val="20"/>
        </w:rPr>
      </w:pPr>
      <w:r w:rsidRPr="005F266F">
        <w:rPr>
          <w:sz w:val="20"/>
          <w:szCs w:val="20"/>
        </w:rPr>
        <w:t xml:space="preserve">PN-EN </w:t>
      </w:r>
      <w:r w:rsidRPr="005F266F">
        <w:rPr>
          <w:spacing w:val="51"/>
          <w:sz w:val="20"/>
          <w:szCs w:val="20"/>
        </w:rPr>
        <w:t xml:space="preserve"> </w:t>
      </w:r>
      <w:r w:rsidRPr="005F266F">
        <w:rPr>
          <w:sz w:val="20"/>
          <w:szCs w:val="20"/>
        </w:rPr>
        <w:t>13244-4</w:t>
      </w:r>
      <w:r w:rsidRPr="005F266F">
        <w:rPr>
          <w:sz w:val="20"/>
          <w:szCs w:val="20"/>
        </w:rPr>
        <w:tab/>
      </w:r>
      <w:r w:rsidRPr="005F266F">
        <w:rPr>
          <w:sz w:val="20"/>
          <w:szCs w:val="20"/>
        </w:rPr>
        <w:tab/>
        <w:t>Systemy przewodów rurowych z tworzyw sztucznych do ciśnieniowych</w:t>
      </w:r>
      <w:r w:rsidRPr="005F266F">
        <w:rPr>
          <w:spacing w:val="50"/>
          <w:sz w:val="20"/>
          <w:szCs w:val="20"/>
        </w:rPr>
        <w:t xml:space="preserve"> </w:t>
      </w:r>
      <w:r w:rsidRPr="005F266F">
        <w:rPr>
          <w:sz w:val="20"/>
          <w:szCs w:val="20"/>
        </w:rPr>
        <w:t>rurociągów</w:t>
      </w:r>
      <w:r w:rsidRPr="005F266F">
        <w:rPr>
          <w:spacing w:val="5"/>
          <w:sz w:val="20"/>
          <w:szCs w:val="20"/>
        </w:rPr>
        <w:t xml:space="preserve"> </w:t>
      </w:r>
      <w:r w:rsidRPr="005F266F">
        <w:rPr>
          <w:sz w:val="20"/>
          <w:szCs w:val="20"/>
        </w:rPr>
        <w:t>do</w:t>
      </w:r>
      <w:r w:rsidRPr="005F266F">
        <w:rPr>
          <w:w w:val="99"/>
          <w:sz w:val="20"/>
          <w:szCs w:val="20"/>
        </w:rPr>
        <w:t xml:space="preserve"> </w:t>
      </w:r>
      <w:r w:rsidRPr="005F266F">
        <w:rPr>
          <w:sz w:val="20"/>
          <w:szCs w:val="20"/>
        </w:rPr>
        <w:t>wody użytkowej i kanalizacji deszczowej sanitarnej, układanie pod ziemią i nad ziemią Polietylen (PE) część 4:</w:t>
      </w:r>
      <w:r w:rsidRPr="005F266F">
        <w:rPr>
          <w:spacing w:val="-13"/>
          <w:sz w:val="20"/>
          <w:szCs w:val="20"/>
        </w:rPr>
        <w:t xml:space="preserve"> </w:t>
      </w:r>
      <w:r w:rsidRPr="005F266F">
        <w:rPr>
          <w:sz w:val="20"/>
          <w:szCs w:val="20"/>
        </w:rPr>
        <w:t>Armatura</w:t>
      </w:r>
    </w:p>
    <w:p w:rsidR="00A419DA" w:rsidRPr="005F266F" w:rsidRDefault="00A419DA" w:rsidP="00A543AF">
      <w:pPr>
        <w:pStyle w:val="Tekstpodstawowy"/>
        <w:tabs>
          <w:tab w:val="left" w:pos="2246"/>
        </w:tabs>
        <w:spacing w:line="276" w:lineRule="auto"/>
        <w:ind w:left="2245" w:right="902" w:hanging="2126"/>
        <w:rPr>
          <w:sz w:val="20"/>
          <w:szCs w:val="20"/>
        </w:rPr>
      </w:pPr>
      <w:r w:rsidRPr="005F266F">
        <w:rPr>
          <w:sz w:val="20"/>
          <w:szCs w:val="20"/>
        </w:rPr>
        <w:t xml:space="preserve">PN-EN </w:t>
      </w:r>
      <w:r w:rsidRPr="005F266F">
        <w:rPr>
          <w:spacing w:val="1"/>
          <w:sz w:val="20"/>
          <w:szCs w:val="20"/>
        </w:rPr>
        <w:t xml:space="preserve"> </w:t>
      </w:r>
      <w:r w:rsidRPr="005F266F">
        <w:rPr>
          <w:sz w:val="20"/>
          <w:szCs w:val="20"/>
        </w:rPr>
        <w:t>124:</w:t>
      </w:r>
      <w:r w:rsidRPr="005F266F">
        <w:rPr>
          <w:spacing w:val="51"/>
          <w:sz w:val="20"/>
          <w:szCs w:val="20"/>
        </w:rPr>
        <w:t xml:space="preserve"> </w:t>
      </w:r>
      <w:r w:rsidRPr="005F266F">
        <w:rPr>
          <w:sz w:val="20"/>
          <w:szCs w:val="20"/>
        </w:rPr>
        <w:t>2000</w:t>
      </w:r>
      <w:r w:rsidRPr="005F266F">
        <w:rPr>
          <w:sz w:val="20"/>
          <w:szCs w:val="20"/>
        </w:rPr>
        <w:tab/>
      </w:r>
      <w:r w:rsidRPr="005F266F">
        <w:rPr>
          <w:sz w:val="20"/>
          <w:szCs w:val="20"/>
        </w:rPr>
        <w:tab/>
        <w:t>Zwieńczenie wpustów i studzienek kanalizacyjnych do nawierzchni</w:t>
      </w:r>
      <w:r w:rsidRPr="005F266F">
        <w:rPr>
          <w:spacing w:val="-23"/>
          <w:sz w:val="20"/>
          <w:szCs w:val="20"/>
        </w:rPr>
        <w:t xml:space="preserve"> </w:t>
      </w:r>
      <w:r w:rsidRPr="005F266F">
        <w:rPr>
          <w:sz w:val="20"/>
          <w:szCs w:val="20"/>
        </w:rPr>
        <w:t>dla</w:t>
      </w:r>
      <w:r w:rsidRPr="005F266F">
        <w:rPr>
          <w:spacing w:val="24"/>
          <w:sz w:val="20"/>
          <w:szCs w:val="20"/>
        </w:rPr>
        <w:t xml:space="preserve"> </w:t>
      </w:r>
      <w:r w:rsidRPr="005F266F">
        <w:rPr>
          <w:sz w:val="20"/>
          <w:szCs w:val="20"/>
        </w:rPr>
        <w:t>ruchu</w:t>
      </w:r>
      <w:r w:rsidRPr="005F266F">
        <w:rPr>
          <w:w w:val="99"/>
          <w:sz w:val="20"/>
          <w:szCs w:val="20"/>
        </w:rPr>
        <w:t xml:space="preserve"> </w:t>
      </w:r>
      <w:r w:rsidRPr="005F266F">
        <w:rPr>
          <w:sz w:val="20"/>
          <w:szCs w:val="20"/>
        </w:rPr>
        <w:t>pieszego i kołowego. Zasady konstrukcji, badania typu, sterowanie</w:t>
      </w:r>
      <w:r w:rsidRPr="005F266F">
        <w:rPr>
          <w:spacing w:val="-17"/>
          <w:sz w:val="20"/>
          <w:szCs w:val="20"/>
        </w:rPr>
        <w:t xml:space="preserve"> </w:t>
      </w:r>
      <w:r w:rsidRPr="005F266F">
        <w:rPr>
          <w:sz w:val="20"/>
          <w:szCs w:val="20"/>
        </w:rPr>
        <w:t>jakością</w:t>
      </w:r>
    </w:p>
    <w:p w:rsidR="00A419DA" w:rsidRPr="005F266F" w:rsidRDefault="00A419DA" w:rsidP="00A543AF">
      <w:pPr>
        <w:pStyle w:val="Tekstpodstawowy"/>
        <w:spacing w:line="276" w:lineRule="auto"/>
        <w:ind w:left="2245" w:right="119" w:hanging="2126"/>
        <w:rPr>
          <w:sz w:val="20"/>
          <w:szCs w:val="20"/>
        </w:rPr>
      </w:pPr>
      <w:r w:rsidRPr="005F266F">
        <w:rPr>
          <w:sz w:val="20"/>
          <w:szCs w:val="20"/>
        </w:rPr>
        <w:t xml:space="preserve">PN-EN 545: 2000 </w:t>
      </w:r>
      <w:r w:rsidR="00711A57">
        <w:rPr>
          <w:sz w:val="20"/>
          <w:szCs w:val="20"/>
        </w:rPr>
        <w:tab/>
      </w:r>
      <w:r w:rsidRPr="005F266F">
        <w:rPr>
          <w:sz w:val="20"/>
          <w:szCs w:val="20"/>
        </w:rPr>
        <w:t xml:space="preserve">Rury, </w:t>
      </w:r>
      <w:r w:rsidR="00063F45" w:rsidRPr="005F266F">
        <w:rPr>
          <w:sz w:val="20"/>
          <w:szCs w:val="20"/>
        </w:rPr>
        <w:t>kształtki i wyposażenie z żeliwa sferoidalnego oraz ich połączenia do rurociągów</w:t>
      </w:r>
      <w:r w:rsidRPr="005F266F">
        <w:rPr>
          <w:sz w:val="20"/>
          <w:szCs w:val="20"/>
        </w:rPr>
        <w:t xml:space="preserve"> wody. Wymagania i metody</w:t>
      </w:r>
      <w:r w:rsidRPr="005F266F">
        <w:rPr>
          <w:spacing w:val="-22"/>
          <w:sz w:val="20"/>
          <w:szCs w:val="20"/>
        </w:rPr>
        <w:t xml:space="preserve"> </w:t>
      </w:r>
      <w:r w:rsidRPr="005F266F">
        <w:rPr>
          <w:sz w:val="20"/>
          <w:szCs w:val="20"/>
        </w:rPr>
        <w:t>badań</w:t>
      </w:r>
    </w:p>
    <w:p w:rsidR="00A419DA" w:rsidRPr="005F266F" w:rsidRDefault="00A419DA" w:rsidP="005F266F">
      <w:pPr>
        <w:pStyle w:val="Tekstpodstawowy"/>
        <w:spacing w:line="276" w:lineRule="auto"/>
        <w:ind w:left="2244" w:right="118" w:hanging="2127"/>
        <w:rPr>
          <w:sz w:val="20"/>
          <w:szCs w:val="20"/>
        </w:rPr>
      </w:pPr>
      <w:r w:rsidRPr="005F266F">
        <w:rPr>
          <w:sz w:val="20"/>
          <w:szCs w:val="20"/>
        </w:rPr>
        <w:t xml:space="preserve">PN-EN 598: 2000 </w:t>
      </w:r>
      <w:r w:rsidR="00711A57">
        <w:rPr>
          <w:sz w:val="20"/>
          <w:szCs w:val="20"/>
        </w:rPr>
        <w:tab/>
      </w:r>
      <w:r w:rsidRPr="005F266F">
        <w:rPr>
          <w:sz w:val="20"/>
          <w:szCs w:val="20"/>
        </w:rPr>
        <w:t xml:space="preserve">Rury, kształtki i wyposażenie z żeliwa sferoidalnego oraz </w:t>
      </w:r>
      <w:r w:rsidR="00063F45" w:rsidRPr="005F266F">
        <w:rPr>
          <w:sz w:val="20"/>
          <w:szCs w:val="20"/>
        </w:rPr>
        <w:t>ich połączenia do odprowadzania</w:t>
      </w:r>
      <w:r w:rsidRPr="005F266F">
        <w:rPr>
          <w:sz w:val="20"/>
          <w:szCs w:val="20"/>
        </w:rPr>
        <w:t xml:space="preserve"> ścieków. Wymagania i metody</w:t>
      </w:r>
      <w:r w:rsidRPr="005F266F">
        <w:rPr>
          <w:spacing w:val="-23"/>
          <w:sz w:val="20"/>
          <w:szCs w:val="20"/>
        </w:rPr>
        <w:t xml:space="preserve"> </w:t>
      </w:r>
      <w:r w:rsidRPr="005F266F">
        <w:rPr>
          <w:sz w:val="20"/>
          <w:szCs w:val="20"/>
        </w:rPr>
        <w:t>badań</w:t>
      </w:r>
    </w:p>
    <w:p w:rsidR="00A419DA" w:rsidRPr="005F266F" w:rsidRDefault="00A419DA" w:rsidP="005F266F">
      <w:pPr>
        <w:pStyle w:val="Tekstpodstawowy"/>
        <w:tabs>
          <w:tab w:val="left" w:pos="2246"/>
        </w:tabs>
        <w:spacing w:line="276" w:lineRule="auto"/>
        <w:ind w:left="142"/>
        <w:rPr>
          <w:sz w:val="20"/>
          <w:szCs w:val="20"/>
        </w:rPr>
      </w:pPr>
      <w:r w:rsidRPr="005F266F">
        <w:rPr>
          <w:sz w:val="20"/>
          <w:szCs w:val="20"/>
        </w:rPr>
        <w:t>BN-86/8971-08</w:t>
      </w:r>
      <w:r w:rsidRPr="005F266F">
        <w:rPr>
          <w:sz w:val="20"/>
          <w:szCs w:val="20"/>
        </w:rPr>
        <w:tab/>
        <w:t>Prefabrykaty budowlane z betonu. Kręgi betonowe</w:t>
      </w:r>
      <w:r w:rsidRPr="005F266F">
        <w:rPr>
          <w:spacing w:val="-25"/>
          <w:sz w:val="20"/>
          <w:szCs w:val="20"/>
        </w:rPr>
        <w:t xml:space="preserve"> </w:t>
      </w:r>
      <w:r w:rsidRPr="005F266F">
        <w:rPr>
          <w:sz w:val="20"/>
          <w:szCs w:val="20"/>
        </w:rPr>
        <w:t>i</w:t>
      </w:r>
      <w:r w:rsidRPr="005F266F">
        <w:rPr>
          <w:spacing w:val="-4"/>
          <w:sz w:val="20"/>
          <w:szCs w:val="20"/>
        </w:rPr>
        <w:t xml:space="preserve"> </w:t>
      </w:r>
      <w:r w:rsidRPr="005F266F">
        <w:rPr>
          <w:sz w:val="20"/>
          <w:szCs w:val="20"/>
        </w:rPr>
        <w:t>żelbetowe.</w:t>
      </w:r>
    </w:p>
    <w:p w:rsidR="00A419DA" w:rsidRPr="005F266F" w:rsidRDefault="00A419DA" w:rsidP="00A543AF">
      <w:pPr>
        <w:pStyle w:val="Tekstpodstawowy"/>
        <w:tabs>
          <w:tab w:val="left" w:pos="2245"/>
        </w:tabs>
        <w:spacing w:line="276" w:lineRule="auto"/>
        <w:ind w:left="142"/>
        <w:rPr>
          <w:sz w:val="20"/>
          <w:szCs w:val="20"/>
        </w:rPr>
      </w:pPr>
      <w:r w:rsidRPr="005F266F">
        <w:rPr>
          <w:sz w:val="20"/>
          <w:szCs w:val="20"/>
        </w:rPr>
        <w:t>BN-70/8933-03</w:t>
      </w:r>
      <w:r w:rsidR="00063F45" w:rsidRPr="005F266F">
        <w:rPr>
          <w:sz w:val="20"/>
          <w:szCs w:val="20"/>
        </w:rPr>
        <w:tab/>
      </w:r>
      <w:r w:rsidR="00063F45">
        <w:rPr>
          <w:sz w:val="20"/>
          <w:szCs w:val="20"/>
        </w:rPr>
        <w:t>Podbudowa</w:t>
      </w:r>
      <w:r w:rsidRPr="005F266F">
        <w:rPr>
          <w:sz w:val="20"/>
          <w:szCs w:val="20"/>
        </w:rPr>
        <w:t xml:space="preserve"> z chudego</w:t>
      </w:r>
      <w:r w:rsidRPr="005F266F">
        <w:rPr>
          <w:spacing w:val="-11"/>
          <w:sz w:val="20"/>
          <w:szCs w:val="20"/>
        </w:rPr>
        <w:t xml:space="preserve"> </w:t>
      </w:r>
      <w:r w:rsidRPr="005F266F">
        <w:rPr>
          <w:sz w:val="20"/>
          <w:szCs w:val="20"/>
        </w:rPr>
        <w:t>betonu</w:t>
      </w:r>
    </w:p>
    <w:p w:rsidR="00711A57" w:rsidRDefault="00711A57" w:rsidP="00711A57">
      <w:pPr>
        <w:widowControl/>
        <w:autoSpaceDE/>
        <w:autoSpaceDN/>
        <w:adjustRightInd/>
        <w:ind w:left="2268" w:hanging="2126"/>
      </w:pPr>
      <w:r w:rsidRPr="00711A57">
        <w:t>PN-EN 1852-1:2010</w:t>
      </w:r>
      <w:r>
        <w:tab/>
      </w:r>
      <w:r w:rsidRPr="00711A57">
        <w:t>Systemy przewodów rurowych z tworzyw sztucznych do podziemnego bezci</w:t>
      </w:r>
      <w:r>
        <w:t>ś</w:t>
      </w:r>
      <w:r w:rsidRPr="00711A57">
        <w:t>nieniowego odwadniania i kanalizacji. Polipropylen (PP) Cz</w:t>
      </w:r>
      <w:r>
        <w:t>ęść</w:t>
      </w:r>
      <w:r w:rsidRPr="00711A57">
        <w:t xml:space="preserve"> 1: Specyfikacje rur, kszta</w:t>
      </w:r>
      <w:r>
        <w:t>ł</w:t>
      </w:r>
      <w:r w:rsidRPr="00711A57">
        <w:t>tek i systemu.</w:t>
      </w:r>
    </w:p>
    <w:p w:rsidR="009A62F0" w:rsidRPr="00A543AF" w:rsidRDefault="00CB0CF6" w:rsidP="00A543AF">
      <w:pPr>
        <w:pStyle w:val="Adreszwrotnynakopercie"/>
        <w:tabs>
          <w:tab w:val="left" w:pos="2245"/>
        </w:tabs>
        <w:ind w:left="130"/>
        <w:rPr>
          <w:rFonts w:ascii="Arial" w:hAnsi="Arial" w:cs="Arial"/>
          <w:bCs/>
          <w:noProof/>
          <w:sz w:val="20"/>
        </w:rPr>
      </w:pPr>
      <w:hyperlink r:id="rId10" w:history="1">
        <w:r w:rsidR="009A62F0" w:rsidRPr="00A543AF">
          <w:rPr>
            <w:rStyle w:val="Hipercze"/>
            <w:rFonts w:ascii="Arial" w:hAnsi="Arial" w:cs="Arial"/>
            <w:bCs/>
            <w:color w:val="auto"/>
            <w:sz w:val="20"/>
            <w:u w:val="none"/>
          </w:rPr>
          <w:t>PN-EN 1671:2001</w:t>
        </w:r>
      </w:hyperlink>
      <w:r w:rsidR="00A543AF" w:rsidRPr="00A543AF">
        <w:rPr>
          <w:rFonts w:ascii="Arial" w:hAnsi="Arial" w:cs="Arial"/>
          <w:sz w:val="20"/>
        </w:rPr>
        <w:tab/>
      </w:r>
      <w:hyperlink r:id="rId11" w:history="1">
        <w:r w:rsidR="009A62F0" w:rsidRPr="00A543AF">
          <w:rPr>
            <w:rStyle w:val="Hipercze"/>
            <w:rFonts w:ascii="Arial" w:hAnsi="Arial" w:cs="Arial"/>
            <w:color w:val="auto"/>
            <w:sz w:val="20"/>
            <w:u w:val="none"/>
          </w:rPr>
          <w:t>Zewnętrzne systemy kanalizacji ciśnieniowej</w:t>
        </w:r>
      </w:hyperlink>
    </w:p>
    <w:p w:rsidR="009A62F0" w:rsidRPr="00A543AF" w:rsidRDefault="009A62F0" w:rsidP="00A543AF">
      <w:pPr>
        <w:pStyle w:val="Adreszwrotnynakopercie"/>
        <w:tabs>
          <w:tab w:val="left" w:pos="2245"/>
        </w:tabs>
        <w:ind w:left="2268" w:hanging="2138"/>
        <w:rPr>
          <w:rFonts w:ascii="Arial" w:hAnsi="Arial" w:cs="Arial"/>
          <w:bCs/>
          <w:noProof/>
          <w:sz w:val="20"/>
        </w:rPr>
      </w:pPr>
      <w:r w:rsidRPr="00A543AF">
        <w:rPr>
          <w:rFonts w:ascii="Arial" w:hAnsi="Arial" w:cs="Arial"/>
          <w:sz w:val="20"/>
        </w:rPr>
        <w:t>PN-EN 12050-1:2002</w:t>
      </w:r>
      <w:r w:rsidR="00A543AF" w:rsidRPr="00A543AF">
        <w:rPr>
          <w:rFonts w:ascii="Arial" w:hAnsi="Arial" w:cs="Arial"/>
          <w:sz w:val="20"/>
        </w:rPr>
        <w:tab/>
      </w:r>
      <w:r w:rsidRPr="00A543AF">
        <w:rPr>
          <w:rFonts w:ascii="Arial" w:hAnsi="Arial" w:cs="Arial"/>
          <w:bCs/>
          <w:noProof/>
          <w:sz w:val="20"/>
        </w:rPr>
        <w:t>Przepompownie ścieków w budynkach i ich otoczeniu. Zasady budowy i badania. Część 1: Przepompownie ścieków zawierających fekalia.</w:t>
      </w:r>
    </w:p>
    <w:p w:rsidR="009A62F0" w:rsidRPr="00A543AF" w:rsidRDefault="009A62F0" w:rsidP="00A543AF">
      <w:pPr>
        <w:widowControl/>
        <w:shd w:val="clear" w:color="auto" w:fill="FFFFFF"/>
        <w:tabs>
          <w:tab w:val="left" w:pos="2245"/>
        </w:tabs>
        <w:ind w:left="2268" w:right="113" w:hanging="2155"/>
        <w:jc w:val="both"/>
        <w:rPr>
          <w:bCs/>
          <w:noProof/>
        </w:rPr>
      </w:pPr>
      <w:r w:rsidRPr="00A543AF">
        <w:t>PN-EN 12050-4:2002</w:t>
      </w:r>
      <w:r w:rsidR="00A543AF" w:rsidRPr="00A543AF">
        <w:tab/>
      </w:r>
      <w:r w:rsidRPr="00A543AF">
        <w:rPr>
          <w:bCs/>
          <w:noProof/>
        </w:rPr>
        <w:t>Przepompownie ścieków w budynkach i ich otoczeniu.  Zasady budowy i badanie. Część 4: Zawory zwrotne do przepompowni ścieków bez fekaliów i z fekaliami.</w:t>
      </w:r>
    </w:p>
    <w:p w:rsidR="009A62F0" w:rsidRDefault="009A62F0" w:rsidP="00A543AF">
      <w:pPr>
        <w:widowControl/>
        <w:autoSpaceDE/>
        <w:autoSpaceDN/>
        <w:adjustRightInd/>
        <w:ind w:left="113" w:hanging="2126"/>
      </w:pPr>
    </w:p>
    <w:p w:rsidR="00A419DA" w:rsidRPr="005F266F" w:rsidRDefault="00A419DA" w:rsidP="005F266F">
      <w:pPr>
        <w:spacing w:line="276" w:lineRule="auto"/>
        <w:contextualSpacing/>
        <w:jc w:val="both"/>
        <w:rPr>
          <w:rFonts w:eastAsia="Calibri"/>
          <w:b/>
          <w:lang w:eastAsia="en-US"/>
        </w:rPr>
      </w:pPr>
      <w:r w:rsidRPr="005F266F">
        <w:rPr>
          <w:rFonts w:eastAsia="Calibri"/>
          <w:b/>
          <w:lang w:eastAsia="en-US"/>
        </w:rPr>
        <w:t>10.2 Inne dokumenty</w:t>
      </w:r>
    </w:p>
    <w:p w:rsidR="00A419DA" w:rsidRPr="005F266F" w:rsidRDefault="00A419DA" w:rsidP="00F81A1D">
      <w:pPr>
        <w:widowControl/>
        <w:numPr>
          <w:ilvl w:val="0"/>
          <w:numId w:val="59"/>
        </w:numPr>
        <w:autoSpaceDE/>
        <w:autoSpaceDN/>
        <w:adjustRightInd/>
        <w:spacing w:line="276" w:lineRule="auto"/>
        <w:ind w:left="714" w:hanging="357"/>
        <w:contextualSpacing/>
        <w:jc w:val="both"/>
        <w:rPr>
          <w:rFonts w:eastAsia="Calibri"/>
          <w:lang w:eastAsia="en-US"/>
        </w:rPr>
      </w:pPr>
      <w:r w:rsidRPr="005F266F">
        <w:rPr>
          <w:rFonts w:eastAsia="Calibri"/>
          <w:lang w:eastAsia="en-US"/>
        </w:rPr>
        <w:lastRenderedPageBreak/>
        <w:t>Warunki techniczne wykonania i odbioru robót budowlano-montażowych – tom I rozdz. IV -1989 r. – Roboty ziemne.</w:t>
      </w:r>
    </w:p>
    <w:p w:rsidR="00A419DA" w:rsidRPr="005F266F" w:rsidRDefault="00A419DA" w:rsidP="00F81A1D">
      <w:pPr>
        <w:widowControl/>
        <w:numPr>
          <w:ilvl w:val="0"/>
          <w:numId w:val="59"/>
        </w:numPr>
        <w:tabs>
          <w:tab w:val="left" w:pos="284"/>
        </w:tabs>
        <w:autoSpaceDE/>
        <w:autoSpaceDN/>
        <w:adjustRightInd/>
        <w:spacing w:line="276" w:lineRule="auto"/>
        <w:ind w:left="714" w:hanging="357"/>
      </w:pPr>
      <w:r w:rsidRPr="005F266F">
        <w:t xml:space="preserve">Warunki techniczne wykonania i odbioru sieci kanalizacyjnych – Zeszyt 9, 2003r. COBRTI INSTAL i Ośrodek Informacji „Technika instalacyjna w budownictwie”.  </w:t>
      </w:r>
      <w:r w:rsidRPr="005F266F">
        <w:tab/>
      </w:r>
    </w:p>
    <w:p w:rsidR="00A419DA" w:rsidRDefault="00A419DA" w:rsidP="00F81A1D">
      <w:pPr>
        <w:widowControl/>
        <w:numPr>
          <w:ilvl w:val="0"/>
          <w:numId w:val="59"/>
        </w:numPr>
        <w:tabs>
          <w:tab w:val="left" w:pos="284"/>
        </w:tabs>
        <w:autoSpaceDE/>
        <w:autoSpaceDN/>
        <w:adjustRightInd/>
        <w:spacing w:line="276" w:lineRule="auto"/>
        <w:ind w:left="714" w:hanging="357"/>
      </w:pPr>
      <w:r w:rsidRPr="005F266F">
        <w:t>Rysunki w dokumentacji projektowej</w:t>
      </w:r>
    </w:p>
    <w:p w:rsidR="00B3397F" w:rsidRPr="005F266F" w:rsidRDefault="00B3397F" w:rsidP="005F266F">
      <w:pPr>
        <w:widowControl/>
        <w:autoSpaceDE/>
        <w:autoSpaceDN/>
        <w:adjustRightInd/>
        <w:spacing w:line="276" w:lineRule="auto"/>
        <w:rPr>
          <w:noProof/>
        </w:rPr>
      </w:pPr>
      <w:r w:rsidRPr="005F266F">
        <w:rPr>
          <w:noProof/>
        </w:rPr>
        <w:br w:type="page"/>
      </w:r>
    </w:p>
    <w:p w:rsidR="0005468D" w:rsidRDefault="0005468D" w:rsidP="0005468D">
      <w:pPr>
        <w:widowControl/>
        <w:spacing w:before="120"/>
        <w:jc w:val="center"/>
        <w:rPr>
          <w:b/>
          <w:bCs/>
          <w:sz w:val="36"/>
          <w:szCs w:val="36"/>
        </w:rPr>
      </w:pPr>
    </w:p>
    <w:p w:rsidR="0005468D" w:rsidRDefault="0005468D" w:rsidP="0005468D">
      <w:pPr>
        <w:widowControl/>
        <w:spacing w:before="120"/>
        <w:jc w:val="center"/>
        <w:rPr>
          <w:b/>
          <w:bCs/>
          <w:sz w:val="36"/>
          <w:szCs w:val="36"/>
        </w:rPr>
      </w:pPr>
    </w:p>
    <w:p w:rsidR="0005468D" w:rsidRDefault="0005468D" w:rsidP="0005468D">
      <w:pPr>
        <w:widowControl/>
        <w:spacing w:before="120"/>
        <w:jc w:val="center"/>
        <w:rPr>
          <w:b/>
          <w:bCs/>
          <w:sz w:val="36"/>
          <w:szCs w:val="36"/>
        </w:rPr>
      </w:pPr>
    </w:p>
    <w:p w:rsidR="0005468D" w:rsidRDefault="0005468D" w:rsidP="0005468D">
      <w:pPr>
        <w:widowControl/>
        <w:spacing w:before="120"/>
        <w:jc w:val="center"/>
        <w:rPr>
          <w:b/>
          <w:bCs/>
          <w:sz w:val="36"/>
          <w:szCs w:val="36"/>
        </w:rPr>
      </w:pPr>
    </w:p>
    <w:p w:rsidR="0005468D" w:rsidRDefault="0005468D" w:rsidP="0005468D">
      <w:pPr>
        <w:widowControl/>
        <w:spacing w:before="120"/>
        <w:jc w:val="center"/>
        <w:rPr>
          <w:b/>
          <w:bCs/>
          <w:sz w:val="36"/>
          <w:szCs w:val="36"/>
        </w:rPr>
      </w:pPr>
    </w:p>
    <w:p w:rsidR="0005468D" w:rsidRDefault="0005468D" w:rsidP="0005468D">
      <w:pPr>
        <w:widowControl/>
        <w:spacing w:before="120"/>
        <w:jc w:val="center"/>
        <w:rPr>
          <w:b/>
          <w:bCs/>
          <w:sz w:val="36"/>
          <w:szCs w:val="36"/>
        </w:rPr>
      </w:pPr>
    </w:p>
    <w:p w:rsidR="0005468D" w:rsidRPr="00CA24B0" w:rsidRDefault="0005468D" w:rsidP="0005468D">
      <w:pPr>
        <w:widowControl/>
        <w:spacing w:before="120"/>
        <w:jc w:val="center"/>
        <w:rPr>
          <w:b/>
          <w:bCs/>
          <w:sz w:val="36"/>
          <w:szCs w:val="36"/>
        </w:rPr>
      </w:pPr>
    </w:p>
    <w:p w:rsidR="0005468D" w:rsidRPr="00CA24B0" w:rsidRDefault="0005468D" w:rsidP="0005468D">
      <w:pPr>
        <w:pStyle w:val="Nagwek1"/>
        <w:widowControl/>
        <w:jc w:val="center"/>
        <w:rPr>
          <w:bCs w:val="0"/>
          <w:spacing w:val="-1"/>
          <w:sz w:val="56"/>
          <w:szCs w:val="56"/>
        </w:rPr>
      </w:pPr>
      <w:bookmarkStart w:id="246" w:name="_Toc145911644"/>
      <w:bookmarkStart w:id="247" w:name="_Toc145912676"/>
      <w:bookmarkStart w:id="248" w:name="_Ref145914377"/>
      <w:bookmarkStart w:id="249" w:name="_Toc413654974"/>
      <w:r w:rsidRPr="00CA24B0">
        <w:rPr>
          <w:bCs w:val="0"/>
          <w:spacing w:val="-1"/>
          <w:sz w:val="36"/>
          <w:szCs w:val="36"/>
        </w:rPr>
        <w:t xml:space="preserve">SZCZEGÓŁOWA SPECYFIKACJA TECHNICZNA WYKONANIA I ODBIORU ROBÓT </w:t>
      </w:r>
      <w:r w:rsidRPr="00CA24B0">
        <w:rPr>
          <w:bCs w:val="0"/>
          <w:spacing w:val="-1"/>
          <w:sz w:val="36"/>
          <w:szCs w:val="36"/>
        </w:rPr>
        <w:br/>
      </w:r>
      <w:r w:rsidRPr="00CA24B0">
        <w:rPr>
          <w:bCs w:val="0"/>
          <w:spacing w:val="-1"/>
          <w:sz w:val="56"/>
          <w:szCs w:val="56"/>
        </w:rPr>
        <w:t xml:space="preserve">SST – </w:t>
      </w:r>
      <w:bookmarkEnd w:id="246"/>
      <w:bookmarkEnd w:id="247"/>
      <w:bookmarkEnd w:id="248"/>
      <w:bookmarkEnd w:id="249"/>
      <w:r>
        <w:rPr>
          <w:bCs w:val="0"/>
          <w:spacing w:val="-1"/>
          <w:sz w:val="56"/>
          <w:szCs w:val="56"/>
        </w:rPr>
        <w:t>03</w:t>
      </w:r>
    </w:p>
    <w:p w:rsidR="0005468D" w:rsidRPr="00CA24B0" w:rsidRDefault="0005468D" w:rsidP="0005468D">
      <w:pPr>
        <w:widowControl/>
        <w:spacing w:before="120"/>
        <w:jc w:val="center"/>
        <w:rPr>
          <w:b/>
          <w:bCs/>
          <w:spacing w:val="-1"/>
          <w:sz w:val="36"/>
          <w:szCs w:val="36"/>
        </w:rPr>
      </w:pPr>
    </w:p>
    <w:p w:rsidR="0005468D" w:rsidRPr="0086077B" w:rsidRDefault="0005468D" w:rsidP="0005468D">
      <w:pPr>
        <w:widowControl/>
        <w:spacing w:before="120"/>
        <w:jc w:val="center"/>
        <w:rPr>
          <w:b/>
          <w:bCs/>
          <w:spacing w:val="-3"/>
          <w:sz w:val="32"/>
          <w:szCs w:val="32"/>
        </w:rPr>
      </w:pPr>
      <w:r>
        <w:rPr>
          <w:b/>
          <w:sz w:val="32"/>
          <w:szCs w:val="32"/>
        </w:rPr>
        <w:t xml:space="preserve">INSTALACJE ELEKTRYCZNE I </w:t>
      </w:r>
      <w:r w:rsidRPr="0086077B">
        <w:rPr>
          <w:b/>
          <w:sz w:val="32"/>
          <w:szCs w:val="32"/>
        </w:rPr>
        <w:t>AKPIA DLA POMPOWNI</w:t>
      </w:r>
      <w:r w:rsidRPr="0086077B">
        <w:rPr>
          <w:b/>
          <w:bCs/>
          <w:spacing w:val="-3"/>
          <w:sz w:val="32"/>
          <w:szCs w:val="32"/>
        </w:rPr>
        <w:t xml:space="preserve"> </w:t>
      </w:r>
      <w:r w:rsidR="00AE0525">
        <w:rPr>
          <w:b/>
          <w:bCs/>
          <w:spacing w:val="-3"/>
          <w:sz w:val="32"/>
          <w:szCs w:val="32"/>
        </w:rPr>
        <w:t>P</w:t>
      </w:r>
      <w:r w:rsidR="0023019B">
        <w:rPr>
          <w:b/>
          <w:bCs/>
          <w:spacing w:val="-3"/>
          <w:sz w:val="32"/>
          <w:szCs w:val="32"/>
        </w:rPr>
        <w:t>4, P5</w:t>
      </w:r>
      <w:r w:rsidR="00C76B7F">
        <w:rPr>
          <w:b/>
          <w:bCs/>
          <w:spacing w:val="-3"/>
          <w:sz w:val="32"/>
          <w:szCs w:val="32"/>
        </w:rPr>
        <w:t xml:space="preserve"> i P</w:t>
      </w:r>
      <w:r w:rsidR="0023019B">
        <w:rPr>
          <w:b/>
          <w:bCs/>
          <w:spacing w:val="-3"/>
          <w:sz w:val="32"/>
          <w:szCs w:val="32"/>
        </w:rPr>
        <w:t>6</w:t>
      </w:r>
    </w:p>
    <w:p w:rsidR="0005468D" w:rsidRDefault="0005468D" w:rsidP="0005468D">
      <w:pPr>
        <w:tabs>
          <w:tab w:val="center" w:pos="4536"/>
          <w:tab w:val="left" w:pos="5322"/>
        </w:tabs>
        <w:rPr>
          <w:b/>
          <w:sz w:val="22"/>
          <w:szCs w:val="22"/>
        </w:rPr>
      </w:pPr>
    </w:p>
    <w:p w:rsidR="0005468D" w:rsidRDefault="0005468D" w:rsidP="0005468D">
      <w:pPr>
        <w:tabs>
          <w:tab w:val="center" w:pos="4536"/>
          <w:tab w:val="left" w:pos="5322"/>
        </w:tabs>
        <w:rPr>
          <w:b/>
          <w:sz w:val="22"/>
          <w:szCs w:val="22"/>
        </w:rPr>
      </w:pPr>
    </w:p>
    <w:p w:rsidR="0005468D" w:rsidRDefault="0005468D" w:rsidP="0005468D">
      <w:pPr>
        <w:tabs>
          <w:tab w:val="center" w:pos="4536"/>
          <w:tab w:val="left" w:pos="5322"/>
        </w:tabs>
        <w:rPr>
          <w:b/>
          <w:sz w:val="22"/>
          <w:szCs w:val="22"/>
        </w:rPr>
      </w:pPr>
    </w:p>
    <w:p w:rsidR="0005468D" w:rsidRDefault="0005468D" w:rsidP="0005468D">
      <w:pPr>
        <w:tabs>
          <w:tab w:val="center" w:pos="4536"/>
          <w:tab w:val="left" w:pos="5322"/>
        </w:tabs>
        <w:rPr>
          <w:b/>
          <w:sz w:val="22"/>
          <w:szCs w:val="22"/>
        </w:rPr>
      </w:pPr>
    </w:p>
    <w:p w:rsidR="0005468D" w:rsidRDefault="0005468D" w:rsidP="0005468D">
      <w:pPr>
        <w:tabs>
          <w:tab w:val="center" w:pos="4536"/>
          <w:tab w:val="left" w:pos="5322"/>
        </w:tabs>
        <w:rPr>
          <w:b/>
          <w:sz w:val="22"/>
          <w:szCs w:val="22"/>
        </w:rPr>
      </w:pPr>
    </w:p>
    <w:p w:rsidR="0005468D" w:rsidRDefault="0005468D" w:rsidP="0005468D">
      <w:pPr>
        <w:tabs>
          <w:tab w:val="center" w:pos="4536"/>
          <w:tab w:val="left" w:pos="5322"/>
        </w:tabs>
        <w:rPr>
          <w:b/>
          <w:sz w:val="22"/>
          <w:szCs w:val="22"/>
        </w:rPr>
      </w:pPr>
      <w:r>
        <w:rPr>
          <w:b/>
          <w:sz w:val="22"/>
          <w:szCs w:val="22"/>
        </w:rPr>
        <w:t xml:space="preserve">Klasyfikacja robót wg. Wspólnego Słownika Zamówień </w:t>
      </w:r>
    </w:p>
    <w:p w:rsidR="0005468D" w:rsidRPr="0073073C" w:rsidRDefault="0005468D" w:rsidP="0005468D">
      <w:pPr>
        <w:tabs>
          <w:tab w:val="center" w:pos="4536"/>
          <w:tab w:val="left" w:pos="5322"/>
        </w:tabs>
        <w:rPr>
          <w:b/>
          <w:sz w:val="22"/>
          <w:szCs w:val="22"/>
        </w:rPr>
      </w:pPr>
      <w:r w:rsidRPr="0073073C">
        <w:rPr>
          <w:b/>
          <w:bCs/>
          <w:spacing w:val="-3"/>
          <w:sz w:val="22"/>
          <w:szCs w:val="22"/>
        </w:rPr>
        <w:t>Kody CPV</w:t>
      </w:r>
    </w:p>
    <w:p w:rsidR="0005468D" w:rsidRDefault="0005468D" w:rsidP="0005468D">
      <w:pPr>
        <w:rPr>
          <w:bCs/>
          <w:sz w:val="22"/>
          <w:szCs w:val="22"/>
        </w:rPr>
      </w:pPr>
      <w:r>
        <w:rPr>
          <w:bCs/>
          <w:sz w:val="22"/>
          <w:szCs w:val="22"/>
        </w:rPr>
        <w:t>38500000-0</w:t>
      </w:r>
      <w:r>
        <w:rPr>
          <w:bCs/>
          <w:sz w:val="22"/>
          <w:szCs w:val="22"/>
        </w:rPr>
        <w:tab/>
      </w:r>
      <w:r>
        <w:rPr>
          <w:bCs/>
          <w:sz w:val="22"/>
          <w:szCs w:val="22"/>
        </w:rPr>
        <w:tab/>
        <w:t>Aparatura kontrolna i pomiarowa</w:t>
      </w:r>
    </w:p>
    <w:p w:rsidR="0005468D" w:rsidRDefault="0005468D" w:rsidP="0005468D">
      <w:pPr>
        <w:rPr>
          <w:bCs/>
          <w:sz w:val="22"/>
          <w:szCs w:val="22"/>
        </w:rPr>
      </w:pPr>
      <w:r>
        <w:rPr>
          <w:bCs/>
          <w:sz w:val="22"/>
          <w:szCs w:val="22"/>
        </w:rPr>
        <w:t>45311000-0</w:t>
      </w:r>
      <w:r>
        <w:rPr>
          <w:bCs/>
          <w:sz w:val="22"/>
          <w:szCs w:val="22"/>
        </w:rPr>
        <w:tab/>
      </w:r>
      <w:r>
        <w:rPr>
          <w:bCs/>
          <w:sz w:val="22"/>
          <w:szCs w:val="22"/>
        </w:rPr>
        <w:tab/>
        <w:t>Roboty w zakresie okablowania oraz instalacji elektrycznych</w:t>
      </w:r>
    </w:p>
    <w:p w:rsidR="0005468D" w:rsidRDefault="0005468D" w:rsidP="0005468D">
      <w:pPr>
        <w:rPr>
          <w:bCs/>
          <w:sz w:val="22"/>
          <w:szCs w:val="22"/>
        </w:rPr>
      </w:pPr>
      <w:r>
        <w:rPr>
          <w:bCs/>
          <w:sz w:val="22"/>
          <w:szCs w:val="22"/>
        </w:rPr>
        <w:t>48960000-5</w:t>
      </w:r>
      <w:r>
        <w:rPr>
          <w:bCs/>
          <w:sz w:val="22"/>
          <w:szCs w:val="22"/>
        </w:rPr>
        <w:tab/>
      </w:r>
      <w:r>
        <w:rPr>
          <w:bCs/>
          <w:sz w:val="22"/>
          <w:szCs w:val="22"/>
        </w:rPr>
        <w:tab/>
        <w:t>Pakiety oprogramowania do sterowników systemowych</w:t>
      </w:r>
    </w:p>
    <w:p w:rsidR="0005468D" w:rsidRDefault="0005468D" w:rsidP="0005468D">
      <w:pPr>
        <w:rPr>
          <w:bCs/>
          <w:sz w:val="22"/>
          <w:szCs w:val="22"/>
        </w:rPr>
      </w:pPr>
      <w:r>
        <w:rPr>
          <w:bCs/>
          <w:sz w:val="22"/>
          <w:szCs w:val="22"/>
        </w:rPr>
        <w:t>45317100-3</w:t>
      </w:r>
      <w:r>
        <w:rPr>
          <w:bCs/>
          <w:sz w:val="22"/>
          <w:szCs w:val="22"/>
        </w:rPr>
        <w:tab/>
      </w:r>
      <w:r>
        <w:rPr>
          <w:bCs/>
          <w:sz w:val="22"/>
          <w:szCs w:val="22"/>
        </w:rPr>
        <w:tab/>
        <w:t>Instalowanie elektrycznych urządzeń pompowych</w:t>
      </w:r>
    </w:p>
    <w:p w:rsidR="0005468D" w:rsidRDefault="0005468D" w:rsidP="0005468D">
      <w:pPr>
        <w:rPr>
          <w:bCs/>
          <w:sz w:val="22"/>
          <w:szCs w:val="22"/>
        </w:rPr>
      </w:pPr>
      <w:r>
        <w:rPr>
          <w:bCs/>
          <w:sz w:val="22"/>
          <w:szCs w:val="22"/>
        </w:rPr>
        <w:t>45317300-5</w:t>
      </w:r>
      <w:r>
        <w:rPr>
          <w:bCs/>
          <w:sz w:val="22"/>
          <w:szCs w:val="22"/>
        </w:rPr>
        <w:tab/>
      </w:r>
      <w:r>
        <w:rPr>
          <w:bCs/>
          <w:sz w:val="22"/>
          <w:szCs w:val="22"/>
        </w:rPr>
        <w:tab/>
        <w:t>Instalowanie elektrycznych urządzeń rozdzielczych</w:t>
      </w:r>
    </w:p>
    <w:p w:rsidR="0005468D" w:rsidRDefault="0005468D" w:rsidP="0005468D">
      <w:pPr>
        <w:widowControl/>
        <w:autoSpaceDE/>
        <w:autoSpaceDN/>
        <w:adjustRightInd/>
        <w:spacing w:after="200" w:line="276" w:lineRule="auto"/>
        <w:rPr>
          <w:bCs/>
          <w:spacing w:val="-3"/>
          <w:sz w:val="32"/>
          <w:szCs w:val="32"/>
        </w:rPr>
      </w:pPr>
      <w:r>
        <w:rPr>
          <w:bCs/>
          <w:spacing w:val="-3"/>
          <w:sz w:val="32"/>
          <w:szCs w:val="32"/>
        </w:rPr>
        <w:br w:type="page"/>
      </w:r>
    </w:p>
    <w:p w:rsidR="0023019B" w:rsidRPr="001A4964" w:rsidRDefault="0023019B" w:rsidP="0023019B">
      <w:pPr>
        <w:tabs>
          <w:tab w:val="num" w:pos="700"/>
        </w:tabs>
        <w:spacing w:line="276" w:lineRule="auto"/>
        <w:jc w:val="both"/>
        <w:outlineLvl w:val="0"/>
        <w:rPr>
          <w:b/>
          <w:bCs/>
        </w:rPr>
      </w:pPr>
      <w:r w:rsidRPr="001A4964">
        <w:rPr>
          <w:b/>
        </w:rPr>
        <w:lastRenderedPageBreak/>
        <w:t>1.</w:t>
      </w:r>
      <w:r w:rsidRPr="001A4964">
        <w:tab/>
      </w:r>
      <w:r w:rsidRPr="001A4964">
        <w:rPr>
          <w:b/>
          <w:bCs/>
        </w:rPr>
        <w:t>CZĘŚĆ OGÓLNA</w:t>
      </w:r>
    </w:p>
    <w:p w:rsidR="0023019B" w:rsidRPr="001A4964" w:rsidRDefault="0023019B" w:rsidP="0023019B">
      <w:pPr>
        <w:spacing w:line="276" w:lineRule="auto"/>
        <w:jc w:val="both"/>
        <w:rPr>
          <w:b/>
          <w:bCs/>
        </w:rPr>
      </w:pPr>
    </w:p>
    <w:p w:rsidR="0023019B" w:rsidRPr="001A4964" w:rsidRDefault="0023019B" w:rsidP="0023019B">
      <w:pPr>
        <w:widowControl/>
        <w:numPr>
          <w:ilvl w:val="1"/>
          <w:numId w:val="69"/>
        </w:numPr>
        <w:tabs>
          <w:tab w:val="left" w:pos="1789"/>
        </w:tabs>
        <w:suppressAutoHyphens/>
        <w:autoSpaceDE/>
        <w:autoSpaceDN/>
        <w:adjustRightInd/>
        <w:spacing w:line="276" w:lineRule="auto"/>
        <w:jc w:val="both"/>
        <w:outlineLvl w:val="1"/>
        <w:rPr>
          <w:rStyle w:val="z21"/>
          <w:rFonts w:ascii="Arial" w:hAnsi="Arial"/>
          <w:b/>
          <w:bCs/>
          <w:sz w:val="20"/>
          <w:szCs w:val="20"/>
        </w:rPr>
      </w:pPr>
      <w:bookmarkStart w:id="250" w:name="_Toc219775987"/>
      <w:r w:rsidRPr="001A4964">
        <w:rPr>
          <w:rStyle w:val="z21"/>
          <w:rFonts w:ascii="Arial" w:hAnsi="Arial"/>
          <w:b/>
          <w:bCs/>
          <w:sz w:val="20"/>
          <w:szCs w:val="20"/>
        </w:rPr>
        <w:t xml:space="preserve">     Przedmiot ST</w:t>
      </w:r>
      <w:bookmarkEnd w:id="250"/>
    </w:p>
    <w:p w:rsidR="0023019B" w:rsidRPr="001A4964" w:rsidRDefault="0023019B" w:rsidP="0023019B">
      <w:pPr>
        <w:tabs>
          <w:tab w:val="left" w:pos="1789"/>
        </w:tabs>
        <w:suppressAutoHyphens/>
        <w:spacing w:line="276" w:lineRule="auto"/>
        <w:jc w:val="both"/>
        <w:outlineLvl w:val="1"/>
        <w:rPr>
          <w:rStyle w:val="z21"/>
          <w:rFonts w:ascii="Arial" w:hAnsi="Arial"/>
          <w:b/>
          <w:bCs/>
          <w:sz w:val="20"/>
          <w:szCs w:val="20"/>
        </w:rPr>
      </w:pPr>
    </w:p>
    <w:p w:rsidR="006800DC" w:rsidRPr="006800DC" w:rsidRDefault="0023019B" w:rsidP="006800DC">
      <w:pPr>
        <w:rPr>
          <w:b/>
          <w:bCs/>
        </w:rPr>
      </w:pPr>
      <w:r w:rsidRPr="006800DC">
        <w:t xml:space="preserve">Przedmiotem niniejszej specyfikacji technicznej (ST) są wymagania szczegółowe dotyczące wykonania i odbioru robót w zakresie instalacji elektrycznych i AKPiA pompowni ścieków </w:t>
      </w:r>
      <w:r w:rsidRPr="006800DC">
        <w:rPr>
          <w:b/>
          <w:bCs/>
        </w:rPr>
        <w:t>P4</w:t>
      </w:r>
      <w:r w:rsidRPr="006800DC">
        <w:t xml:space="preserve"> w miejscowości Kiełbów Stary dz. nr 71</w:t>
      </w:r>
      <w:r w:rsidR="006800DC" w:rsidRPr="006800DC">
        <w:t xml:space="preserve">, </w:t>
      </w:r>
      <w:r w:rsidR="006800DC" w:rsidRPr="006800DC">
        <w:rPr>
          <w:b/>
        </w:rPr>
        <w:t>P5</w:t>
      </w:r>
      <w:r w:rsidR="006800DC" w:rsidRPr="006800DC">
        <w:t xml:space="preserve"> w miejscowości w miejscowo</w:t>
      </w:r>
      <w:r w:rsidR="006800DC">
        <w:t>ści Kiełbów Nowy dz. nr 280/23</w:t>
      </w:r>
      <w:r w:rsidR="006800DC" w:rsidRPr="006800DC">
        <w:t xml:space="preserve">, </w:t>
      </w:r>
      <w:r w:rsidR="006800DC" w:rsidRPr="006800DC">
        <w:rPr>
          <w:b/>
        </w:rPr>
        <w:t>P6</w:t>
      </w:r>
      <w:r w:rsidR="006800DC" w:rsidRPr="006800DC">
        <w:t xml:space="preserve"> w miejscowości w miejscowości Kiełbów Nowy dz. nr 136,</w:t>
      </w:r>
      <w:r w:rsidRPr="006800DC">
        <w:t xml:space="preserve"> gmina Stara Błotnica w ramach zadania</w:t>
      </w:r>
      <w:r w:rsidRPr="006800DC">
        <w:rPr>
          <w:b/>
        </w:rPr>
        <w:t xml:space="preserve">: </w:t>
      </w:r>
      <w:r w:rsidR="006800DC" w:rsidRPr="006800DC">
        <w:rPr>
          <w:b/>
          <w:bCs/>
        </w:rPr>
        <w:t xml:space="preserve">Część I. wykonanie dokumentacji projektowo-kosztorysowej budowy sieci kanalizacji sanitarnej wraz z przyłączami /do pierwszej studzienki na działce/ w gminie Stara Błotnica dla miejscowości: Stary Kiełbów, Nowy Kiełbów, Stare Siekluki (po zachodniej stronie trasy ekspresowej E-7) </w:t>
      </w:r>
    </w:p>
    <w:p w:rsidR="0023019B" w:rsidRPr="006800DC" w:rsidRDefault="0023019B" w:rsidP="0023019B">
      <w:pPr>
        <w:spacing w:line="276" w:lineRule="auto"/>
        <w:ind w:right="142" w:firstLine="567"/>
        <w:jc w:val="both"/>
      </w:pPr>
    </w:p>
    <w:p w:rsidR="0023019B" w:rsidRPr="001A4964" w:rsidRDefault="0023019B" w:rsidP="0023019B">
      <w:pPr>
        <w:spacing w:line="276" w:lineRule="auto"/>
        <w:jc w:val="both"/>
      </w:pPr>
    </w:p>
    <w:p w:rsidR="0023019B" w:rsidRPr="001A4964" w:rsidRDefault="0023019B" w:rsidP="0023019B">
      <w:pPr>
        <w:widowControl/>
        <w:numPr>
          <w:ilvl w:val="1"/>
          <w:numId w:val="78"/>
        </w:numPr>
        <w:shd w:val="clear" w:color="auto" w:fill="FFFFFF"/>
        <w:tabs>
          <w:tab w:val="left" w:pos="418"/>
        </w:tabs>
        <w:autoSpaceDE/>
        <w:autoSpaceDN/>
        <w:adjustRightInd/>
        <w:spacing w:line="276" w:lineRule="auto"/>
        <w:jc w:val="both"/>
        <w:outlineLvl w:val="1"/>
        <w:rPr>
          <w:b/>
          <w:bCs/>
        </w:rPr>
      </w:pPr>
      <w:bookmarkStart w:id="251" w:name="_Toc219775988"/>
      <w:r w:rsidRPr="001A4964">
        <w:rPr>
          <w:b/>
          <w:bCs/>
        </w:rPr>
        <w:t>Zakres stosowania ST</w:t>
      </w:r>
      <w:bookmarkEnd w:id="251"/>
    </w:p>
    <w:p w:rsidR="0023019B" w:rsidRPr="001A4964" w:rsidRDefault="0023019B" w:rsidP="0023019B">
      <w:pPr>
        <w:shd w:val="clear" w:color="auto" w:fill="FFFFFF"/>
        <w:tabs>
          <w:tab w:val="left" w:pos="418"/>
        </w:tabs>
        <w:spacing w:line="276" w:lineRule="auto"/>
        <w:jc w:val="both"/>
        <w:outlineLvl w:val="1"/>
        <w:rPr>
          <w:b/>
          <w:bCs/>
        </w:rPr>
      </w:pPr>
    </w:p>
    <w:p w:rsidR="0023019B" w:rsidRPr="001A4964" w:rsidRDefault="0023019B" w:rsidP="0023019B">
      <w:pPr>
        <w:spacing w:line="276" w:lineRule="auto"/>
        <w:jc w:val="both"/>
      </w:pPr>
      <w:r w:rsidRPr="001A4964">
        <w:t xml:space="preserve">Niniejszą Specyfikację Techniczną Wykonania i Odbioru Robót - jako część Dokumentów Przetargowych i Kontraktowych przy zlecaniu i realizacji Robót należy odczytywać i rozumieć w odniesieniu do robót objętych kontraktem wskazanym w pkt. 1.1. </w:t>
      </w:r>
    </w:p>
    <w:p w:rsidR="0023019B" w:rsidRPr="001A4964" w:rsidRDefault="0023019B" w:rsidP="0023019B">
      <w:pPr>
        <w:spacing w:line="276" w:lineRule="auto"/>
        <w:jc w:val="both"/>
      </w:pPr>
      <w:r w:rsidRPr="001A4964">
        <w:t>Ustalenia zawarte w niniejszej specyfikacji obejmują wszystkie czynności umożliwiające i mające na celu wykonanie wszystkich robót budowlanych w zakresie instalacji elektrycznych nN przewidzianych do wykonania w niniejszym kontrakcie.</w:t>
      </w:r>
    </w:p>
    <w:p w:rsidR="0023019B" w:rsidRPr="001A4964" w:rsidRDefault="0023019B" w:rsidP="0023019B">
      <w:pPr>
        <w:shd w:val="clear" w:color="auto" w:fill="FFFFFF"/>
        <w:spacing w:line="276" w:lineRule="auto"/>
        <w:jc w:val="both"/>
      </w:pPr>
    </w:p>
    <w:p w:rsidR="0023019B" w:rsidRPr="001A4964" w:rsidRDefault="0023019B" w:rsidP="0023019B">
      <w:pPr>
        <w:widowControl/>
        <w:numPr>
          <w:ilvl w:val="1"/>
          <w:numId w:val="77"/>
        </w:numPr>
        <w:shd w:val="clear" w:color="auto" w:fill="FFFFFF"/>
        <w:tabs>
          <w:tab w:val="left" w:pos="443"/>
        </w:tabs>
        <w:autoSpaceDE/>
        <w:autoSpaceDN/>
        <w:adjustRightInd/>
        <w:spacing w:line="276" w:lineRule="auto"/>
        <w:jc w:val="both"/>
        <w:outlineLvl w:val="1"/>
        <w:rPr>
          <w:b/>
          <w:bCs/>
          <w:color w:val="212121"/>
        </w:rPr>
      </w:pPr>
      <w:bookmarkStart w:id="252" w:name="_Toc219775989"/>
      <w:r w:rsidRPr="001A4964">
        <w:rPr>
          <w:b/>
          <w:bCs/>
          <w:color w:val="212121"/>
        </w:rPr>
        <w:t>Zakres robót objętych ST</w:t>
      </w:r>
      <w:bookmarkEnd w:id="252"/>
    </w:p>
    <w:p w:rsidR="0023019B" w:rsidRPr="001A4964" w:rsidRDefault="0023019B" w:rsidP="0023019B">
      <w:pPr>
        <w:shd w:val="clear" w:color="auto" w:fill="FFFFFF"/>
        <w:tabs>
          <w:tab w:val="left" w:pos="443"/>
        </w:tabs>
        <w:spacing w:line="276" w:lineRule="auto"/>
        <w:jc w:val="both"/>
        <w:outlineLvl w:val="1"/>
        <w:rPr>
          <w:b/>
          <w:bCs/>
          <w:color w:val="212121"/>
        </w:rPr>
      </w:pPr>
    </w:p>
    <w:p w:rsidR="0023019B" w:rsidRPr="001A4964" w:rsidRDefault="0023019B" w:rsidP="0023019B">
      <w:pPr>
        <w:spacing w:line="276" w:lineRule="auto"/>
        <w:ind w:right="142" w:firstLine="567"/>
        <w:jc w:val="both"/>
      </w:pPr>
      <w:r w:rsidRPr="001A4964">
        <w:rPr>
          <w:color w:val="000000"/>
          <w:spacing w:val="1"/>
        </w:rPr>
        <w:t xml:space="preserve">Ustalenia zawarte w </w:t>
      </w:r>
      <w:r w:rsidRPr="001A4964">
        <w:rPr>
          <w:color w:val="000000"/>
        </w:rPr>
        <w:t xml:space="preserve">niniejszej specyfikacji </w:t>
      </w:r>
      <w:r w:rsidRPr="001A4964">
        <w:rPr>
          <w:color w:val="000000"/>
          <w:spacing w:val="1"/>
        </w:rPr>
        <w:t xml:space="preserve">dotyczą prowadzenia robót w zakresie instalacji elektrycznych nN </w:t>
      </w:r>
      <w:r w:rsidRPr="001A4964">
        <w:rPr>
          <w:color w:val="000000"/>
        </w:rPr>
        <w:t>wykonywanych na obiektach i robotach ujętych w dokumentacji projektowej dla zadania pn.: „</w:t>
      </w:r>
      <w:r w:rsidRPr="001A4964">
        <w:t xml:space="preserve">Projekt instalacji elektrycznych pompowni P4 w miejscowości Kiełbów Stary dz. nr 71 gmina Stara Błotnica”. </w:t>
      </w:r>
    </w:p>
    <w:p w:rsidR="0023019B" w:rsidRPr="001A4964" w:rsidRDefault="0023019B" w:rsidP="0023019B">
      <w:pPr>
        <w:spacing w:line="276" w:lineRule="auto"/>
        <w:jc w:val="both"/>
        <w:rPr>
          <w:color w:val="000000"/>
        </w:rPr>
      </w:pPr>
      <w:r w:rsidRPr="001A4964">
        <w:t>Szczegółowy zakres, rodzaj i ilości robót podano w przedmiarze robót.</w:t>
      </w:r>
    </w:p>
    <w:p w:rsidR="0023019B" w:rsidRPr="001A4964" w:rsidRDefault="0023019B" w:rsidP="0023019B">
      <w:pPr>
        <w:spacing w:line="276" w:lineRule="auto"/>
      </w:pPr>
      <w:r w:rsidRPr="001A4964">
        <w:t>Zakres robót obejmuje:</w:t>
      </w:r>
    </w:p>
    <w:p w:rsidR="0023019B" w:rsidRPr="001A4964" w:rsidRDefault="0023019B" w:rsidP="0023019B">
      <w:pPr>
        <w:pStyle w:val="Akapitzlist1"/>
        <w:numPr>
          <w:ilvl w:val="0"/>
          <w:numId w:val="71"/>
        </w:numPr>
        <w:spacing w:after="0"/>
        <w:ind w:left="0" w:firstLine="0"/>
        <w:rPr>
          <w:rFonts w:ascii="Arial" w:hAnsi="Arial" w:cs="Arial"/>
          <w:sz w:val="20"/>
        </w:rPr>
      </w:pPr>
      <w:r w:rsidRPr="001A4964">
        <w:rPr>
          <w:rFonts w:ascii="Arial" w:hAnsi="Arial" w:cs="Arial"/>
          <w:sz w:val="20"/>
        </w:rPr>
        <w:t>Wewnętrzna linia zasilająca od złącza kablowo pomiarowego do rozdzielnicy RP,</w:t>
      </w:r>
    </w:p>
    <w:p w:rsidR="0023019B" w:rsidRPr="001A4964" w:rsidRDefault="0023019B" w:rsidP="0023019B">
      <w:pPr>
        <w:pStyle w:val="Akapitzlist1"/>
        <w:numPr>
          <w:ilvl w:val="0"/>
          <w:numId w:val="71"/>
        </w:numPr>
        <w:spacing w:after="0"/>
        <w:ind w:left="0" w:firstLine="0"/>
        <w:rPr>
          <w:rFonts w:ascii="Arial" w:hAnsi="Arial" w:cs="Arial"/>
          <w:bCs/>
          <w:sz w:val="20"/>
        </w:rPr>
      </w:pPr>
      <w:r w:rsidRPr="001A4964">
        <w:rPr>
          <w:rFonts w:ascii="Arial" w:hAnsi="Arial" w:cs="Arial"/>
          <w:sz w:val="20"/>
        </w:rPr>
        <w:t>Wykonanie i montaż rozdzielnicy zasilająco sterowniczej RP,</w:t>
      </w:r>
    </w:p>
    <w:p w:rsidR="0023019B" w:rsidRPr="001A4964" w:rsidRDefault="0023019B" w:rsidP="0023019B">
      <w:pPr>
        <w:pStyle w:val="Akapitzlist1"/>
        <w:numPr>
          <w:ilvl w:val="0"/>
          <w:numId w:val="71"/>
        </w:numPr>
        <w:spacing w:after="0"/>
        <w:ind w:left="0" w:firstLine="0"/>
        <w:rPr>
          <w:rFonts w:ascii="Arial" w:hAnsi="Arial" w:cs="Arial"/>
          <w:sz w:val="20"/>
        </w:rPr>
      </w:pPr>
      <w:r w:rsidRPr="001A4964">
        <w:rPr>
          <w:rFonts w:ascii="Arial" w:hAnsi="Arial" w:cs="Arial"/>
          <w:sz w:val="20"/>
        </w:rPr>
        <w:t xml:space="preserve">Wykonanie instalacji oświetlenia terenu i wnętrza przepompowni, </w:t>
      </w:r>
    </w:p>
    <w:p w:rsidR="0023019B" w:rsidRPr="001A4964" w:rsidRDefault="0023019B" w:rsidP="0023019B">
      <w:pPr>
        <w:pStyle w:val="Akapitzlist1"/>
        <w:numPr>
          <w:ilvl w:val="0"/>
          <w:numId w:val="71"/>
        </w:numPr>
        <w:spacing w:after="0"/>
        <w:ind w:left="0" w:firstLine="0"/>
        <w:rPr>
          <w:rFonts w:ascii="Arial" w:hAnsi="Arial" w:cs="Arial"/>
          <w:sz w:val="20"/>
        </w:rPr>
      </w:pPr>
      <w:r w:rsidRPr="001A4964">
        <w:rPr>
          <w:rFonts w:ascii="Arial" w:hAnsi="Arial" w:cs="Arial"/>
          <w:sz w:val="20"/>
        </w:rPr>
        <w:t>Wykonanie instalacji siły, sterowania i pomiarów,</w:t>
      </w:r>
    </w:p>
    <w:p w:rsidR="0023019B" w:rsidRPr="001A4964" w:rsidRDefault="0023019B" w:rsidP="0023019B">
      <w:pPr>
        <w:pStyle w:val="Akapitzlist1"/>
        <w:numPr>
          <w:ilvl w:val="0"/>
          <w:numId w:val="71"/>
        </w:numPr>
        <w:spacing w:after="0"/>
        <w:ind w:left="0" w:firstLine="0"/>
        <w:rPr>
          <w:rFonts w:ascii="Arial" w:hAnsi="Arial" w:cs="Arial"/>
          <w:color w:val="000000"/>
          <w:sz w:val="20"/>
        </w:rPr>
      </w:pPr>
      <w:r w:rsidRPr="001A4964">
        <w:rPr>
          <w:rFonts w:ascii="Arial" w:hAnsi="Arial" w:cs="Arial"/>
          <w:sz w:val="20"/>
        </w:rPr>
        <w:t>Instalację ochrony przepięciowej, przeciwporażeniowej i połączeń wyrównawczych.</w:t>
      </w:r>
    </w:p>
    <w:p w:rsidR="0023019B" w:rsidRPr="001A4964" w:rsidRDefault="0023019B" w:rsidP="0023019B">
      <w:pPr>
        <w:spacing w:line="276" w:lineRule="auto"/>
        <w:rPr>
          <w:u w:val="single"/>
        </w:rPr>
      </w:pPr>
      <w:r w:rsidRPr="001A4964">
        <w:rPr>
          <w:u w:val="single"/>
        </w:rPr>
        <w:t>Roboty tymczasowe i towarzyszące:</w:t>
      </w:r>
    </w:p>
    <w:p w:rsidR="0023019B" w:rsidRPr="001A4964" w:rsidRDefault="0023019B" w:rsidP="0023019B">
      <w:pPr>
        <w:pStyle w:val="Tekstpodstawowy2"/>
        <w:widowControl/>
        <w:numPr>
          <w:ilvl w:val="0"/>
          <w:numId w:val="66"/>
        </w:numPr>
        <w:tabs>
          <w:tab w:val="num" w:pos="999"/>
        </w:tabs>
        <w:autoSpaceDE/>
        <w:autoSpaceDN/>
        <w:adjustRightInd/>
        <w:spacing w:after="0" w:line="276" w:lineRule="auto"/>
        <w:ind w:left="811" w:hanging="357"/>
        <w:jc w:val="both"/>
        <w:rPr>
          <w:rStyle w:val="znormal1"/>
          <w:rFonts w:ascii="Arial" w:hAnsi="Arial"/>
          <w:sz w:val="20"/>
          <w:szCs w:val="20"/>
        </w:rPr>
      </w:pPr>
      <w:r w:rsidRPr="001A4964">
        <w:t>wykonanie dokumentacji fotograficznej stanu istniejącego przez Wykonawcę</w:t>
      </w:r>
    </w:p>
    <w:p w:rsidR="0023019B" w:rsidRPr="001A4964" w:rsidRDefault="0023019B" w:rsidP="0023019B">
      <w:pPr>
        <w:pStyle w:val="Tekstpodstawowy2"/>
        <w:widowControl/>
        <w:numPr>
          <w:ilvl w:val="0"/>
          <w:numId w:val="66"/>
        </w:numPr>
        <w:tabs>
          <w:tab w:val="num" w:pos="999"/>
        </w:tabs>
        <w:autoSpaceDE/>
        <w:autoSpaceDN/>
        <w:adjustRightInd/>
        <w:spacing w:after="0" w:line="276" w:lineRule="auto"/>
        <w:ind w:left="811" w:hanging="357"/>
        <w:jc w:val="both"/>
        <w:rPr>
          <w:rStyle w:val="znormal1"/>
          <w:rFonts w:ascii="Arial" w:hAnsi="Arial"/>
          <w:sz w:val="20"/>
          <w:szCs w:val="20"/>
        </w:rPr>
      </w:pPr>
      <w:r w:rsidRPr="001A4964">
        <w:rPr>
          <w:spacing w:val="-1"/>
        </w:rPr>
        <w:t>przygotowanie stref odkładczych dla składowania Materiałów.</w:t>
      </w:r>
    </w:p>
    <w:p w:rsidR="0023019B" w:rsidRPr="001A4964" w:rsidRDefault="0023019B" w:rsidP="0023019B">
      <w:pPr>
        <w:pStyle w:val="Tekstpodstawowy2"/>
        <w:widowControl/>
        <w:numPr>
          <w:ilvl w:val="0"/>
          <w:numId w:val="66"/>
        </w:numPr>
        <w:tabs>
          <w:tab w:val="num" w:pos="999"/>
        </w:tabs>
        <w:autoSpaceDE/>
        <w:autoSpaceDN/>
        <w:adjustRightInd/>
        <w:spacing w:after="0" w:line="276" w:lineRule="auto"/>
        <w:ind w:left="811" w:hanging="357"/>
        <w:jc w:val="both"/>
        <w:rPr>
          <w:color w:val="000000"/>
        </w:rPr>
      </w:pPr>
      <w:r w:rsidRPr="001A4964">
        <w:rPr>
          <w:spacing w:val="-8"/>
        </w:rPr>
        <w:t xml:space="preserve">wykonanie </w:t>
      </w:r>
      <w:r w:rsidRPr="001A4964">
        <w:t>zasilania tymczasowego w energię elektryczną placu budowy.</w:t>
      </w:r>
    </w:p>
    <w:p w:rsidR="0023019B" w:rsidRPr="001A4964" w:rsidRDefault="0023019B" w:rsidP="0023019B">
      <w:pPr>
        <w:pStyle w:val="Tekstpodstawowy2"/>
        <w:widowControl/>
        <w:numPr>
          <w:ilvl w:val="0"/>
          <w:numId w:val="66"/>
        </w:numPr>
        <w:tabs>
          <w:tab w:val="num" w:pos="999"/>
        </w:tabs>
        <w:autoSpaceDE/>
        <w:autoSpaceDN/>
        <w:adjustRightInd/>
        <w:spacing w:after="0" w:line="276" w:lineRule="auto"/>
        <w:ind w:left="811" w:hanging="357"/>
        <w:jc w:val="both"/>
        <w:rPr>
          <w:color w:val="000000"/>
        </w:rPr>
      </w:pPr>
      <w:r w:rsidRPr="001A4964">
        <w:rPr>
          <w:spacing w:val="-1"/>
        </w:rPr>
        <w:t>dostarczenie na Teren Budowy niezbędnych Materiałów, Urządzeń i Sprzętu Wykonawcy.</w:t>
      </w:r>
    </w:p>
    <w:p w:rsidR="0023019B" w:rsidRPr="001A4964" w:rsidRDefault="0023019B" w:rsidP="0023019B">
      <w:pPr>
        <w:pStyle w:val="Tekstpodstawowy2"/>
        <w:widowControl/>
        <w:numPr>
          <w:ilvl w:val="0"/>
          <w:numId w:val="66"/>
        </w:numPr>
        <w:tabs>
          <w:tab w:val="num" w:pos="999"/>
        </w:tabs>
        <w:autoSpaceDE/>
        <w:autoSpaceDN/>
        <w:adjustRightInd/>
        <w:spacing w:after="0" w:line="276" w:lineRule="auto"/>
        <w:ind w:left="811" w:hanging="357"/>
        <w:jc w:val="both"/>
        <w:rPr>
          <w:rStyle w:val="znormal1"/>
          <w:rFonts w:ascii="Arial" w:hAnsi="Arial"/>
          <w:sz w:val="20"/>
          <w:szCs w:val="20"/>
        </w:rPr>
      </w:pPr>
      <w:r w:rsidRPr="001A4964">
        <w:t>oznakowanie Robót prowadzonych w pasie drogowym</w:t>
      </w:r>
    </w:p>
    <w:p w:rsidR="0023019B" w:rsidRPr="001A4964" w:rsidRDefault="0023019B" w:rsidP="0023019B">
      <w:pPr>
        <w:spacing w:line="276" w:lineRule="auto"/>
        <w:jc w:val="both"/>
        <w:rPr>
          <w:color w:val="000000"/>
        </w:rPr>
      </w:pPr>
    </w:p>
    <w:p w:rsidR="0023019B" w:rsidRPr="001A4964" w:rsidRDefault="0023019B" w:rsidP="0023019B">
      <w:pPr>
        <w:shd w:val="clear" w:color="auto" w:fill="FFFFFF"/>
        <w:tabs>
          <w:tab w:val="left" w:pos="425"/>
        </w:tabs>
        <w:spacing w:line="276" w:lineRule="auto"/>
        <w:jc w:val="both"/>
        <w:outlineLvl w:val="1"/>
        <w:rPr>
          <w:rStyle w:val="znormal1"/>
          <w:rFonts w:ascii="Arial" w:hAnsi="Arial"/>
          <w:b/>
          <w:bCs/>
          <w:sz w:val="20"/>
          <w:szCs w:val="20"/>
        </w:rPr>
      </w:pPr>
      <w:bookmarkStart w:id="253" w:name="_Toc219775990"/>
      <w:r w:rsidRPr="001A4964">
        <w:rPr>
          <w:rStyle w:val="znormal1"/>
          <w:rFonts w:ascii="Arial" w:hAnsi="Arial"/>
          <w:b/>
          <w:bCs/>
          <w:sz w:val="20"/>
          <w:szCs w:val="20"/>
        </w:rPr>
        <w:t>1.4.</w:t>
      </w:r>
      <w:r w:rsidRPr="001A4964">
        <w:rPr>
          <w:rStyle w:val="znormal1"/>
          <w:rFonts w:ascii="Arial" w:hAnsi="Arial"/>
          <w:b/>
          <w:bCs/>
          <w:sz w:val="20"/>
          <w:szCs w:val="20"/>
        </w:rPr>
        <w:tab/>
      </w:r>
      <w:r w:rsidRPr="001A4964">
        <w:rPr>
          <w:rStyle w:val="znormal1"/>
          <w:rFonts w:ascii="Arial" w:hAnsi="Arial"/>
          <w:b/>
          <w:bCs/>
          <w:sz w:val="20"/>
          <w:szCs w:val="20"/>
        </w:rPr>
        <w:tab/>
        <w:t>Określenia podstawowe</w:t>
      </w:r>
      <w:bookmarkEnd w:id="253"/>
    </w:p>
    <w:p w:rsidR="0023019B" w:rsidRPr="001A4964" w:rsidRDefault="0023019B" w:rsidP="0023019B">
      <w:pPr>
        <w:shd w:val="clear" w:color="auto" w:fill="FFFFFF"/>
        <w:spacing w:line="276" w:lineRule="auto"/>
        <w:jc w:val="both"/>
        <w:rPr>
          <w:rStyle w:val="znormal1"/>
          <w:rFonts w:ascii="Arial" w:hAnsi="Arial"/>
          <w:sz w:val="20"/>
          <w:szCs w:val="20"/>
        </w:rPr>
      </w:pPr>
      <w:r w:rsidRPr="001A4964">
        <w:rPr>
          <w:rStyle w:val="znormal1"/>
          <w:rFonts w:ascii="Arial" w:hAnsi="Arial"/>
          <w:sz w:val="20"/>
          <w:szCs w:val="20"/>
        </w:rPr>
        <w:t>Określenia podstawowe są zgodne z obowiązującymi, odpowiednimi polskimi normami podanymi w pkt. 10 niniejszej ST i z definicjami podanymi w ST-0 "Wymagania ogólne".</w:t>
      </w:r>
    </w:p>
    <w:p w:rsidR="0023019B" w:rsidRPr="001A4964" w:rsidRDefault="0023019B" w:rsidP="0023019B">
      <w:pPr>
        <w:shd w:val="clear" w:color="auto" w:fill="FFFFFF"/>
        <w:spacing w:line="276" w:lineRule="auto"/>
        <w:jc w:val="both"/>
        <w:rPr>
          <w:rStyle w:val="znormal1"/>
          <w:rFonts w:ascii="Arial" w:hAnsi="Arial"/>
          <w:sz w:val="20"/>
          <w:szCs w:val="20"/>
        </w:rPr>
      </w:pPr>
    </w:p>
    <w:p w:rsidR="0023019B" w:rsidRPr="001A4964" w:rsidRDefault="0023019B" w:rsidP="0023019B">
      <w:pPr>
        <w:spacing w:line="276" w:lineRule="auto"/>
        <w:jc w:val="both"/>
      </w:pPr>
      <w:r w:rsidRPr="001A4964">
        <w:rPr>
          <w:b/>
          <w:bCs/>
        </w:rPr>
        <w:t>Linia kablowa</w:t>
      </w:r>
      <w:r w:rsidRPr="001A4964">
        <w:t xml:space="preserve">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Trasa kablowa</w:t>
      </w:r>
      <w:r w:rsidRPr="001A4964">
        <w:t xml:space="preserve"> - pas terenu, w którym ułożone są jedna lub więcej linii kablowych.</w:t>
      </w:r>
    </w:p>
    <w:p w:rsidR="0023019B" w:rsidRPr="001A4964" w:rsidRDefault="0023019B" w:rsidP="0023019B">
      <w:pPr>
        <w:spacing w:line="276" w:lineRule="auto"/>
        <w:jc w:val="both"/>
      </w:pPr>
      <w:r w:rsidRPr="001A4964">
        <w:t>Napięcie znamionowe linii - napięcie międzyprzewodowe, na które linia kablowa została zbudowana.</w:t>
      </w:r>
    </w:p>
    <w:p w:rsidR="0023019B" w:rsidRPr="001A4964" w:rsidRDefault="0023019B" w:rsidP="0023019B">
      <w:pPr>
        <w:spacing w:line="276" w:lineRule="auto"/>
        <w:jc w:val="both"/>
      </w:pPr>
    </w:p>
    <w:p w:rsidR="0023019B" w:rsidRPr="001A4964" w:rsidRDefault="0023019B" w:rsidP="0023019B">
      <w:pPr>
        <w:spacing w:line="276" w:lineRule="auto"/>
      </w:pPr>
      <w:r w:rsidRPr="001A4964">
        <w:rPr>
          <w:b/>
          <w:bCs/>
        </w:rPr>
        <w:t>Osprzęt linii kablowej</w:t>
      </w:r>
      <w:r w:rsidRPr="001A4964">
        <w:t xml:space="preserve"> - zbiór elementów przeznaczonych do łączenia, rozgałęziania lub zakończenia kabli.</w:t>
      </w:r>
    </w:p>
    <w:p w:rsidR="0023019B" w:rsidRPr="001A4964" w:rsidRDefault="0023019B" w:rsidP="0023019B">
      <w:pPr>
        <w:spacing w:line="276" w:lineRule="auto"/>
      </w:pPr>
    </w:p>
    <w:p w:rsidR="0023019B" w:rsidRPr="001A4964" w:rsidRDefault="0023019B" w:rsidP="0023019B">
      <w:pPr>
        <w:spacing w:line="276" w:lineRule="auto"/>
        <w:jc w:val="both"/>
      </w:pPr>
      <w:r w:rsidRPr="001A4964">
        <w:rPr>
          <w:b/>
          <w:bCs/>
        </w:rPr>
        <w:t>Osłona kabla</w:t>
      </w:r>
      <w:r w:rsidRPr="001A4964">
        <w:t xml:space="preserve"> - konstrukcja przeznaczona do ochrony kabla przed uszkodzeniami mechanicznymi, chemicznymi, działaniem łuku elektrycznego lub ognia.</w:t>
      </w:r>
    </w:p>
    <w:p w:rsidR="0023019B" w:rsidRPr="001A4964" w:rsidRDefault="0023019B" w:rsidP="0023019B">
      <w:pPr>
        <w:spacing w:line="276" w:lineRule="auto"/>
        <w:jc w:val="both"/>
      </w:pPr>
      <w:r w:rsidRPr="001A4964">
        <w:t>Przegroda - osłona ułożona wzdłuż kabla w celu oddzielenia go od sąsiedniego kabla lub od innych urządzeń.</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Skrzyżowanie</w:t>
      </w:r>
      <w:r w:rsidRPr="001A4964">
        <w:t xml:space="preserve"> - takie miejsce na trasie linii kablowej, w którym jakakolwiek część rzutu poziomego linii kablowej przecina lub pokrywa jakąkolwiek część rzutu poziomego innej linii kablowej lub dowolnego urządzenia podziemnego.</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Zbliżenie</w:t>
      </w:r>
      <w:r w:rsidRPr="001A4964">
        <w:t xml:space="preserve"> -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których nie występuje skrzyżowanie.</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Przepust kablowy</w:t>
      </w:r>
      <w:r w:rsidRPr="001A4964">
        <w:t xml:space="preserve"> - konstrukcja o przekroju okrągłym przeznaczona do ochrony kabla przed uszkodzeniami mechanicznymi, chemicznymi, działaniem łuku elektrycznego lub ognia.</w:t>
      </w:r>
    </w:p>
    <w:p w:rsidR="0023019B" w:rsidRPr="001A4964" w:rsidRDefault="0023019B" w:rsidP="0023019B">
      <w:pPr>
        <w:pStyle w:val="Tekstpodstawowy2"/>
        <w:spacing w:after="0" w:line="276" w:lineRule="auto"/>
        <w:jc w:val="both"/>
        <w:rPr>
          <w:b/>
        </w:rPr>
      </w:pPr>
    </w:p>
    <w:p w:rsidR="0023019B" w:rsidRPr="001A4964" w:rsidRDefault="0023019B" w:rsidP="0023019B">
      <w:pPr>
        <w:pStyle w:val="Tekstpodstawowy2"/>
        <w:spacing w:after="0" w:line="276" w:lineRule="auto"/>
        <w:jc w:val="both"/>
      </w:pPr>
      <w:r w:rsidRPr="001A4964">
        <w:rPr>
          <w:b/>
        </w:rPr>
        <w:t>Mufa kablowa</w:t>
      </w:r>
      <w:r w:rsidRPr="001A4964">
        <w:t xml:space="preserve"> – zestaw elementów służących do łączenia dwóch odcinków linii kablowych zapewniających połączenie elektryczne i mechaniczne kabli oraz zapewniających właściwą izolację.</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Złącze</w:t>
      </w:r>
      <w:r w:rsidRPr="001A4964">
        <w:t xml:space="preserve"> – urządzenie elektroenergetyczne, w którym następuje połączenie wspólnej sieci elektrycznej o napięciu znamionowym do 1kV z instalacją odbiorczą bezpośrednio lub za pośrednictwem wewnętrznej linii zasilającej.</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Rozdzielnice niskiego napięcia</w:t>
      </w:r>
      <w:r w:rsidRPr="001A4964">
        <w:t xml:space="preserve"> – są wyposażone w aparaty do podawania napięcia w obwody elektryczne, spełniające jedną lub więcej z następujących funkcji: zabezpieczenie, sterowanie, odłączanie i łączenie.</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Urządzenie przenośne</w:t>
      </w:r>
      <w:r w:rsidRPr="001A4964">
        <w:t xml:space="preserve"> – urządzenie, które podczas użytkowania jest przemieszczane lub może być przyłączone do innego źródła zasilania w innym miejscu użytkownika.</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Urządzenie stacjonarne</w:t>
      </w:r>
      <w:r w:rsidRPr="001A4964">
        <w:t xml:space="preserve"> – urządzenie nieruchome lub bez uchwytów, mające taką masę, że nie może być łatwo przemieszczane.</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Uziom</w:t>
      </w:r>
      <w:r w:rsidRPr="001A4964">
        <w:t xml:space="preserve"> – przedmiot metalowy lub zespół przedmiotów umieszczony w gruncie i tworzący połączenie przewodzące z ziemią.</w:t>
      </w:r>
    </w:p>
    <w:p w:rsidR="0023019B" w:rsidRPr="001A4964" w:rsidRDefault="0023019B" w:rsidP="0023019B">
      <w:pPr>
        <w:spacing w:line="276" w:lineRule="auto"/>
        <w:jc w:val="both"/>
      </w:pPr>
    </w:p>
    <w:p w:rsidR="0023019B" w:rsidRPr="001A4964" w:rsidRDefault="0023019B" w:rsidP="0023019B">
      <w:pPr>
        <w:spacing w:line="276" w:lineRule="auto"/>
        <w:jc w:val="both"/>
      </w:pPr>
      <w:r w:rsidRPr="001A4964">
        <w:rPr>
          <w:b/>
          <w:bCs/>
        </w:rPr>
        <w:t>Dodatkowa ochrona przeciwporażeniowa</w:t>
      </w:r>
      <w:r w:rsidRPr="001A4964">
        <w:t xml:space="preserve"> - ochrona części przewodzących, dostępnych w wypadku pojawienia się na nich napięcia w warunkach zakłóceniowych.</w:t>
      </w:r>
    </w:p>
    <w:p w:rsidR="0023019B" w:rsidRPr="001A4964" w:rsidRDefault="0023019B" w:rsidP="0023019B">
      <w:pPr>
        <w:shd w:val="clear" w:color="auto" w:fill="FFFFFF"/>
        <w:spacing w:line="276" w:lineRule="auto"/>
        <w:jc w:val="both"/>
        <w:rPr>
          <w:rStyle w:val="znormal1"/>
          <w:rFonts w:ascii="Arial" w:hAnsi="Arial"/>
          <w:sz w:val="20"/>
          <w:szCs w:val="20"/>
        </w:rPr>
      </w:pPr>
    </w:p>
    <w:p w:rsidR="0023019B" w:rsidRPr="001A4964" w:rsidRDefault="0023019B" w:rsidP="0023019B">
      <w:pPr>
        <w:shd w:val="clear" w:color="auto" w:fill="FFFFFF"/>
        <w:tabs>
          <w:tab w:val="left" w:pos="425"/>
        </w:tabs>
        <w:spacing w:line="276" w:lineRule="auto"/>
        <w:jc w:val="both"/>
        <w:outlineLvl w:val="1"/>
        <w:rPr>
          <w:rStyle w:val="z21"/>
          <w:rFonts w:ascii="Arial" w:hAnsi="Arial"/>
          <w:b/>
          <w:bCs/>
          <w:sz w:val="20"/>
          <w:szCs w:val="20"/>
        </w:rPr>
      </w:pPr>
      <w:bookmarkStart w:id="254" w:name="_Toc219775991"/>
      <w:r w:rsidRPr="001A4964">
        <w:rPr>
          <w:rStyle w:val="z21"/>
          <w:rFonts w:ascii="Arial" w:hAnsi="Arial"/>
          <w:b/>
          <w:bCs/>
          <w:sz w:val="20"/>
          <w:szCs w:val="20"/>
        </w:rPr>
        <w:t>1.5.</w:t>
      </w:r>
      <w:r w:rsidRPr="001A4964">
        <w:rPr>
          <w:rStyle w:val="z21"/>
          <w:rFonts w:ascii="Arial" w:hAnsi="Arial"/>
          <w:b/>
          <w:bCs/>
          <w:sz w:val="20"/>
          <w:szCs w:val="20"/>
        </w:rPr>
        <w:tab/>
        <w:t xml:space="preserve"> Ogólne wymagania dotyczące robót</w:t>
      </w:r>
      <w:bookmarkEnd w:id="254"/>
    </w:p>
    <w:p w:rsidR="0023019B" w:rsidRPr="001A4964" w:rsidRDefault="0023019B" w:rsidP="0023019B">
      <w:pPr>
        <w:spacing w:line="276" w:lineRule="auto"/>
        <w:jc w:val="both"/>
      </w:pPr>
      <w:r w:rsidRPr="001A4964">
        <w:t xml:space="preserve">Wykonawca jest odpowiedzialny za jakość wykonania robót oraz ich zgodność z umową, projektem budowlano-wykonawczym, pozostałymi ST i poleceniami Zarządzającego realizacją umowy. Wprowadzanie jakichkolwiek odstępstw od tych dokumentów wymaga akceptacji Zarządzającego realizacją umowy. </w:t>
      </w:r>
    </w:p>
    <w:p w:rsidR="0023019B" w:rsidRPr="001A4964" w:rsidRDefault="0023019B" w:rsidP="0023019B">
      <w:pPr>
        <w:spacing w:line="276" w:lineRule="auto"/>
        <w:jc w:val="both"/>
      </w:pPr>
      <w:r w:rsidRPr="001A4964">
        <w:t>Wszystkie roboty instalacyjne, związane z wykonaniem instalacji elektrycznych należy wykonać w oparciu o dokumentację projektową oraz aktualnie obowiązujące normy i „Warunki wykonania i odbioru robót budowlano - montażowych".</w:t>
      </w:r>
    </w:p>
    <w:p w:rsidR="0023019B" w:rsidRPr="001A4964" w:rsidRDefault="0023019B" w:rsidP="0023019B">
      <w:pPr>
        <w:spacing w:line="276" w:lineRule="auto"/>
        <w:jc w:val="both"/>
        <w:rPr>
          <w:b/>
        </w:rPr>
      </w:pPr>
      <w:r w:rsidRPr="001A4964">
        <w:rPr>
          <w:u w:val="single"/>
        </w:rPr>
        <w:lastRenderedPageBreak/>
        <w:t>Zgodnie z treścią art. 29 ust. 3 Prawo Zamówień Publicznych (tekst jednolity DZ.U. 2010r. nr 1123, poz. 759 ze zmianami) projekt realizuje konkretne rozwiązania techniczne dopuszcza się więc stosowanie rozwiązań równoważnych, co do ich cech i parametrów a wszelkie nazwy firmowe urządzeń i wyrobów, użyte w Dokumentacji Projektowej, powinny być traktowane, jako definicje standardu a nie konkretne nazwy firmowe.</w:t>
      </w:r>
    </w:p>
    <w:p w:rsidR="0023019B" w:rsidRPr="001A4964" w:rsidRDefault="0023019B" w:rsidP="0023019B">
      <w:pPr>
        <w:spacing w:line="276" w:lineRule="auto"/>
        <w:jc w:val="both"/>
        <w:rPr>
          <w:color w:val="000000"/>
        </w:rPr>
      </w:pPr>
    </w:p>
    <w:p w:rsidR="0023019B" w:rsidRPr="001A4964" w:rsidRDefault="0023019B" w:rsidP="0023019B">
      <w:pPr>
        <w:pStyle w:val="Nagwek1"/>
        <w:spacing w:before="0" w:after="0" w:line="276" w:lineRule="auto"/>
        <w:rPr>
          <w:rStyle w:val="z31"/>
          <w:rFonts w:ascii="Arial" w:hAnsi="Arial"/>
          <w:sz w:val="20"/>
          <w:szCs w:val="20"/>
        </w:rPr>
      </w:pPr>
      <w:r w:rsidRPr="001A4964">
        <w:rPr>
          <w:rStyle w:val="z31"/>
          <w:rFonts w:ascii="Arial" w:hAnsi="Arial"/>
          <w:sz w:val="20"/>
          <w:szCs w:val="20"/>
        </w:rPr>
        <w:t>2.</w:t>
      </w:r>
      <w:r w:rsidRPr="001A4964">
        <w:rPr>
          <w:rStyle w:val="z31"/>
          <w:rFonts w:ascii="Arial" w:hAnsi="Arial"/>
          <w:sz w:val="20"/>
          <w:szCs w:val="20"/>
        </w:rPr>
        <w:tab/>
      </w:r>
      <w:bookmarkStart w:id="255" w:name="_Toc191616103"/>
      <w:bookmarkStart w:id="256" w:name="_Toc219775992"/>
      <w:r w:rsidRPr="001A4964">
        <w:rPr>
          <w:rStyle w:val="z31"/>
          <w:rFonts w:ascii="Arial" w:hAnsi="Arial"/>
          <w:sz w:val="20"/>
          <w:szCs w:val="20"/>
        </w:rPr>
        <w:t>MATERIAŁY</w:t>
      </w:r>
      <w:bookmarkEnd w:id="255"/>
      <w:bookmarkEnd w:id="256"/>
    </w:p>
    <w:p w:rsidR="0023019B" w:rsidRPr="001A4964" w:rsidRDefault="007B6D94" w:rsidP="0023019B">
      <w:pPr>
        <w:spacing w:line="276" w:lineRule="auto"/>
      </w:pPr>
      <w:r w:rsidRPr="001A4964">
        <w:rPr>
          <w:b/>
        </w:rPr>
        <w:t>2.1. Ogólne</w:t>
      </w:r>
      <w:r w:rsidR="0023019B" w:rsidRPr="001A4964">
        <w:rPr>
          <w:b/>
        </w:rPr>
        <w:t xml:space="preserve"> wymagania dotyczące materiałów</w:t>
      </w:r>
    </w:p>
    <w:p w:rsidR="0023019B" w:rsidRPr="001A4964" w:rsidRDefault="0023019B" w:rsidP="0023019B">
      <w:pPr>
        <w:spacing w:line="276" w:lineRule="auto"/>
      </w:pPr>
      <w:r w:rsidRPr="001A4964">
        <w:t>Do wykonania i montażu instalacji, urządzeń elektrycznych i odbiorników energii elektrycz</w:t>
      </w:r>
      <w:r w:rsidRPr="001A4964">
        <w:softHyphen/>
        <w:t>nej należy stosować przewody, kable, osprzęt oraz aparaturę i urządzenia elektryczne posiadające dopuszczenie do stosowania w budownictwie.</w:t>
      </w:r>
    </w:p>
    <w:p w:rsidR="0023019B" w:rsidRPr="001A4964" w:rsidRDefault="0023019B" w:rsidP="0023019B">
      <w:pPr>
        <w:spacing w:line="276" w:lineRule="auto"/>
      </w:pPr>
      <w:r w:rsidRPr="001A4964">
        <w:t>Za dopuszczane do obrotu i stosowania uznaje się wyroby, dla których producent lub je</w:t>
      </w:r>
      <w:r w:rsidRPr="001A4964">
        <w:softHyphen/>
        <w:t>go upoważniony przedstawiciel:</w:t>
      </w:r>
    </w:p>
    <w:p w:rsidR="0023019B" w:rsidRPr="001A4964" w:rsidRDefault="0023019B" w:rsidP="0023019B">
      <w:pPr>
        <w:pStyle w:val="atekst"/>
        <w:numPr>
          <w:ilvl w:val="0"/>
          <w:numId w:val="72"/>
        </w:numPr>
        <w:spacing w:line="276" w:lineRule="auto"/>
        <w:rPr>
          <w:rFonts w:cs="Arial"/>
        </w:rPr>
      </w:pPr>
      <w:r w:rsidRPr="001A4964">
        <w:rPr>
          <w:rFonts w:cs="Arial"/>
        </w:rPr>
        <w:t>dokonał oceny zgodności z wymaganiami dokumentu odniesienia według określonego systemu oceny zgodności,</w:t>
      </w:r>
    </w:p>
    <w:p w:rsidR="0023019B" w:rsidRPr="001A4964" w:rsidRDefault="0023019B" w:rsidP="0023019B">
      <w:pPr>
        <w:pStyle w:val="atekst"/>
        <w:numPr>
          <w:ilvl w:val="0"/>
          <w:numId w:val="72"/>
        </w:numPr>
        <w:spacing w:line="276" w:lineRule="auto"/>
        <w:rPr>
          <w:rFonts w:cs="Arial"/>
        </w:rPr>
      </w:pPr>
      <w:r w:rsidRPr="001A4964">
        <w:rPr>
          <w:rFonts w:cs="Arial"/>
        </w:rPr>
        <w:t>wydał deklarację zgodności z dokumentami odniesienia, takimi jak: zharmonizowane specyfikacje techniczne, normy opracowane przez Międzynarodową Komisję Elektro</w:t>
      </w:r>
      <w:r w:rsidRPr="001A4964">
        <w:rPr>
          <w:rFonts w:cs="Arial"/>
        </w:rPr>
        <w:softHyphen/>
        <w:t>techniczną (IEC) i wprowadzone do zbioru Polskich Norm, normy krajowe opracowane z uwzględnieniem przepisów bezpieczeństwa Międzynarodowej Komisji ds. Przepisów Dotyczących Zatwierdzenia Sprzętu Elektrycznego (CEE), aprobaty techniczne,</w:t>
      </w:r>
    </w:p>
    <w:p w:rsidR="0023019B" w:rsidRPr="001A4964" w:rsidRDefault="0023019B" w:rsidP="0023019B">
      <w:pPr>
        <w:pStyle w:val="atekst"/>
        <w:numPr>
          <w:ilvl w:val="0"/>
          <w:numId w:val="72"/>
        </w:numPr>
        <w:spacing w:line="276" w:lineRule="auto"/>
        <w:rPr>
          <w:rFonts w:cs="Arial"/>
        </w:rPr>
      </w:pPr>
      <w:r w:rsidRPr="001A4964">
        <w:rPr>
          <w:rFonts w:cs="Arial"/>
        </w:rPr>
        <w:t>oznakował wyroby znakiem CE lub znakiem budowlanym B zgodnie z obowiązującymi przepisami,</w:t>
      </w:r>
    </w:p>
    <w:p w:rsidR="0023019B" w:rsidRPr="001A4964" w:rsidRDefault="0023019B" w:rsidP="0023019B">
      <w:pPr>
        <w:pStyle w:val="atekst"/>
        <w:numPr>
          <w:ilvl w:val="0"/>
          <w:numId w:val="72"/>
        </w:numPr>
        <w:spacing w:line="276" w:lineRule="auto"/>
        <w:rPr>
          <w:rFonts w:cs="Arial"/>
        </w:rPr>
      </w:pPr>
      <w:r w:rsidRPr="001A4964">
        <w:rPr>
          <w:rFonts w:cs="Arial"/>
        </w:rPr>
        <w:t>wydał deklarację zgodności z uznanymi regułami sztuki budowlanej, dla wyrobu umiesz</w:t>
      </w:r>
      <w:r w:rsidRPr="001A4964">
        <w:rPr>
          <w:rFonts w:cs="Arial"/>
        </w:rPr>
        <w:softHyphen/>
        <w:t>czonego w określonym przez Komisję Europejską wykazie wyrobów mających niewielkie znaczenie dla zdrowia i bezpieczeństwa,</w:t>
      </w:r>
    </w:p>
    <w:p w:rsidR="0023019B" w:rsidRPr="001A4964" w:rsidRDefault="0023019B" w:rsidP="0023019B">
      <w:pPr>
        <w:pStyle w:val="atekst"/>
        <w:numPr>
          <w:ilvl w:val="0"/>
          <w:numId w:val="72"/>
        </w:numPr>
        <w:spacing w:line="276" w:lineRule="auto"/>
        <w:rPr>
          <w:rFonts w:cs="Arial"/>
        </w:rPr>
      </w:pPr>
      <w:r w:rsidRPr="001A4964">
        <w:rPr>
          <w:rFonts w:cs="Arial"/>
        </w:rPr>
        <w:t>wydał oświadczenie, że zapewniono zgodność wyrobu budowlanego, dopuszczonego do Jednostkowego zastosowania w obiekcie budowlanym, z indywidualną dokumentacją projektową, sporządzoną przez projektanta obiektu lub z nim uzgodnioną.</w:t>
      </w:r>
    </w:p>
    <w:p w:rsidR="0023019B" w:rsidRPr="001A4964" w:rsidRDefault="0023019B" w:rsidP="0023019B">
      <w:pPr>
        <w:shd w:val="clear" w:color="auto" w:fill="FFFFFF"/>
        <w:spacing w:line="276" w:lineRule="auto"/>
        <w:jc w:val="both"/>
      </w:pPr>
      <w:r w:rsidRPr="001A4964">
        <w:t>Zastosowanie innych wyrobów, wyżej nie wymienionych, jest możliwe pod warunkiem posiadania przez nie dopuszczenia do stosowania w. budownictwie i uwzględnienia ich w zatwierdzonym projekcie dotyczącym montażu urządzeń elektroenergetycznych w obiek</w:t>
      </w:r>
      <w:r w:rsidRPr="001A4964">
        <w:softHyphen/>
        <w:t>cie budowlanym.</w:t>
      </w:r>
    </w:p>
    <w:p w:rsidR="0023019B" w:rsidRPr="001A4964" w:rsidRDefault="0023019B" w:rsidP="0023019B">
      <w:pPr>
        <w:shd w:val="clear" w:color="auto" w:fill="FFFFFF"/>
        <w:spacing w:line="276" w:lineRule="auto"/>
        <w:jc w:val="both"/>
      </w:pPr>
    </w:p>
    <w:p w:rsidR="0023019B" w:rsidRPr="001A4964" w:rsidRDefault="0023019B" w:rsidP="0023019B">
      <w:pPr>
        <w:widowControl/>
        <w:numPr>
          <w:ilvl w:val="1"/>
          <w:numId w:val="89"/>
        </w:numPr>
        <w:autoSpaceDE/>
        <w:autoSpaceDN/>
        <w:adjustRightInd/>
        <w:spacing w:line="276" w:lineRule="auto"/>
        <w:jc w:val="both"/>
        <w:rPr>
          <w:rStyle w:val="z31"/>
          <w:rFonts w:ascii="Arial" w:hAnsi="Arial"/>
          <w:b/>
          <w:bCs/>
          <w:sz w:val="20"/>
          <w:szCs w:val="20"/>
        </w:rPr>
      </w:pPr>
      <w:r w:rsidRPr="001A4964">
        <w:rPr>
          <w:rStyle w:val="z31"/>
          <w:rFonts w:ascii="Arial" w:hAnsi="Arial"/>
          <w:b/>
          <w:bCs/>
          <w:sz w:val="20"/>
          <w:szCs w:val="20"/>
        </w:rPr>
        <w:t>Kable</w:t>
      </w:r>
    </w:p>
    <w:p w:rsidR="0023019B" w:rsidRPr="001A4964" w:rsidRDefault="0023019B" w:rsidP="0023019B">
      <w:pPr>
        <w:spacing w:line="276" w:lineRule="auto"/>
        <w:jc w:val="both"/>
        <w:rPr>
          <w:spacing w:val="-7"/>
        </w:rPr>
      </w:pPr>
      <w:r w:rsidRPr="001A4964">
        <w:rPr>
          <w:spacing w:val="-7"/>
        </w:rPr>
        <w:t>Przy przebudowie istniejących linii kablowych lub budowie nowych należy stosować kable zgodne z dokumentacją projektową.</w:t>
      </w:r>
    </w:p>
    <w:p w:rsidR="0023019B" w:rsidRPr="001A4964" w:rsidRDefault="0023019B" w:rsidP="0023019B">
      <w:pPr>
        <w:spacing w:line="276" w:lineRule="auto"/>
        <w:jc w:val="both"/>
        <w:rPr>
          <w:spacing w:val="-7"/>
        </w:rPr>
      </w:pPr>
      <w:r w:rsidRPr="001A4964">
        <w:rPr>
          <w:spacing w:val="-7"/>
        </w:rPr>
        <w:t xml:space="preserve">Przekrój żył kabli powinien być dobrany w zależności od dopuszczalnego spadku napięcia i dopuszczalnej temperatury nagrzania kabla przez prądy robocze i zwarciowe oraz powinien spełniać wymagania w zakresie skuteczności ochrony od porażeń zgodnie z postanowieniami norm i przepisów, względnie warunkami technicznymi producentów kabli. Każdy układany odcinek kabla powinien posiadać protokół badań (próby wyrobu), raport z wydruku ciągnięcia mechanicznego, (jeżeli kabel był w taki sposób układany) oraz świadectwo kontroli technicznej jego producenta, potwierdzającego zgodność właściwości tego odcinka z wymaganiami odpowiedniej normy. Dokumenty </w:t>
      </w:r>
      <w:r w:rsidR="007B6D94" w:rsidRPr="001A4964">
        <w:rPr>
          <w:spacing w:val="-7"/>
        </w:rPr>
        <w:t>te</w:t>
      </w:r>
      <w:r w:rsidRPr="001A4964">
        <w:rPr>
          <w:spacing w:val="-7"/>
        </w:rPr>
        <w:t xml:space="preserve"> lub ich kopie powinny być dołączone do dokumentacji powykonawczej linii.</w:t>
      </w:r>
    </w:p>
    <w:p w:rsidR="0023019B" w:rsidRPr="001A4964" w:rsidRDefault="0023019B" w:rsidP="0023019B">
      <w:pPr>
        <w:spacing w:line="276" w:lineRule="auto"/>
        <w:jc w:val="both"/>
      </w:pPr>
      <w:r w:rsidRPr="001A4964">
        <w:t>Bębny z kablami należy przechowywać na utwardzonym podłożu.</w:t>
      </w:r>
    </w:p>
    <w:p w:rsidR="0023019B" w:rsidRPr="001A4964" w:rsidRDefault="0023019B" w:rsidP="0023019B">
      <w:pPr>
        <w:tabs>
          <w:tab w:val="left" w:pos="357"/>
        </w:tabs>
        <w:spacing w:line="276" w:lineRule="auto"/>
        <w:jc w:val="both"/>
        <w:rPr>
          <w:rStyle w:val="znormal1"/>
          <w:rFonts w:ascii="Arial" w:hAnsi="Arial"/>
          <w:b/>
          <w:bCs/>
          <w:sz w:val="20"/>
          <w:szCs w:val="20"/>
        </w:rPr>
      </w:pPr>
    </w:p>
    <w:p w:rsidR="0023019B" w:rsidRPr="001A4964" w:rsidRDefault="0023019B" w:rsidP="0023019B">
      <w:pPr>
        <w:spacing w:line="276" w:lineRule="auto"/>
        <w:rPr>
          <w:b/>
          <w:bCs/>
        </w:rPr>
      </w:pPr>
      <w:r w:rsidRPr="001A4964">
        <w:rPr>
          <w:b/>
          <w:bCs/>
        </w:rPr>
        <w:t>2.3.</w:t>
      </w:r>
      <w:r w:rsidRPr="001A4964">
        <w:rPr>
          <w:b/>
          <w:bCs/>
        </w:rPr>
        <w:tab/>
        <w:t>Fundamenty prefabrykowane</w:t>
      </w:r>
    </w:p>
    <w:p w:rsidR="0023019B" w:rsidRPr="001A4964" w:rsidRDefault="0023019B" w:rsidP="0023019B">
      <w:pPr>
        <w:spacing w:line="276" w:lineRule="auto"/>
        <w:rPr>
          <w:b/>
          <w:bCs/>
        </w:rPr>
      </w:pPr>
    </w:p>
    <w:p w:rsidR="0023019B" w:rsidRPr="001A4964" w:rsidRDefault="0023019B" w:rsidP="0023019B">
      <w:pPr>
        <w:spacing w:line="276" w:lineRule="auto"/>
        <w:jc w:val="both"/>
      </w:pPr>
      <w:r w:rsidRPr="001A4964">
        <w:t xml:space="preserve">Pod złącza kablowe i rozdzielnicę zasilająco-sterowniczą zaleca się stosowanie fundamentów prefabrykowanych. Prefabrykaty powinny być wykonane wg dokumentacji projektowej uwzględniającej parametry wytrzymałościowe i warunki w jakich będą pracowały. Ogólne wymagania dotyczące fundamentów określone są w normie PN-80/B-03322. W </w:t>
      </w:r>
    </w:p>
    <w:p w:rsidR="0023019B" w:rsidRPr="001A4964" w:rsidRDefault="0023019B" w:rsidP="0023019B">
      <w:pPr>
        <w:spacing w:line="276" w:lineRule="auto"/>
        <w:jc w:val="both"/>
      </w:pPr>
      <w:r w:rsidRPr="001A4964">
        <w:t xml:space="preserve">zależności od konkretnych warunków lokalizacyjnych, składu wód gruntowych, należy wykonać zabezpieczenie antykorozyjne zgodnie z „Instrukcją zabezpieczeń przed korozją konstrukcji </w:t>
      </w:r>
      <w:r w:rsidRPr="001A4964">
        <w:lastRenderedPageBreak/>
        <w:t>betonowych”.</w:t>
      </w:r>
    </w:p>
    <w:p w:rsidR="0023019B" w:rsidRPr="001A4964" w:rsidRDefault="0023019B" w:rsidP="0023019B">
      <w:pPr>
        <w:spacing w:line="276" w:lineRule="auto"/>
        <w:jc w:val="both"/>
      </w:pPr>
      <w:r w:rsidRPr="001A4964">
        <w:t xml:space="preserve">W projekcie zastosowano typowe fundamenty prefabrykowane stanowiące integralną </w:t>
      </w:r>
      <w:r w:rsidR="007B6D94" w:rsidRPr="001A4964">
        <w:t>część składową</w:t>
      </w:r>
      <w:r w:rsidRPr="001A4964">
        <w:t xml:space="preserve"> kompletnego urządzenia rozdzielczego.</w:t>
      </w:r>
    </w:p>
    <w:p w:rsidR="0023019B" w:rsidRPr="001A4964" w:rsidRDefault="0023019B" w:rsidP="0023019B">
      <w:pPr>
        <w:spacing w:line="276" w:lineRule="auto"/>
        <w:jc w:val="both"/>
      </w:pPr>
    </w:p>
    <w:p w:rsidR="0023019B" w:rsidRPr="001A4964" w:rsidRDefault="0023019B" w:rsidP="0023019B">
      <w:pPr>
        <w:spacing w:line="276" w:lineRule="auto"/>
        <w:rPr>
          <w:b/>
          <w:bCs/>
        </w:rPr>
      </w:pPr>
      <w:r w:rsidRPr="001A4964">
        <w:rPr>
          <w:b/>
          <w:bCs/>
        </w:rPr>
        <w:t>2.4.</w:t>
      </w:r>
      <w:r w:rsidRPr="001A4964">
        <w:rPr>
          <w:b/>
          <w:bCs/>
        </w:rPr>
        <w:tab/>
        <w:t>Montaż</w:t>
      </w:r>
      <w:r w:rsidRPr="001A4964">
        <w:t xml:space="preserve"> </w:t>
      </w:r>
      <w:r w:rsidRPr="001A4964">
        <w:rPr>
          <w:b/>
          <w:bCs/>
        </w:rPr>
        <w:t>słupów</w:t>
      </w:r>
    </w:p>
    <w:p w:rsidR="0023019B" w:rsidRPr="001A4964" w:rsidRDefault="0023019B" w:rsidP="0023019B">
      <w:pPr>
        <w:spacing w:line="276" w:lineRule="auto"/>
        <w:rPr>
          <w:b/>
          <w:bCs/>
        </w:rPr>
      </w:pPr>
    </w:p>
    <w:p w:rsidR="0023019B" w:rsidRPr="001A4964" w:rsidRDefault="0023019B" w:rsidP="0023019B">
      <w:pPr>
        <w:spacing w:line="276" w:lineRule="auto"/>
      </w:pPr>
      <w:r w:rsidRPr="001A4964">
        <w:t>Słupy ustawiać dźwigiem w uprzednio przygotowane fundamenty prefabrykowane. Głębokość posadowienia słupa wraz z fundamentem należy wykonać zgodnie z zaleceniami producenta. Słup należy ustawić tak, aby jego wnęka znajdowała się od strony</w:t>
      </w:r>
    </w:p>
    <w:p w:rsidR="0023019B" w:rsidRPr="001A4964" w:rsidRDefault="0023019B" w:rsidP="0023019B">
      <w:pPr>
        <w:spacing w:line="276" w:lineRule="auto"/>
      </w:pPr>
      <w:r w:rsidRPr="001A4964">
        <w:t>chodnika, a przy jego braku od strony przeciwnej niż nadjeżdżające pojazdy oraz nie powinna być położona niżej niż 20 cm od powierzchni chodnika lub gruntu.</w:t>
      </w:r>
    </w:p>
    <w:p w:rsidR="0023019B" w:rsidRPr="001A4964" w:rsidRDefault="0023019B" w:rsidP="0023019B">
      <w:pPr>
        <w:spacing w:line="276" w:lineRule="auto"/>
        <w:jc w:val="both"/>
        <w:rPr>
          <w:b/>
          <w:bCs/>
        </w:rPr>
      </w:pPr>
    </w:p>
    <w:p w:rsidR="0023019B" w:rsidRPr="001A4964" w:rsidRDefault="0023019B" w:rsidP="0023019B">
      <w:pPr>
        <w:spacing w:line="276" w:lineRule="auto"/>
        <w:jc w:val="both"/>
        <w:rPr>
          <w:b/>
          <w:bCs/>
        </w:rPr>
      </w:pPr>
      <w:r w:rsidRPr="001A4964">
        <w:rPr>
          <w:b/>
          <w:bCs/>
        </w:rPr>
        <w:t>2.5.</w:t>
      </w:r>
      <w:r w:rsidRPr="001A4964">
        <w:rPr>
          <w:b/>
          <w:bCs/>
        </w:rPr>
        <w:tab/>
        <w:t>Przepusty kablowe</w:t>
      </w:r>
    </w:p>
    <w:p w:rsidR="0023019B" w:rsidRPr="001A4964" w:rsidRDefault="0023019B" w:rsidP="0023019B">
      <w:pPr>
        <w:spacing w:line="276" w:lineRule="auto"/>
        <w:rPr>
          <w:b/>
          <w:bCs/>
        </w:rPr>
      </w:pPr>
    </w:p>
    <w:p w:rsidR="0023019B" w:rsidRPr="001A4964" w:rsidRDefault="0023019B" w:rsidP="0023019B">
      <w:pPr>
        <w:spacing w:line="276" w:lineRule="auto"/>
        <w:jc w:val="both"/>
      </w:pPr>
      <w:r w:rsidRPr="001A4964">
        <w:t>Przepusty kablowe powinny być wykonane z materiałów niepalnych, z tworzyw sztucznych lub stali, wytrzymałych mechanicznie i odpornych na działanie łuku elektrycznego. Rury używane na przepusty powinny być dostatecznie wytrzymałe na ściskanie, z jakim należy liczyć się w miejscu ich ułożenia. Wnętrza ścianek powinny być gładkie lub powleczone warstwą wygładzającą ich powierzchnię dla ułatwienia przesuwania się kabli. Zaleca się stosowanie na przepusty kablowe rur z polichlorku winylu (PCV) lub poliamidu o średnicy wewnętrznej nie mniejszej niż 50 mm. Rury na przepusty kablowe należy przechowywać</w:t>
      </w:r>
    </w:p>
    <w:p w:rsidR="0023019B" w:rsidRPr="001A4964" w:rsidRDefault="0023019B" w:rsidP="0023019B">
      <w:pPr>
        <w:spacing w:line="276" w:lineRule="auto"/>
        <w:jc w:val="both"/>
      </w:pPr>
      <w:r w:rsidRPr="001A4964">
        <w:t>na utwardzonym placu, w nie nasłonecznionych miejscach zabezpieczonych przed ich uszkodzeniem. W projekcie zastosowano rury typu DVK-110</w:t>
      </w:r>
      <w:r w:rsidR="007B6D94">
        <w:t>.</w:t>
      </w:r>
    </w:p>
    <w:p w:rsidR="0023019B" w:rsidRPr="001A4964" w:rsidRDefault="0023019B" w:rsidP="0023019B">
      <w:pPr>
        <w:spacing w:line="276" w:lineRule="auto"/>
      </w:pPr>
    </w:p>
    <w:p w:rsidR="0023019B" w:rsidRPr="001A4964" w:rsidRDefault="0023019B" w:rsidP="0023019B">
      <w:pPr>
        <w:spacing w:line="276" w:lineRule="auto"/>
        <w:rPr>
          <w:b/>
          <w:bCs/>
        </w:rPr>
      </w:pPr>
      <w:r w:rsidRPr="001A4964">
        <w:rPr>
          <w:b/>
          <w:bCs/>
        </w:rPr>
        <w:t>2.6.</w:t>
      </w:r>
      <w:r w:rsidRPr="001A4964">
        <w:rPr>
          <w:b/>
          <w:bCs/>
        </w:rPr>
        <w:tab/>
        <w:t>Złącza kablowo-pomiarowe, przyłączeniowe i szafy sterownicze</w:t>
      </w:r>
    </w:p>
    <w:p w:rsidR="0023019B" w:rsidRPr="001A4964" w:rsidRDefault="0023019B" w:rsidP="0023019B">
      <w:pPr>
        <w:spacing w:line="276" w:lineRule="auto"/>
        <w:rPr>
          <w:b/>
          <w:bCs/>
        </w:rPr>
      </w:pPr>
    </w:p>
    <w:p w:rsidR="0023019B" w:rsidRPr="001A4964" w:rsidRDefault="0023019B" w:rsidP="0023019B">
      <w:pPr>
        <w:spacing w:line="276" w:lineRule="auto"/>
        <w:jc w:val="both"/>
      </w:pPr>
      <w:r w:rsidRPr="001A4964">
        <w:t>Powinny odpowiadać wymaganiom normy PN-71/E-05160 oraz dokumentacji projektowej jako konstrukcje wolnostojące na fundamentach prefabrykowanych o stopniu ochrony min. IP44. Powinny być przystosowane do sieci kablowych tak od strony zasilania jak i odbioru i wykonane na napięcie znamionowe 400/230V; 50Hz. Składowanie urządzeń powinno odbywać się w zamkniętym i suchym pomieszczeniu. Urządzenia powinny być zabezpieczone przed dostawaniem się kurzu do wnętrza i przed uszkodzeniami mechanicznymi.</w:t>
      </w:r>
    </w:p>
    <w:p w:rsidR="0023019B" w:rsidRPr="001A4964" w:rsidRDefault="0023019B" w:rsidP="0023019B">
      <w:pPr>
        <w:spacing w:line="276" w:lineRule="auto"/>
        <w:jc w:val="both"/>
      </w:pPr>
    </w:p>
    <w:p w:rsidR="0023019B" w:rsidRPr="001A4964" w:rsidRDefault="0023019B" w:rsidP="0023019B">
      <w:pPr>
        <w:spacing w:line="276" w:lineRule="auto"/>
        <w:rPr>
          <w:b/>
          <w:bCs/>
        </w:rPr>
      </w:pPr>
      <w:r w:rsidRPr="001A4964">
        <w:rPr>
          <w:b/>
          <w:bCs/>
        </w:rPr>
        <w:t>2.7.</w:t>
      </w:r>
      <w:r w:rsidRPr="001A4964">
        <w:rPr>
          <w:b/>
          <w:bCs/>
        </w:rPr>
        <w:tab/>
        <w:t>Źródła światła i oprawy oświetlenia wnętrza</w:t>
      </w:r>
    </w:p>
    <w:p w:rsidR="0023019B" w:rsidRPr="001A4964" w:rsidRDefault="0023019B" w:rsidP="0023019B">
      <w:pPr>
        <w:pStyle w:val="Tekstpodstawowy"/>
        <w:tabs>
          <w:tab w:val="left" w:pos="357"/>
        </w:tabs>
        <w:spacing w:line="276" w:lineRule="auto"/>
        <w:rPr>
          <w:sz w:val="20"/>
          <w:szCs w:val="20"/>
        </w:rPr>
      </w:pPr>
    </w:p>
    <w:p w:rsidR="0023019B" w:rsidRPr="001A4964" w:rsidRDefault="0023019B" w:rsidP="0023019B">
      <w:pPr>
        <w:tabs>
          <w:tab w:val="left" w:pos="357"/>
        </w:tabs>
        <w:spacing w:line="276" w:lineRule="auto"/>
        <w:jc w:val="both"/>
        <w:rPr>
          <w:rStyle w:val="znormal1"/>
          <w:rFonts w:ascii="Arial" w:hAnsi="Arial"/>
          <w:b/>
          <w:bCs/>
          <w:sz w:val="20"/>
          <w:szCs w:val="20"/>
        </w:rPr>
      </w:pPr>
      <w:r w:rsidRPr="001A4964">
        <w:t xml:space="preserve">Ze względu na trudne warunki środowiskowe w pompowni ścieków i komorze zasuw w projekcie zastosowano oprawy oświetleniowe typu naświetlacz ze źródłem światła LED 20W na napięcie bezpieczne 24V, 50Hz o stopniu ochrony IP65. </w:t>
      </w:r>
    </w:p>
    <w:p w:rsidR="0023019B" w:rsidRPr="001A4964" w:rsidRDefault="0023019B" w:rsidP="0023019B">
      <w:pPr>
        <w:tabs>
          <w:tab w:val="left" w:pos="357"/>
        </w:tabs>
        <w:spacing w:line="276" w:lineRule="auto"/>
        <w:jc w:val="both"/>
        <w:rPr>
          <w:rStyle w:val="znormal1"/>
          <w:rFonts w:ascii="Arial" w:hAnsi="Arial"/>
          <w:b/>
          <w:bCs/>
          <w:sz w:val="20"/>
          <w:szCs w:val="20"/>
        </w:rPr>
      </w:pPr>
    </w:p>
    <w:p w:rsidR="0023019B" w:rsidRPr="001A4964" w:rsidRDefault="0023019B" w:rsidP="0023019B">
      <w:pPr>
        <w:tabs>
          <w:tab w:val="left" w:pos="357"/>
        </w:tabs>
        <w:spacing w:line="276" w:lineRule="auto"/>
        <w:jc w:val="both"/>
        <w:rPr>
          <w:rStyle w:val="znormal1"/>
          <w:rFonts w:ascii="Arial" w:hAnsi="Arial"/>
          <w:b/>
          <w:bCs/>
          <w:sz w:val="20"/>
          <w:szCs w:val="20"/>
        </w:rPr>
      </w:pPr>
      <w:r w:rsidRPr="001A4964">
        <w:rPr>
          <w:rStyle w:val="znormal1"/>
          <w:rFonts w:ascii="Arial" w:hAnsi="Arial"/>
          <w:b/>
          <w:bCs/>
          <w:sz w:val="20"/>
          <w:szCs w:val="20"/>
        </w:rPr>
        <w:t>3.</w:t>
      </w:r>
      <w:r w:rsidRPr="001A4964">
        <w:rPr>
          <w:rStyle w:val="znormal1"/>
          <w:rFonts w:ascii="Arial" w:hAnsi="Arial"/>
          <w:b/>
          <w:bCs/>
          <w:sz w:val="20"/>
          <w:szCs w:val="20"/>
        </w:rPr>
        <w:tab/>
        <w:t>SPRZĘT</w:t>
      </w:r>
    </w:p>
    <w:p w:rsidR="0023019B" w:rsidRPr="001A4964" w:rsidRDefault="007B6D94" w:rsidP="0023019B">
      <w:pPr>
        <w:spacing w:line="276" w:lineRule="auto"/>
        <w:jc w:val="both"/>
        <w:rPr>
          <w:rStyle w:val="z31"/>
          <w:rFonts w:ascii="Arial" w:hAnsi="Arial"/>
          <w:b/>
          <w:bCs/>
          <w:sz w:val="20"/>
          <w:szCs w:val="20"/>
        </w:rPr>
      </w:pPr>
      <w:r w:rsidRPr="001A4964">
        <w:rPr>
          <w:rStyle w:val="z31"/>
          <w:rFonts w:ascii="Arial" w:hAnsi="Arial"/>
          <w:b/>
          <w:bCs/>
          <w:sz w:val="20"/>
          <w:szCs w:val="20"/>
        </w:rPr>
        <w:t>3.1. Ogólne</w:t>
      </w:r>
      <w:r w:rsidR="0023019B" w:rsidRPr="001A4964">
        <w:rPr>
          <w:rStyle w:val="z31"/>
          <w:rFonts w:ascii="Arial" w:hAnsi="Arial"/>
          <w:b/>
          <w:bCs/>
          <w:sz w:val="20"/>
          <w:szCs w:val="20"/>
        </w:rPr>
        <w:t xml:space="preserve"> wymagania dotyczące sprzętu</w:t>
      </w:r>
    </w:p>
    <w:p w:rsidR="0023019B" w:rsidRPr="001A4964" w:rsidRDefault="0023019B" w:rsidP="0023019B">
      <w:pPr>
        <w:spacing w:line="276" w:lineRule="auto"/>
        <w:jc w:val="both"/>
      </w:pPr>
      <w:r w:rsidRPr="001A4964">
        <w:t>Rodzaje sprzętu używanego do robót montażowych pozostawia się do uznania Wykonawcy, po uzgodnieniu z Zarządzającym realizacją umowy. Roboty można wykonać ręcznie lub przy użyciu specjalistycznych maszyn i narzędzi.</w:t>
      </w:r>
    </w:p>
    <w:p w:rsidR="0023019B" w:rsidRPr="001A4964" w:rsidRDefault="0023019B" w:rsidP="0023019B">
      <w:pPr>
        <w:spacing w:line="276" w:lineRule="auto"/>
        <w:jc w:val="both"/>
      </w:pPr>
      <w:r w:rsidRPr="001A4964">
        <w:t>Wykonawca jest zobowiązany do używania takich narzędzi, które nie spowodują niekorzystnego wpływu na jakość materiałów i wykonywanych robót oraz będą przyjazne dla środowiska.</w:t>
      </w:r>
    </w:p>
    <w:p w:rsidR="0023019B" w:rsidRPr="001A4964" w:rsidRDefault="0023019B" w:rsidP="0023019B">
      <w:pPr>
        <w:spacing w:line="276" w:lineRule="auto"/>
        <w:jc w:val="both"/>
      </w:pPr>
      <w:r w:rsidRPr="001A4964">
        <w:t xml:space="preserve">Wykonawca jest zobowiązany do używania takiego sprzętu, który nie przewiduje niekorzystnego wpływu na jakość wykonywanych robót, jak też przy wykonywaniu czynności pomocniczych oraz w czasie transportu, załadunku i wyładunku. </w:t>
      </w:r>
    </w:p>
    <w:p w:rsidR="0023019B" w:rsidRPr="001A4964" w:rsidRDefault="0023019B" w:rsidP="0023019B">
      <w:pPr>
        <w:spacing w:line="276" w:lineRule="auto"/>
        <w:jc w:val="both"/>
        <w:rPr>
          <w:rStyle w:val="znormal1"/>
          <w:rFonts w:ascii="Arial" w:hAnsi="Arial"/>
          <w:sz w:val="20"/>
          <w:szCs w:val="20"/>
        </w:rPr>
      </w:pPr>
      <w:r w:rsidRPr="001A4964">
        <w:t>Jakikolwiek sprzęt, maszyny lub narzędzia nie gwarantujące zachowania wymagań jakościowych robót i przepisów BIOZ zostaną przez Zarządzającego</w:t>
      </w:r>
      <w:r w:rsidRPr="001A4964">
        <w:rPr>
          <w:color w:val="000000"/>
        </w:rPr>
        <w:t xml:space="preserve"> realizacją umowy</w:t>
      </w:r>
      <w:r w:rsidRPr="001A4964">
        <w:t xml:space="preserve"> zdyskwalifikowane i niedopuszczone do robót. </w:t>
      </w:r>
    </w:p>
    <w:p w:rsidR="0023019B" w:rsidRPr="001A4964" w:rsidRDefault="0023019B" w:rsidP="0023019B">
      <w:pPr>
        <w:shd w:val="clear" w:color="auto" w:fill="FFFFFF"/>
        <w:tabs>
          <w:tab w:val="left" w:pos="443"/>
        </w:tabs>
        <w:spacing w:line="276" w:lineRule="auto"/>
        <w:jc w:val="both"/>
        <w:rPr>
          <w:rStyle w:val="znormal1"/>
          <w:rFonts w:ascii="Arial" w:hAnsi="Arial"/>
          <w:sz w:val="20"/>
          <w:szCs w:val="20"/>
        </w:rPr>
      </w:pPr>
    </w:p>
    <w:p w:rsidR="0023019B" w:rsidRPr="001A4964" w:rsidRDefault="0023019B" w:rsidP="0023019B">
      <w:pPr>
        <w:shd w:val="clear" w:color="auto" w:fill="FFFFFF"/>
        <w:tabs>
          <w:tab w:val="left" w:pos="443"/>
        </w:tabs>
        <w:spacing w:line="276" w:lineRule="auto"/>
        <w:jc w:val="both"/>
        <w:outlineLvl w:val="0"/>
        <w:rPr>
          <w:rStyle w:val="znormal1"/>
          <w:rFonts w:ascii="Arial" w:hAnsi="Arial"/>
          <w:b/>
          <w:bCs/>
          <w:sz w:val="20"/>
          <w:szCs w:val="20"/>
        </w:rPr>
      </w:pPr>
      <w:bookmarkStart w:id="257" w:name="_Toc191616104"/>
      <w:bookmarkStart w:id="258" w:name="_Toc219775993"/>
      <w:r w:rsidRPr="001A4964">
        <w:rPr>
          <w:rStyle w:val="znormal1"/>
          <w:rFonts w:ascii="Arial" w:hAnsi="Arial"/>
          <w:b/>
          <w:bCs/>
          <w:sz w:val="20"/>
          <w:szCs w:val="20"/>
        </w:rPr>
        <w:t>4.</w:t>
      </w:r>
      <w:r w:rsidRPr="001A4964">
        <w:rPr>
          <w:rStyle w:val="znormal1"/>
          <w:rFonts w:ascii="Arial" w:hAnsi="Arial"/>
          <w:b/>
          <w:bCs/>
          <w:sz w:val="20"/>
          <w:szCs w:val="20"/>
        </w:rPr>
        <w:tab/>
        <w:t>TRANSPORT</w:t>
      </w:r>
      <w:bookmarkEnd w:id="257"/>
      <w:bookmarkEnd w:id="258"/>
    </w:p>
    <w:p w:rsidR="0023019B" w:rsidRPr="001A4964" w:rsidRDefault="007B6D94" w:rsidP="0023019B">
      <w:pPr>
        <w:pStyle w:val="Nagwek"/>
        <w:spacing w:line="276" w:lineRule="auto"/>
        <w:rPr>
          <w:rStyle w:val="z31"/>
          <w:rFonts w:ascii="Arial" w:hAnsi="Arial"/>
          <w:b/>
          <w:bCs/>
          <w:sz w:val="20"/>
          <w:szCs w:val="20"/>
        </w:rPr>
      </w:pPr>
      <w:r w:rsidRPr="001A4964">
        <w:rPr>
          <w:rStyle w:val="z31"/>
          <w:rFonts w:ascii="Arial" w:hAnsi="Arial"/>
          <w:b/>
          <w:bCs/>
          <w:sz w:val="20"/>
          <w:szCs w:val="20"/>
        </w:rPr>
        <w:t>4.1. Ogólne</w:t>
      </w:r>
      <w:r w:rsidR="0023019B" w:rsidRPr="001A4964">
        <w:rPr>
          <w:rStyle w:val="z31"/>
          <w:rFonts w:ascii="Arial" w:hAnsi="Arial"/>
          <w:b/>
          <w:bCs/>
          <w:sz w:val="20"/>
          <w:szCs w:val="20"/>
        </w:rPr>
        <w:t xml:space="preserve"> wymagania dotyczące transportu</w:t>
      </w:r>
    </w:p>
    <w:p w:rsidR="0023019B" w:rsidRPr="001A4964" w:rsidRDefault="0023019B" w:rsidP="0023019B">
      <w:pPr>
        <w:spacing w:line="276" w:lineRule="auto"/>
        <w:jc w:val="both"/>
      </w:pPr>
      <w:r w:rsidRPr="001A4964">
        <w:t xml:space="preserve">Wykonawca jest zobowiązany do stosowania jedynie takich środków transportu, które nie wpłyną niekorzystnie na jakość wykonywanych Robót i właściwości przewożonych materiałów. </w:t>
      </w:r>
    </w:p>
    <w:p w:rsidR="0023019B" w:rsidRPr="001A4964" w:rsidRDefault="0023019B" w:rsidP="0023019B">
      <w:pPr>
        <w:spacing w:line="276" w:lineRule="auto"/>
        <w:jc w:val="both"/>
      </w:pPr>
      <w:r w:rsidRPr="001A4964">
        <w:t>Liczba środków transportu będzie zapewniać prowadzenie Robót zgodnie z zasadami określonymi w Dokumentacji Projektowej, ST i wskazaniach Inżyniera, w terminie przewidzianym Kontraktem.</w:t>
      </w:r>
    </w:p>
    <w:p w:rsidR="0023019B" w:rsidRPr="001A4964" w:rsidRDefault="0023019B" w:rsidP="0023019B">
      <w:pPr>
        <w:spacing w:line="276" w:lineRule="auto"/>
        <w:jc w:val="both"/>
      </w:pPr>
      <w:r w:rsidRPr="001A4964">
        <w:t>Bębny z kablami należy przetaczać zgodnie z kierunkiem strzałki na tabliczce bębna. Unikać transportu kabli w temperaturze niższej od -15°C. W czasie transportu i przechowywania materiałów i urządzeń należy zachować wymagania wynikające z ich specjalnych właściwości zastrzeżonych przez producenta. W czasie transportu, załadunku i wyładunku oraz składowania aparatury i urządzeń należy przestrzegać zaleceń wytwórcy, a w szczególności urządzenia zabezpieczyć przed nadmiernymi drganiami i wstrząsami oraz przesuwaniem się lub przewróceniem. Przy załadunki i rozładunku materiałów i urządzeń zabezpieczyć przed uderzeniem nie dopuszczając do ubytków i zadrapań.</w:t>
      </w:r>
    </w:p>
    <w:p w:rsidR="0023019B" w:rsidRPr="001A4964" w:rsidRDefault="0023019B" w:rsidP="0023019B">
      <w:pPr>
        <w:spacing w:line="276" w:lineRule="auto"/>
        <w:jc w:val="both"/>
      </w:pPr>
      <w:r w:rsidRPr="001A4964">
        <w:t>Przy ruchu na drogach publicznych pojazdy będą, spełniać wymagania dotyczące przepisów ruchu drogowego w odniesieniu do dopuszczalnych obciążeń na osie i innych parametrów technicznych. Środki transportu nie odpowiadające warunkom Kontraktu na polecenie Inżyniera będą usunięte z Placu Budowy.</w:t>
      </w:r>
    </w:p>
    <w:p w:rsidR="0023019B" w:rsidRPr="001A4964" w:rsidRDefault="0023019B" w:rsidP="0023019B">
      <w:pPr>
        <w:spacing w:line="276" w:lineRule="auto"/>
        <w:jc w:val="both"/>
      </w:pPr>
      <w:r w:rsidRPr="001A4964">
        <w:t>Wykonawca będzie usuwać na bieżąco, na własny koszt, wszelkie zanieczyszczenia spowodowane jego pojazdami na drogach publicznych oraz dojazdach do Placu Budowy.</w:t>
      </w:r>
    </w:p>
    <w:p w:rsidR="0023019B" w:rsidRPr="001A4964" w:rsidRDefault="0023019B" w:rsidP="0023019B">
      <w:pPr>
        <w:spacing w:line="276" w:lineRule="auto"/>
        <w:jc w:val="both"/>
      </w:pPr>
      <w:r w:rsidRPr="001A4964">
        <w:t xml:space="preserve">Do transportu materiałów i urządzeń stosować następujące, sprawne technicznie i zaakceptowane przez Inżyniera środki </w:t>
      </w:r>
      <w:r w:rsidRPr="001A4964">
        <w:rPr>
          <w:spacing w:val="-11"/>
        </w:rPr>
        <w:t>transportu:</w:t>
      </w:r>
    </w:p>
    <w:p w:rsidR="0023019B" w:rsidRPr="001A4964" w:rsidRDefault="0023019B" w:rsidP="0023019B">
      <w:pPr>
        <w:numPr>
          <w:ilvl w:val="0"/>
          <w:numId w:val="73"/>
        </w:numPr>
        <w:autoSpaceDE/>
        <w:autoSpaceDN/>
        <w:adjustRightInd/>
        <w:spacing w:line="276" w:lineRule="auto"/>
        <w:ind w:left="697"/>
        <w:jc w:val="both"/>
      </w:pPr>
      <w:r w:rsidRPr="001A4964">
        <w:t>ciągnik kołowy,</w:t>
      </w:r>
    </w:p>
    <w:p w:rsidR="0023019B" w:rsidRPr="001A4964" w:rsidRDefault="0023019B" w:rsidP="0023019B">
      <w:pPr>
        <w:numPr>
          <w:ilvl w:val="0"/>
          <w:numId w:val="73"/>
        </w:numPr>
        <w:autoSpaceDE/>
        <w:autoSpaceDN/>
        <w:adjustRightInd/>
        <w:spacing w:line="276" w:lineRule="auto"/>
        <w:ind w:left="697"/>
      </w:pPr>
      <w:r w:rsidRPr="001A4964">
        <w:t>samochód samowyładowczy do 5Mg,</w:t>
      </w:r>
    </w:p>
    <w:p w:rsidR="0023019B" w:rsidRPr="001A4964" w:rsidRDefault="0023019B" w:rsidP="0023019B">
      <w:pPr>
        <w:numPr>
          <w:ilvl w:val="0"/>
          <w:numId w:val="73"/>
        </w:numPr>
        <w:autoSpaceDE/>
        <w:autoSpaceDN/>
        <w:adjustRightInd/>
        <w:spacing w:line="276" w:lineRule="auto"/>
        <w:ind w:left="697"/>
      </w:pPr>
      <w:r w:rsidRPr="001A4964">
        <w:t>samochód skrzyniowy do 5Mg,</w:t>
      </w:r>
    </w:p>
    <w:p w:rsidR="0023019B" w:rsidRPr="001A4964" w:rsidRDefault="0023019B" w:rsidP="0023019B">
      <w:pPr>
        <w:numPr>
          <w:ilvl w:val="0"/>
          <w:numId w:val="73"/>
        </w:numPr>
        <w:autoSpaceDE/>
        <w:autoSpaceDN/>
        <w:adjustRightInd/>
        <w:spacing w:line="276" w:lineRule="auto"/>
        <w:ind w:left="697"/>
      </w:pPr>
      <w:r w:rsidRPr="001A4964">
        <w:t>samochód dostawczy do 0,9Mg</w:t>
      </w:r>
    </w:p>
    <w:p w:rsidR="0023019B" w:rsidRPr="001A4964" w:rsidRDefault="0023019B" w:rsidP="0023019B">
      <w:pPr>
        <w:numPr>
          <w:ilvl w:val="0"/>
          <w:numId w:val="73"/>
        </w:numPr>
        <w:autoSpaceDE/>
        <w:autoSpaceDN/>
        <w:adjustRightInd/>
        <w:spacing w:line="276" w:lineRule="auto"/>
        <w:ind w:left="697"/>
      </w:pPr>
      <w:r w:rsidRPr="001A4964">
        <w:t>środek transportowy do przewozu drobnego sprzętu</w:t>
      </w:r>
    </w:p>
    <w:p w:rsidR="0023019B" w:rsidRPr="001A4964" w:rsidRDefault="0023019B" w:rsidP="0023019B">
      <w:pPr>
        <w:spacing w:line="276" w:lineRule="auto"/>
        <w:jc w:val="both"/>
      </w:pPr>
      <w:r w:rsidRPr="001A4964">
        <w:rPr>
          <w:spacing w:val="-8"/>
        </w:rPr>
        <w:t xml:space="preserve">Wykonawca jest zobowiązany do stosowania jedynie takich środków transportu, które </w:t>
      </w:r>
      <w:r w:rsidRPr="001A4964">
        <w:t xml:space="preserve">nie wpłyną niekorzystnie na jakość robót i właściwości przewożonych towarów. </w:t>
      </w:r>
    </w:p>
    <w:p w:rsidR="0023019B" w:rsidRPr="001A4964" w:rsidRDefault="0023019B" w:rsidP="0023019B">
      <w:pPr>
        <w:spacing w:line="276" w:lineRule="auto"/>
        <w:jc w:val="both"/>
        <w:rPr>
          <w:rStyle w:val="znormal1"/>
          <w:rFonts w:ascii="Arial" w:hAnsi="Arial"/>
          <w:sz w:val="20"/>
          <w:szCs w:val="20"/>
        </w:rPr>
      </w:pPr>
      <w:r w:rsidRPr="001A4964">
        <w:t xml:space="preserve">Przy ruchu po drogach publicznych pojazdy muszą spełniać wymagania przepisów </w:t>
      </w:r>
      <w:r w:rsidRPr="001A4964">
        <w:rPr>
          <w:spacing w:val="-10"/>
        </w:rPr>
        <w:t xml:space="preserve">ruchu drogowego tak pod względem formalnym jak </w:t>
      </w:r>
      <w:r w:rsidRPr="001A4964">
        <w:rPr>
          <w:spacing w:val="-16"/>
        </w:rPr>
        <w:t>i rzeczowym</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Do transportu można użyć dowolnych środków transportowych zaakceptowanych przez Inżyniera.</w:t>
      </w:r>
    </w:p>
    <w:p w:rsidR="0023019B" w:rsidRPr="001A4964" w:rsidRDefault="0023019B" w:rsidP="0023019B">
      <w:pPr>
        <w:shd w:val="clear" w:color="auto" w:fill="FFFFFF"/>
        <w:spacing w:line="276" w:lineRule="auto"/>
        <w:jc w:val="both"/>
        <w:rPr>
          <w:color w:val="000000"/>
          <w:spacing w:val="-4"/>
        </w:rPr>
      </w:pPr>
    </w:p>
    <w:p w:rsidR="0023019B" w:rsidRPr="001A4964" w:rsidRDefault="0023019B" w:rsidP="0023019B">
      <w:pPr>
        <w:shd w:val="clear" w:color="auto" w:fill="FFFFFF"/>
        <w:spacing w:line="276" w:lineRule="auto"/>
        <w:jc w:val="both"/>
        <w:outlineLvl w:val="0"/>
        <w:rPr>
          <w:b/>
          <w:bCs/>
          <w:color w:val="212121"/>
        </w:rPr>
      </w:pPr>
      <w:bookmarkStart w:id="259" w:name="_Toc191616105"/>
      <w:bookmarkStart w:id="260" w:name="_Toc219775994"/>
      <w:r w:rsidRPr="001A4964">
        <w:rPr>
          <w:b/>
          <w:bCs/>
          <w:color w:val="212121"/>
        </w:rPr>
        <w:t>5.</w:t>
      </w:r>
      <w:r w:rsidRPr="001A4964">
        <w:rPr>
          <w:b/>
          <w:bCs/>
          <w:color w:val="212121"/>
        </w:rPr>
        <w:tab/>
        <w:t>WYKONANIE ROBÓT</w:t>
      </w:r>
      <w:bookmarkEnd w:id="259"/>
      <w:bookmarkEnd w:id="260"/>
    </w:p>
    <w:p w:rsidR="0023019B" w:rsidRPr="001A4964" w:rsidRDefault="0023019B" w:rsidP="0023019B">
      <w:pPr>
        <w:pStyle w:val="Nagwek"/>
        <w:spacing w:line="276" w:lineRule="auto"/>
        <w:jc w:val="both"/>
      </w:pPr>
      <w:r w:rsidRPr="001A4964">
        <w:rPr>
          <w:rStyle w:val="z31"/>
          <w:rFonts w:ascii="Arial" w:hAnsi="Arial"/>
          <w:b/>
          <w:bCs/>
          <w:sz w:val="20"/>
          <w:szCs w:val="20"/>
        </w:rPr>
        <w:t>5.1.   Ogólne warunki wykonania robót</w:t>
      </w:r>
      <w:r w:rsidRPr="001A4964">
        <w:tab/>
      </w:r>
    </w:p>
    <w:p w:rsidR="0023019B" w:rsidRPr="001A4964" w:rsidRDefault="0023019B" w:rsidP="0023019B">
      <w:pPr>
        <w:spacing w:line="276" w:lineRule="auto"/>
        <w:jc w:val="both"/>
      </w:pPr>
      <w:r w:rsidRPr="001A4964">
        <w:t xml:space="preserve">Wykonawca jest odpowiedzialny za prowadzenie robót zgodnie z wymaganiami ST, Dokumentacji Projektowej, obowiązujących PN i EN-PN, WTWiOR </w:t>
      </w:r>
      <w:r w:rsidRPr="001A4964">
        <w:rPr>
          <w:spacing w:val="-1"/>
        </w:rPr>
        <w:t xml:space="preserve">oraz </w:t>
      </w:r>
      <w:r w:rsidRPr="001A4964">
        <w:rPr>
          <w:spacing w:val="-3"/>
        </w:rPr>
        <w:t>zgodnie z</w:t>
      </w:r>
      <w:r w:rsidRPr="001A4964">
        <w:t xml:space="preserve"> Warunkami Kontraktu.</w:t>
      </w:r>
    </w:p>
    <w:p w:rsidR="0023019B" w:rsidRPr="001A4964" w:rsidRDefault="0023019B" w:rsidP="0023019B">
      <w:pPr>
        <w:spacing w:line="276" w:lineRule="auto"/>
        <w:jc w:val="both"/>
      </w:pPr>
      <w:r w:rsidRPr="001A4964">
        <w:t>Wykonawca przedstawi Inżynierowi do akceptacji program organizacji i harmonogram robót uwzględniający wszystkie warunki, w jakich będą wykonywane roboty elektroenergetyczne związane z wykonywaniem pompowi ścieków. Program powinien być sporządzony przez Wykonawcę zgodnie z odpowiednimi normami i zawierać wszystkie niezbędne elementy robót związane z wykonaniem zakresu robót zawartych w niniejszej Specyfikacji Technicznej.</w:t>
      </w:r>
    </w:p>
    <w:p w:rsidR="0023019B" w:rsidRPr="001A4964" w:rsidRDefault="0023019B" w:rsidP="0023019B">
      <w:pPr>
        <w:spacing w:line="276" w:lineRule="auto"/>
        <w:jc w:val="both"/>
        <w:rPr>
          <w:color w:val="000000"/>
        </w:rPr>
      </w:pPr>
      <w:r w:rsidRPr="001A4964">
        <w:t>Dostarczone na miejsce budowy materiały należy sprawdzić pod względem kompletności i zgodności z danymi producenta oraz przeprowadzić oględziny dostarczonych materiałów.</w:t>
      </w:r>
    </w:p>
    <w:p w:rsidR="0023019B" w:rsidRPr="001A4964" w:rsidRDefault="0023019B" w:rsidP="0023019B">
      <w:pPr>
        <w:spacing w:line="276" w:lineRule="auto"/>
        <w:rPr>
          <w:rStyle w:val="z21"/>
          <w:rFonts w:ascii="Arial" w:hAnsi="Arial"/>
          <w:b/>
          <w:sz w:val="20"/>
          <w:szCs w:val="20"/>
        </w:rPr>
      </w:pPr>
      <w:bookmarkStart w:id="261" w:name="_Toc219775995"/>
    </w:p>
    <w:p w:rsidR="0023019B" w:rsidRPr="001A4964" w:rsidRDefault="0023019B" w:rsidP="0023019B">
      <w:pPr>
        <w:spacing w:line="276" w:lineRule="auto"/>
        <w:rPr>
          <w:rStyle w:val="z21"/>
          <w:rFonts w:ascii="Arial" w:hAnsi="Arial"/>
          <w:b/>
          <w:sz w:val="20"/>
          <w:szCs w:val="20"/>
        </w:rPr>
      </w:pPr>
      <w:r w:rsidRPr="001A4964">
        <w:rPr>
          <w:rStyle w:val="z21"/>
          <w:rFonts w:ascii="Arial" w:hAnsi="Arial"/>
          <w:b/>
          <w:sz w:val="20"/>
          <w:szCs w:val="20"/>
        </w:rPr>
        <w:t>5.2.</w:t>
      </w:r>
      <w:r w:rsidRPr="001A4964">
        <w:rPr>
          <w:rStyle w:val="z21"/>
          <w:rFonts w:ascii="Arial" w:hAnsi="Arial"/>
          <w:b/>
          <w:sz w:val="20"/>
          <w:szCs w:val="20"/>
        </w:rPr>
        <w:tab/>
        <w:t>Trasowanie</w:t>
      </w:r>
      <w:bookmarkEnd w:id="261"/>
    </w:p>
    <w:p w:rsidR="0023019B" w:rsidRPr="001A4964" w:rsidRDefault="0023019B" w:rsidP="0023019B">
      <w:pPr>
        <w:pStyle w:val="Tekstpodstawowy3"/>
        <w:spacing w:after="0" w:line="276" w:lineRule="auto"/>
        <w:jc w:val="both"/>
        <w:rPr>
          <w:rStyle w:val="znormal1"/>
          <w:rFonts w:ascii="Arial" w:hAnsi="Arial"/>
          <w:sz w:val="20"/>
          <w:szCs w:val="20"/>
        </w:rPr>
      </w:pPr>
      <w:r w:rsidRPr="001A4964">
        <w:rPr>
          <w:rStyle w:val="znormal1"/>
          <w:rFonts w:ascii="Arial" w:hAnsi="Arial"/>
          <w:sz w:val="20"/>
          <w:szCs w:val="20"/>
        </w:rPr>
        <w:t>Trasa instalacji elektrycznych winna przebiegać bezkolizyjnie z innymi instalacjami i urządzeniami, powinna być przejrzysta, prosta i dostępna dla prawidłowej konserwacji oraz remontów. Należy dążyć, aby przebiegała w liniach poziomych i pionowych.</w:t>
      </w:r>
    </w:p>
    <w:p w:rsidR="0023019B" w:rsidRPr="001A4964" w:rsidRDefault="0023019B" w:rsidP="0023019B">
      <w:pPr>
        <w:spacing w:line="276" w:lineRule="auto"/>
        <w:jc w:val="both"/>
        <w:rPr>
          <w:rStyle w:val="znormal1"/>
          <w:rFonts w:ascii="Arial" w:hAnsi="Arial"/>
          <w:sz w:val="20"/>
          <w:szCs w:val="20"/>
        </w:rPr>
      </w:pPr>
    </w:p>
    <w:p w:rsidR="0023019B" w:rsidRPr="001A4964" w:rsidRDefault="0023019B" w:rsidP="0023019B">
      <w:pPr>
        <w:spacing w:line="276" w:lineRule="auto"/>
        <w:rPr>
          <w:rStyle w:val="z21"/>
          <w:rFonts w:ascii="Arial" w:hAnsi="Arial"/>
          <w:b/>
          <w:sz w:val="20"/>
          <w:szCs w:val="20"/>
        </w:rPr>
      </w:pPr>
      <w:bookmarkStart w:id="262" w:name="_Toc219775996"/>
      <w:r w:rsidRPr="001A4964">
        <w:rPr>
          <w:rStyle w:val="z21"/>
          <w:rFonts w:ascii="Arial" w:hAnsi="Arial"/>
          <w:b/>
          <w:sz w:val="20"/>
          <w:szCs w:val="20"/>
        </w:rPr>
        <w:t>5.3.</w:t>
      </w:r>
      <w:r w:rsidRPr="001A4964">
        <w:rPr>
          <w:rStyle w:val="z21"/>
          <w:rFonts w:ascii="Arial" w:hAnsi="Arial"/>
          <w:b/>
          <w:sz w:val="20"/>
          <w:szCs w:val="20"/>
        </w:rPr>
        <w:tab/>
        <w:t>Montaż konstrukcji wsporczych oraz uchwytów </w:t>
      </w:r>
      <w:bookmarkEnd w:id="262"/>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 xml:space="preserve">Konstrukcje wsporcze i uchwyty przewidziane do ułożenia na nich instalacji elektrycznych, bez względu </w:t>
      </w:r>
      <w:r w:rsidRPr="001A4964">
        <w:rPr>
          <w:rStyle w:val="znormal1"/>
          <w:rFonts w:ascii="Arial" w:hAnsi="Arial"/>
          <w:sz w:val="20"/>
          <w:szCs w:val="20"/>
        </w:rPr>
        <w:lastRenderedPageBreak/>
        <w:t>na rodzaj instalacji, powinny być zamocowane do podłoża w sposób trwały, uwzględniający warunki lokalne i technologiczne, w jakich dana instalacja będzie pracować, oraz sam rodzaj instalacji.</w:t>
      </w:r>
    </w:p>
    <w:p w:rsidR="0023019B" w:rsidRPr="001A4964" w:rsidRDefault="0023019B" w:rsidP="0023019B">
      <w:pPr>
        <w:spacing w:line="276" w:lineRule="auto"/>
        <w:jc w:val="both"/>
        <w:rPr>
          <w:rStyle w:val="znormal1"/>
          <w:rFonts w:ascii="Arial" w:hAnsi="Arial"/>
          <w:sz w:val="20"/>
          <w:szCs w:val="20"/>
        </w:rPr>
      </w:pPr>
    </w:p>
    <w:p w:rsidR="0023019B" w:rsidRPr="001A4964" w:rsidRDefault="0023019B" w:rsidP="0023019B">
      <w:pPr>
        <w:spacing w:line="276" w:lineRule="auto"/>
        <w:jc w:val="both"/>
        <w:rPr>
          <w:rStyle w:val="z21"/>
          <w:rFonts w:ascii="Arial" w:hAnsi="Arial"/>
          <w:b/>
          <w:sz w:val="20"/>
          <w:szCs w:val="20"/>
        </w:rPr>
      </w:pPr>
      <w:bookmarkStart w:id="263" w:name="_Toc219775997"/>
      <w:r w:rsidRPr="001A4964">
        <w:rPr>
          <w:rStyle w:val="z21"/>
          <w:rFonts w:ascii="Arial" w:hAnsi="Arial"/>
          <w:b/>
          <w:sz w:val="20"/>
          <w:szCs w:val="20"/>
        </w:rPr>
        <w:t>5.4.</w:t>
      </w:r>
      <w:r w:rsidRPr="001A4964">
        <w:rPr>
          <w:rStyle w:val="z21"/>
          <w:rFonts w:ascii="Arial" w:hAnsi="Arial"/>
          <w:b/>
          <w:sz w:val="20"/>
          <w:szCs w:val="20"/>
        </w:rPr>
        <w:tab/>
        <w:t>Przejścia przez ściany i stropy</w:t>
      </w:r>
      <w:bookmarkEnd w:id="263"/>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Przejścia przez ściany i stropy powinny spełniać następujące wymagania:</w:t>
      </w:r>
    </w:p>
    <w:p w:rsidR="0023019B" w:rsidRPr="001A4964" w:rsidRDefault="0023019B" w:rsidP="0023019B">
      <w:pPr>
        <w:numPr>
          <w:ilvl w:val="0"/>
          <w:numId w:val="73"/>
        </w:numPr>
        <w:tabs>
          <w:tab w:val="clear" w:pos="720"/>
          <w:tab w:val="num" w:pos="540"/>
        </w:tabs>
        <w:autoSpaceDE/>
        <w:autoSpaceDN/>
        <w:adjustRightInd/>
        <w:spacing w:line="276" w:lineRule="auto"/>
        <w:ind w:left="540" w:hanging="540"/>
        <w:jc w:val="both"/>
      </w:pPr>
      <w:r w:rsidRPr="001A4964">
        <w:rPr>
          <w:rStyle w:val="znormal1"/>
          <w:rFonts w:ascii="Arial" w:hAnsi="Arial"/>
          <w:sz w:val="20"/>
          <w:szCs w:val="20"/>
        </w:rPr>
        <w:t>wszystkie przejścia obwodów instalacji elektrycznych przez ściany, stropy itp. muszą być chronione przed uszkodzeniami. </w:t>
      </w:r>
    </w:p>
    <w:p w:rsidR="0023019B" w:rsidRPr="001A4964" w:rsidRDefault="0023019B" w:rsidP="0023019B">
      <w:pPr>
        <w:numPr>
          <w:ilvl w:val="0"/>
          <w:numId w:val="73"/>
        </w:numPr>
        <w:tabs>
          <w:tab w:val="clear" w:pos="720"/>
          <w:tab w:val="num" w:pos="540"/>
        </w:tabs>
        <w:autoSpaceDE/>
        <w:autoSpaceDN/>
        <w:adjustRightInd/>
        <w:spacing w:line="276" w:lineRule="auto"/>
        <w:ind w:left="540" w:hanging="540"/>
        <w:jc w:val="both"/>
        <w:rPr>
          <w:rStyle w:val="znormal1"/>
          <w:rFonts w:ascii="Arial" w:hAnsi="Arial"/>
          <w:color w:val="auto"/>
          <w:sz w:val="20"/>
          <w:szCs w:val="20"/>
        </w:rPr>
      </w:pPr>
      <w:r w:rsidRPr="001A4964">
        <w:rPr>
          <w:rStyle w:val="znormal1"/>
          <w:rFonts w:ascii="Arial" w:hAnsi="Arial"/>
          <w:sz w:val="20"/>
          <w:szCs w:val="20"/>
        </w:rPr>
        <w:t>przejścia te należy wykonywać w przepustach rurowych, </w:t>
      </w:r>
    </w:p>
    <w:p w:rsidR="0023019B" w:rsidRPr="001A4964" w:rsidRDefault="0023019B" w:rsidP="0023019B">
      <w:pPr>
        <w:numPr>
          <w:ilvl w:val="0"/>
          <w:numId w:val="73"/>
        </w:numPr>
        <w:tabs>
          <w:tab w:val="clear" w:pos="720"/>
          <w:tab w:val="num" w:pos="540"/>
        </w:tabs>
        <w:autoSpaceDE/>
        <w:autoSpaceDN/>
        <w:adjustRightInd/>
        <w:spacing w:line="276" w:lineRule="auto"/>
        <w:ind w:left="540" w:hanging="540"/>
        <w:jc w:val="both"/>
        <w:rPr>
          <w:rStyle w:val="znormal1"/>
          <w:rFonts w:ascii="Arial" w:hAnsi="Arial"/>
          <w:color w:val="auto"/>
          <w:sz w:val="20"/>
          <w:szCs w:val="20"/>
        </w:rPr>
      </w:pPr>
      <w:r w:rsidRPr="001A4964">
        <w:rPr>
          <w:rStyle w:val="znormal1"/>
          <w:rFonts w:ascii="Arial" w:hAnsi="Arial"/>
          <w:sz w:val="20"/>
          <w:szCs w:val="20"/>
        </w:rPr>
        <w:t xml:space="preserve">przejścia pomiędzy pomieszczeniami o różnych atmosferach powinny być wykonywane w sposób szczelny, zapewniający </w:t>
      </w:r>
      <w:r w:rsidR="007B6D94" w:rsidRPr="001A4964">
        <w:rPr>
          <w:rStyle w:val="znormal1"/>
          <w:rFonts w:ascii="Arial" w:hAnsi="Arial"/>
          <w:sz w:val="20"/>
          <w:szCs w:val="20"/>
        </w:rPr>
        <w:t>nieprzedostawanie</w:t>
      </w:r>
      <w:r w:rsidRPr="001A4964">
        <w:rPr>
          <w:rStyle w:val="znormal1"/>
          <w:rFonts w:ascii="Arial" w:hAnsi="Arial"/>
          <w:sz w:val="20"/>
          <w:szCs w:val="20"/>
        </w:rPr>
        <w:t xml:space="preserve"> się wyziewów,</w:t>
      </w:r>
    </w:p>
    <w:p w:rsidR="0023019B" w:rsidRPr="001A4964" w:rsidRDefault="0023019B" w:rsidP="0023019B">
      <w:pPr>
        <w:numPr>
          <w:ilvl w:val="0"/>
          <w:numId w:val="73"/>
        </w:numPr>
        <w:tabs>
          <w:tab w:val="clear" w:pos="720"/>
          <w:tab w:val="num" w:pos="540"/>
        </w:tabs>
        <w:autoSpaceDE/>
        <w:autoSpaceDN/>
        <w:adjustRightInd/>
        <w:spacing w:line="276" w:lineRule="auto"/>
        <w:ind w:left="540" w:hanging="540"/>
        <w:jc w:val="both"/>
        <w:rPr>
          <w:rStyle w:val="znormal1"/>
          <w:rFonts w:ascii="Arial" w:hAnsi="Arial"/>
          <w:sz w:val="20"/>
          <w:szCs w:val="20"/>
        </w:rPr>
      </w:pPr>
      <w:r w:rsidRPr="001A4964">
        <w:rPr>
          <w:rStyle w:val="znormal1"/>
          <w:rFonts w:ascii="Arial" w:hAnsi="Arial"/>
          <w:sz w:val="20"/>
          <w:szCs w:val="20"/>
        </w:rPr>
        <w:t>obwody instalacji elektrycznych przechodząc przez podłogi muszą być chronione do wysokości bezpiecznej przed przypadkowymi uszkodzeniami.</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Jako osłony przed uszkodzeniami mechanicznymi należy stosować rury stalowe, rury z tworzyw sztucznych, korytka blaszane itp.</w:t>
      </w:r>
    </w:p>
    <w:p w:rsidR="0023019B" w:rsidRPr="001A4964" w:rsidRDefault="0023019B" w:rsidP="0023019B">
      <w:pPr>
        <w:spacing w:line="276" w:lineRule="auto"/>
        <w:jc w:val="both"/>
        <w:rPr>
          <w:rStyle w:val="znormal1"/>
          <w:rFonts w:ascii="Arial" w:hAnsi="Arial"/>
          <w:sz w:val="20"/>
          <w:szCs w:val="20"/>
        </w:rPr>
      </w:pPr>
    </w:p>
    <w:p w:rsidR="0023019B" w:rsidRPr="001A4964" w:rsidRDefault="0023019B" w:rsidP="0023019B">
      <w:pPr>
        <w:spacing w:line="276" w:lineRule="auto"/>
        <w:jc w:val="both"/>
        <w:outlineLvl w:val="1"/>
        <w:rPr>
          <w:rStyle w:val="z21"/>
          <w:rFonts w:ascii="Arial" w:hAnsi="Arial"/>
          <w:b/>
          <w:sz w:val="20"/>
          <w:szCs w:val="20"/>
        </w:rPr>
      </w:pPr>
      <w:bookmarkStart w:id="264" w:name="_Toc219775998"/>
      <w:r w:rsidRPr="001A4964">
        <w:rPr>
          <w:rStyle w:val="z21"/>
          <w:rFonts w:ascii="Arial" w:hAnsi="Arial"/>
          <w:b/>
          <w:sz w:val="20"/>
          <w:szCs w:val="20"/>
        </w:rPr>
        <w:t>5.5.</w:t>
      </w:r>
      <w:r w:rsidRPr="001A4964">
        <w:rPr>
          <w:rStyle w:val="z21"/>
          <w:rFonts w:ascii="Arial" w:hAnsi="Arial"/>
          <w:b/>
          <w:sz w:val="20"/>
          <w:szCs w:val="20"/>
        </w:rPr>
        <w:tab/>
        <w:t>Montaż</w:t>
      </w:r>
      <w:bookmarkEnd w:id="264"/>
      <w:r w:rsidRPr="001A4964">
        <w:rPr>
          <w:rStyle w:val="z21"/>
          <w:rFonts w:ascii="Arial" w:hAnsi="Arial"/>
          <w:b/>
          <w:sz w:val="20"/>
          <w:szCs w:val="20"/>
        </w:rPr>
        <w:t xml:space="preserve"> opraw oświetleniowych</w:t>
      </w:r>
    </w:p>
    <w:p w:rsidR="0023019B" w:rsidRPr="001A4964" w:rsidRDefault="0023019B" w:rsidP="0023019B">
      <w:pPr>
        <w:pStyle w:val="Tekstpodstawowy35"/>
        <w:spacing w:line="276" w:lineRule="auto"/>
        <w:jc w:val="both"/>
        <w:rPr>
          <w:rFonts w:ascii="Arial" w:hAnsi="Arial" w:cs="Arial"/>
          <w:sz w:val="20"/>
        </w:rPr>
      </w:pPr>
    </w:p>
    <w:p w:rsidR="0023019B" w:rsidRPr="001A4964" w:rsidRDefault="0023019B" w:rsidP="0023019B">
      <w:pPr>
        <w:numPr>
          <w:ilvl w:val="12"/>
          <w:numId w:val="0"/>
        </w:numPr>
        <w:spacing w:line="276" w:lineRule="auto"/>
        <w:ind w:right="425"/>
        <w:jc w:val="both"/>
      </w:pPr>
      <w:r w:rsidRPr="001A4964">
        <w:t>Wnętrze pompowni ścieków, komory zasuw i studzienki z zasuwą należy wykonać oprawami oświetleniowymi typu naświetlacz LED 10W/24V, IP65.</w:t>
      </w:r>
    </w:p>
    <w:p w:rsidR="0023019B" w:rsidRPr="001A4964" w:rsidRDefault="0023019B" w:rsidP="0023019B">
      <w:pPr>
        <w:spacing w:line="276" w:lineRule="auto"/>
        <w:jc w:val="both"/>
        <w:rPr>
          <w:rStyle w:val="znormal1"/>
          <w:rFonts w:ascii="Arial" w:hAnsi="Arial"/>
          <w:color w:val="auto"/>
          <w:sz w:val="20"/>
          <w:szCs w:val="20"/>
        </w:rPr>
      </w:pPr>
      <w:r w:rsidRPr="001A4964">
        <w:t xml:space="preserve">Włączanie oświetlenia wyłącznikami z drzwi wewnętrznych rozdzielnicy </w:t>
      </w:r>
      <w:r w:rsidRPr="001A4964">
        <w:rPr>
          <w:b/>
          <w:bCs/>
        </w:rPr>
        <w:t>RP</w:t>
      </w:r>
      <w:r w:rsidRPr="001A4964">
        <w:t>.</w:t>
      </w:r>
    </w:p>
    <w:p w:rsidR="0023019B" w:rsidRPr="001A4964" w:rsidRDefault="0023019B" w:rsidP="0023019B">
      <w:pPr>
        <w:spacing w:line="276" w:lineRule="auto"/>
        <w:jc w:val="both"/>
        <w:rPr>
          <w:rStyle w:val="znormal1"/>
          <w:rFonts w:ascii="Arial" w:hAnsi="Arial"/>
          <w:sz w:val="20"/>
          <w:szCs w:val="20"/>
        </w:rPr>
      </w:pPr>
    </w:p>
    <w:p w:rsidR="0023019B" w:rsidRPr="001A4964" w:rsidRDefault="0023019B" w:rsidP="0023019B">
      <w:pPr>
        <w:spacing w:line="276" w:lineRule="auto"/>
        <w:jc w:val="both"/>
        <w:outlineLvl w:val="1"/>
        <w:rPr>
          <w:rStyle w:val="z21"/>
          <w:rFonts w:ascii="Arial" w:hAnsi="Arial"/>
          <w:b/>
          <w:sz w:val="20"/>
          <w:szCs w:val="20"/>
        </w:rPr>
      </w:pPr>
      <w:bookmarkStart w:id="265" w:name="_Toc219775999"/>
      <w:r w:rsidRPr="001A4964">
        <w:rPr>
          <w:rStyle w:val="z21"/>
          <w:rFonts w:ascii="Arial" w:hAnsi="Arial"/>
          <w:b/>
          <w:sz w:val="20"/>
          <w:szCs w:val="20"/>
        </w:rPr>
        <w:t>5.6.</w:t>
      </w:r>
      <w:r w:rsidRPr="001A4964">
        <w:rPr>
          <w:rStyle w:val="z21"/>
          <w:rFonts w:ascii="Arial" w:hAnsi="Arial"/>
          <w:b/>
          <w:sz w:val="20"/>
          <w:szCs w:val="20"/>
        </w:rPr>
        <w:tab/>
        <w:t>Podejście do odbiorników </w:t>
      </w:r>
      <w:bookmarkEnd w:id="265"/>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Podejścia instalacji elektrycznych do odbiorników należy wykonywać w rurach ochronnych w miejscach bezkolizyjnych, bezpiecznych oraz w sposób estetyczny.</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Do odbiorników zasilanych od góry należy stosować podejścia zwieszakowe wykonywane jako elastyczne.</w:t>
      </w:r>
    </w:p>
    <w:p w:rsidR="0023019B" w:rsidRPr="001A4964" w:rsidRDefault="0023019B" w:rsidP="0023019B">
      <w:pPr>
        <w:spacing w:line="276" w:lineRule="auto"/>
        <w:jc w:val="both"/>
        <w:rPr>
          <w:rStyle w:val="z31"/>
          <w:rFonts w:ascii="Arial" w:hAnsi="Arial"/>
          <w:sz w:val="20"/>
          <w:szCs w:val="20"/>
        </w:rPr>
      </w:pPr>
    </w:p>
    <w:p w:rsidR="0023019B" w:rsidRPr="001A4964" w:rsidRDefault="0023019B" w:rsidP="0023019B">
      <w:pPr>
        <w:spacing w:line="276" w:lineRule="auto"/>
        <w:jc w:val="both"/>
        <w:outlineLvl w:val="1"/>
        <w:rPr>
          <w:rStyle w:val="z21"/>
          <w:rFonts w:ascii="Arial" w:hAnsi="Arial"/>
          <w:b/>
          <w:sz w:val="20"/>
          <w:szCs w:val="20"/>
        </w:rPr>
      </w:pPr>
      <w:bookmarkStart w:id="266" w:name="_Toc219776001"/>
      <w:r w:rsidRPr="001A4964">
        <w:rPr>
          <w:rStyle w:val="z21"/>
          <w:rFonts w:ascii="Arial" w:hAnsi="Arial"/>
          <w:b/>
          <w:sz w:val="20"/>
          <w:szCs w:val="20"/>
        </w:rPr>
        <w:t>5.7.</w:t>
      </w:r>
      <w:r w:rsidRPr="001A4964">
        <w:rPr>
          <w:rStyle w:val="z21"/>
          <w:rFonts w:ascii="Arial" w:hAnsi="Arial"/>
          <w:b/>
          <w:sz w:val="20"/>
          <w:szCs w:val="20"/>
        </w:rPr>
        <w:tab/>
        <w:t>Łączenie przewodów i kabli</w:t>
      </w:r>
      <w:bookmarkEnd w:id="266"/>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 xml:space="preserve">W instalacjach elektrycznych wnętrzowych w pompowni zainstalowane będą urządzenia elektryczne (pompy, sygnalizatory pływakowe i sonda hydrostatyczna) wyposażone w kable fabryczne dostarczane wraz z urządzeniem. </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 xml:space="preserve">Kabel opraw oświetleniowych łączyć bezpośrednio w oprawach. </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 xml:space="preserve">Nie wolno stosować połączeń skręcanych. </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Przewody muszą być ułożone swobodnie i nie mogą być narażone na naciągi i dodatkowe naprężenia. Do danego zacisku należy przyłączyć przewody o rodzaju wykonania, przekroju i liczbie, dla jakich zacisk ten jest przystosowany.</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W przypadku zastosowania zacisków, do których przewody są przyłączone za pomocą oczek, pomiędzy oczkiem a nakrętką oraz pomiędzy oczkami powinny znajdować się podkładki metalowe zabezpieczone przed korozją w sposób umożliwiający przepływ prądu. Długość odizolowanej żyły przewodu powinna za</w:t>
      </w:r>
      <w:r w:rsidRPr="001A4964">
        <w:rPr>
          <w:rStyle w:val="znormal1"/>
          <w:rFonts w:ascii="Arial" w:hAnsi="Arial"/>
          <w:sz w:val="20"/>
          <w:szCs w:val="20"/>
        </w:rPr>
        <w:softHyphen/>
        <w:t>pew</w:t>
      </w:r>
      <w:r w:rsidRPr="001A4964">
        <w:rPr>
          <w:rStyle w:val="znormal1"/>
          <w:rFonts w:ascii="Arial" w:hAnsi="Arial"/>
          <w:sz w:val="20"/>
          <w:szCs w:val="20"/>
        </w:rPr>
        <w:softHyphen/>
        <w:t>niać prawidłowe przyłączenie.</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 xml:space="preserve">Zdejmowanie izolacji i oczyszczenie przewodu nie </w:t>
      </w:r>
      <w:r w:rsidR="007B6D94" w:rsidRPr="001A4964">
        <w:rPr>
          <w:rStyle w:val="znormal1"/>
          <w:rFonts w:ascii="Arial" w:hAnsi="Arial"/>
          <w:sz w:val="20"/>
          <w:szCs w:val="20"/>
        </w:rPr>
        <w:t>mogą</w:t>
      </w:r>
      <w:r w:rsidRPr="001A4964">
        <w:rPr>
          <w:rStyle w:val="znormal1"/>
          <w:rFonts w:ascii="Arial" w:hAnsi="Arial"/>
          <w:sz w:val="20"/>
          <w:szCs w:val="20"/>
        </w:rPr>
        <w:t xml:space="preserve"> powodować uszkodzeń </w:t>
      </w:r>
      <w:r w:rsidR="007B6D94" w:rsidRPr="001A4964">
        <w:rPr>
          <w:rStyle w:val="znormal1"/>
          <w:rFonts w:ascii="Arial" w:hAnsi="Arial"/>
          <w:sz w:val="20"/>
          <w:szCs w:val="20"/>
        </w:rPr>
        <w:t>mechanicznych.</w:t>
      </w:r>
    </w:p>
    <w:p w:rsidR="0023019B" w:rsidRPr="001A4964" w:rsidRDefault="0023019B" w:rsidP="0023019B">
      <w:pPr>
        <w:spacing w:line="276" w:lineRule="auto"/>
        <w:jc w:val="both"/>
        <w:rPr>
          <w:rStyle w:val="znormal1"/>
          <w:rFonts w:ascii="Arial" w:hAnsi="Arial"/>
          <w:sz w:val="20"/>
          <w:szCs w:val="20"/>
        </w:rPr>
      </w:pPr>
    </w:p>
    <w:p w:rsidR="0023019B" w:rsidRPr="001A4964" w:rsidRDefault="0023019B" w:rsidP="0023019B">
      <w:pPr>
        <w:widowControl/>
        <w:numPr>
          <w:ilvl w:val="1"/>
          <w:numId w:val="90"/>
        </w:numPr>
        <w:autoSpaceDE/>
        <w:autoSpaceDN/>
        <w:adjustRightInd/>
        <w:spacing w:line="276" w:lineRule="auto"/>
        <w:jc w:val="both"/>
        <w:outlineLvl w:val="1"/>
        <w:rPr>
          <w:rStyle w:val="z21"/>
          <w:rFonts w:ascii="Arial" w:hAnsi="Arial"/>
          <w:b/>
          <w:sz w:val="20"/>
          <w:szCs w:val="20"/>
        </w:rPr>
      </w:pPr>
      <w:bookmarkStart w:id="267" w:name="_Toc219776002"/>
      <w:r w:rsidRPr="001A4964">
        <w:rPr>
          <w:rStyle w:val="z21"/>
          <w:rFonts w:ascii="Arial" w:hAnsi="Arial"/>
          <w:b/>
          <w:sz w:val="20"/>
          <w:szCs w:val="20"/>
        </w:rPr>
        <w:t xml:space="preserve">Montaż </w:t>
      </w:r>
      <w:bookmarkEnd w:id="267"/>
      <w:r w:rsidRPr="001A4964">
        <w:rPr>
          <w:rStyle w:val="z21"/>
          <w:rFonts w:ascii="Arial" w:hAnsi="Arial"/>
          <w:b/>
          <w:sz w:val="20"/>
          <w:szCs w:val="20"/>
        </w:rPr>
        <w:t>rozdzielnicy pompowni RP</w:t>
      </w:r>
    </w:p>
    <w:p w:rsidR="0023019B" w:rsidRPr="001A4964" w:rsidRDefault="0023019B" w:rsidP="0023019B">
      <w:pPr>
        <w:spacing w:line="276" w:lineRule="auto"/>
        <w:ind w:right="-1"/>
        <w:jc w:val="both"/>
      </w:pPr>
      <w:r w:rsidRPr="001A4964">
        <w:t>Rozdzielnicę „</w:t>
      </w:r>
      <w:r w:rsidRPr="001A4964">
        <w:rPr>
          <w:b/>
        </w:rPr>
        <w:t>RP”</w:t>
      </w:r>
      <w:r w:rsidRPr="001A4964">
        <w:t xml:space="preserve"> zaprojektowano jako szafową zewnętrzną małogabarytową   wykonaną z blachy ocynkowanej i malowanej proszkowo IP55. Jest to obudowa o wymiarach 800x1200x300mm wyposażona w drzwi wewnętrzne, na których zainstalowana będzie aparatura sterowniczo-kontrolna. Rozdzielnicę należy ustawić na fundamencie żelbetowym 800x300mm. Rozdzielnica wewnątrz ogrzewana będzie typowym grzejnikiem rezystancyjnym sterowanym termostatem. Termostat włączał będzie ogrzewanie przy temperaturze wewnątrz szafy poniżej 8</w:t>
      </w:r>
      <w:r w:rsidRPr="001A4964">
        <w:rPr>
          <w:vertAlign w:val="superscript"/>
        </w:rPr>
        <w:t>o</w:t>
      </w:r>
      <w:r w:rsidRPr="001A4964">
        <w:t>C. Wnętrze szafy oświetlone będzie oprawą oświetleniową z wyłącznikiem.</w:t>
      </w:r>
    </w:p>
    <w:p w:rsidR="0023019B" w:rsidRPr="001A4964" w:rsidRDefault="0023019B" w:rsidP="0023019B">
      <w:pPr>
        <w:pStyle w:val="Tekstpodstawowy25"/>
        <w:spacing w:line="276" w:lineRule="auto"/>
        <w:ind w:right="-1"/>
        <w:rPr>
          <w:rFonts w:ascii="Arial" w:hAnsi="Arial" w:cs="Arial"/>
          <w:sz w:val="20"/>
        </w:rPr>
      </w:pPr>
      <w:r w:rsidRPr="001A4964">
        <w:rPr>
          <w:rFonts w:ascii="Arial" w:hAnsi="Arial" w:cs="Arial"/>
          <w:sz w:val="20"/>
        </w:rPr>
        <w:t xml:space="preserve">Wewnątrz rozdzielnicy zainstalowana będzie aparatura rozdzielczo-zabezpieczeniowa jak: moduł telemetryczny, zabezpieczenia przepięciowe, nadprądowe, różnicowoprądowe i silnikowe, łagodne </w:t>
      </w:r>
      <w:r w:rsidR="007B6D94" w:rsidRPr="001A4964">
        <w:rPr>
          <w:rFonts w:ascii="Arial" w:hAnsi="Arial" w:cs="Arial"/>
          <w:sz w:val="20"/>
        </w:rPr>
        <w:lastRenderedPageBreak/>
        <w:t>rozruszniki silników</w:t>
      </w:r>
      <w:r w:rsidRPr="001A4964">
        <w:rPr>
          <w:rFonts w:ascii="Arial" w:hAnsi="Arial" w:cs="Arial"/>
          <w:sz w:val="20"/>
        </w:rPr>
        <w:t xml:space="preserve"> pomp, zasilacz buforowy, kondensatory, przekaźniki, zaciski szeregowe, styczniki, kondensatory </w:t>
      </w:r>
      <w:r w:rsidR="007B6D94" w:rsidRPr="001A4964">
        <w:rPr>
          <w:rFonts w:ascii="Arial" w:hAnsi="Arial" w:cs="Arial"/>
          <w:sz w:val="20"/>
        </w:rPr>
        <w:t>itp.</w:t>
      </w:r>
    </w:p>
    <w:p w:rsidR="0023019B" w:rsidRPr="001A4964" w:rsidRDefault="0023019B" w:rsidP="0023019B">
      <w:pPr>
        <w:pStyle w:val="Tekstpodstawowy2"/>
        <w:spacing w:after="0" w:line="276" w:lineRule="auto"/>
      </w:pPr>
      <w:r w:rsidRPr="001A4964">
        <w:t xml:space="preserve">Na drzwiach wewnętrznych rozdzielnicy zainstalowana będzie aparatura sterowniczo-łączeniowa jak: przełącznik zasilania, przełączniki wyboru sterowania pomp, sterownik z wyświetlaczem, amperomierze poboru prądu pomp, diody sygnalizacyjne LED, przyciski sterownicze, zestaw </w:t>
      </w:r>
      <w:r w:rsidR="007B6D94" w:rsidRPr="001A4964">
        <w:t>akumulatorów oraz</w:t>
      </w:r>
      <w:r w:rsidRPr="001A4964">
        <w:t xml:space="preserve"> gniazda wtyczkowe 3x400V~, 230V~ i 24V~.  </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 xml:space="preserve">Do rozdzielnicy kable wprowadzone będą dołem poprzez fundament oraz dławiki uszczelniające w szafie. </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 xml:space="preserve">Do pompowni kable wprowadzone będą przez przepust kablowy z rury PCV </w:t>
      </w:r>
      <w:r w:rsidRPr="001A4964">
        <w:rPr>
          <w:rFonts w:ascii="Arial" w:hAnsi="Arial" w:cs="Arial"/>
          <w:sz w:val="20"/>
        </w:rPr>
        <w:sym w:font="Symbol" w:char="F066"/>
      </w:r>
      <w:r w:rsidRPr="001A4964">
        <w:rPr>
          <w:rFonts w:ascii="Arial" w:hAnsi="Arial" w:cs="Arial"/>
          <w:sz w:val="20"/>
        </w:rPr>
        <w:t xml:space="preserve">110 wykonany w ścianie bocznej pompowni. </w:t>
      </w:r>
    </w:p>
    <w:p w:rsidR="0023019B" w:rsidRPr="001A4964" w:rsidRDefault="0023019B" w:rsidP="0023019B">
      <w:pPr>
        <w:spacing w:line="276" w:lineRule="auto"/>
        <w:jc w:val="both"/>
        <w:rPr>
          <w:rStyle w:val="znormal1"/>
          <w:rFonts w:ascii="Arial" w:hAnsi="Arial"/>
          <w:sz w:val="20"/>
          <w:szCs w:val="20"/>
        </w:rPr>
      </w:pPr>
      <w:r w:rsidRPr="001A4964">
        <w:t>Drzwi zewnętrzne rozdzielnicy oraz pokrywę włazu przepompowni należy wyposażyć w wyłączniki krańcowe. Otwarcie jednego z nich rozpoznawane jest przez sterownik i sygnalizowane jako alarm włamania (załączenie zewnętrznego sygnalizatora optycznego i wysłanie komunikatu SMS). Po otwarciu drzwi zewnętrznych szafki należy przewidzieć kilkusekundową zwłokę na przyciśnięcie kombinacji klawiszy na sterowniku, która rozbraja alarm. Uzbrojenie alarmu powinno następować po przyciśnięciu kombinacji klawiszy i zamknięciu drzwi zewnętrznych rozdzielnicy. Aktywność alarmu włamania zasygnalizowana będzie krótkim załączeniem sygnalizatora optycznego.</w:t>
      </w:r>
    </w:p>
    <w:p w:rsidR="0023019B" w:rsidRPr="001A4964" w:rsidRDefault="0023019B" w:rsidP="0023019B">
      <w:pPr>
        <w:spacing w:line="276" w:lineRule="auto"/>
        <w:jc w:val="both"/>
        <w:rPr>
          <w:rStyle w:val="znormal1"/>
          <w:rFonts w:ascii="Arial" w:hAnsi="Arial"/>
          <w:sz w:val="20"/>
          <w:szCs w:val="20"/>
        </w:rPr>
      </w:pPr>
      <w:r w:rsidRPr="001A4964">
        <w:rPr>
          <w:rStyle w:val="znormal1"/>
          <w:rFonts w:ascii="Arial" w:hAnsi="Arial"/>
          <w:sz w:val="20"/>
          <w:szCs w:val="20"/>
        </w:rPr>
        <w:t>Po zamontowaniu rozdzielnicy należy:</w:t>
      </w:r>
    </w:p>
    <w:p w:rsidR="0023019B" w:rsidRPr="001A4964" w:rsidRDefault="0023019B" w:rsidP="0023019B">
      <w:pPr>
        <w:widowControl/>
        <w:numPr>
          <w:ilvl w:val="0"/>
          <w:numId w:val="67"/>
        </w:numPr>
        <w:autoSpaceDE/>
        <w:autoSpaceDN/>
        <w:adjustRightInd/>
        <w:spacing w:line="276" w:lineRule="auto"/>
        <w:jc w:val="both"/>
        <w:rPr>
          <w:rStyle w:val="znormal1"/>
          <w:rFonts w:ascii="Arial" w:hAnsi="Arial"/>
          <w:sz w:val="20"/>
          <w:szCs w:val="20"/>
        </w:rPr>
      </w:pPr>
      <w:r w:rsidRPr="001A4964">
        <w:rPr>
          <w:rStyle w:val="znormal1"/>
          <w:rFonts w:ascii="Arial" w:hAnsi="Arial"/>
          <w:sz w:val="20"/>
          <w:szCs w:val="20"/>
        </w:rPr>
        <w:t>zainstalować aparaty zdjęte na czas transportu i dostarczone w oddzielnych opakowaniach, </w:t>
      </w:r>
    </w:p>
    <w:p w:rsidR="0023019B" w:rsidRPr="001A4964" w:rsidRDefault="0023019B" w:rsidP="0023019B">
      <w:pPr>
        <w:widowControl/>
        <w:numPr>
          <w:ilvl w:val="0"/>
          <w:numId w:val="67"/>
        </w:numPr>
        <w:autoSpaceDE/>
        <w:autoSpaceDN/>
        <w:adjustRightInd/>
        <w:spacing w:line="276" w:lineRule="auto"/>
        <w:jc w:val="both"/>
        <w:rPr>
          <w:rStyle w:val="znormal1"/>
          <w:rFonts w:ascii="Arial" w:hAnsi="Arial"/>
          <w:sz w:val="20"/>
          <w:szCs w:val="20"/>
        </w:rPr>
      </w:pPr>
      <w:r w:rsidRPr="001A4964">
        <w:rPr>
          <w:rStyle w:val="znormal1"/>
          <w:rFonts w:ascii="Arial" w:hAnsi="Arial"/>
          <w:sz w:val="20"/>
          <w:szCs w:val="20"/>
        </w:rPr>
        <w:t>dokręcić w sposób pewny wszystkie śruby i wkręty w połączeniach elektrycznych i mechanicznych, założyć osłony zdjęte w czasie montażu </w:t>
      </w:r>
    </w:p>
    <w:p w:rsidR="0023019B" w:rsidRPr="001A4964" w:rsidRDefault="0023019B" w:rsidP="0023019B">
      <w:pPr>
        <w:widowControl/>
        <w:numPr>
          <w:ilvl w:val="0"/>
          <w:numId w:val="67"/>
        </w:numPr>
        <w:autoSpaceDE/>
        <w:autoSpaceDN/>
        <w:adjustRightInd/>
        <w:spacing w:line="276" w:lineRule="auto"/>
        <w:jc w:val="both"/>
        <w:rPr>
          <w:rStyle w:val="znormal1"/>
          <w:rFonts w:ascii="Arial" w:hAnsi="Arial"/>
          <w:sz w:val="20"/>
          <w:szCs w:val="20"/>
        </w:rPr>
      </w:pPr>
      <w:r w:rsidRPr="001A4964">
        <w:rPr>
          <w:rStyle w:val="znormal1"/>
          <w:rFonts w:ascii="Arial" w:hAnsi="Arial"/>
          <w:sz w:val="20"/>
          <w:szCs w:val="20"/>
        </w:rPr>
        <w:t>podłączyć obwody zewnętrzne </w:t>
      </w:r>
    </w:p>
    <w:p w:rsidR="0023019B" w:rsidRPr="001A4964" w:rsidRDefault="0023019B" w:rsidP="0023019B">
      <w:pPr>
        <w:widowControl/>
        <w:numPr>
          <w:ilvl w:val="0"/>
          <w:numId w:val="67"/>
        </w:numPr>
        <w:autoSpaceDE/>
        <w:autoSpaceDN/>
        <w:adjustRightInd/>
        <w:spacing w:line="276" w:lineRule="auto"/>
        <w:jc w:val="both"/>
        <w:rPr>
          <w:rStyle w:val="znormal1"/>
          <w:rFonts w:ascii="Arial" w:hAnsi="Arial"/>
          <w:sz w:val="20"/>
          <w:szCs w:val="20"/>
        </w:rPr>
      </w:pPr>
      <w:r w:rsidRPr="001A4964">
        <w:rPr>
          <w:rStyle w:val="znormal1"/>
          <w:rFonts w:ascii="Arial" w:hAnsi="Arial"/>
          <w:sz w:val="20"/>
          <w:szCs w:val="20"/>
        </w:rPr>
        <w:t>podłączyć przewody ochronne.</w:t>
      </w:r>
    </w:p>
    <w:p w:rsidR="0023019B" w:rsidRPr="001A4964" w:rsidRDefault="0023019B" w:rsidP="0023019B">
      <w:pPr>
        <w:spacing w:line="276" w:lineRule="auto"/>
        <w:jc w:val="both"/>
      </w:pPr>
      <w:r w:rsidRPr="001A4964">
        <w:t xml:space="preserve">Rozdzielnica musi posiadać Certyfikat Zgodności CE oraz Certyfikat ze </w:t>
      </w:r>
      <w:r w:rsidR="007B6D94" w:rsidRPr="001A4964">
        <w:t>znakiem bezpieczeństwa</w:t>
      </w:r>
      <w:r w:rsidRPr="001A4964">
        <w:t xml:space="preserve"> „B”.</w:t>
      </w:r>
    </w:p>
    <w:p w:rsidR="0023019B" w:rsidRPr="001A4964" w:rsidRDefault="0023019B" w:rsidP="0023019B">
      <w:pPr>
        <w:tabs>
          <w:tab w:val="left" w:pos="570"/>
        </w:tabs>
        <w:spacing w:line="276" w:lineRule="auto"/>
        <w:ind w:right="142"/>
        <w:jc w:val="both"/>
        <w:rPr>
          <w:b/>
        </w:rPr>
      </w:pPr>
    </w:p>
    <w:p w:rsidR="0023019B" w:rsidRPr="001A4964" w:rsidRDefault="0023019B" w:rsidP="0023019B">
      <w:pPr>
        <w:widowControl/>
        <w:numPr>
          <w:ilvl w:val="1"/>
          <w:numId w:val="90"/>
        </w:numPr>
        <w:tabs>
          <w:tab w:val="left" w:pos="570"/>
        </w:tabs>
        <w:autoSpaceDE/>
        <w:autoSpaceDN/>
        <w:adjustRightInd/>
        <w:spacing w:line="276" w:lineRule="auto"/>
        <w:ind w:right="142"/>
        <w:jc w:val="both"/>
        <w:rPr>
          <w:b/>
        </w:rPr>
      </w:pPr>
      <w:r w:rsidRPr="001A4964">
        <w:rPr>
          <w:b/>
        </w:rPr>
        <w:t>Zasilanie awaryjne pompowni</w:t>
      </w:r>
    </w:p>
    <w:p w:rsidR="0023019B" w:rsidRPr="001A4964" w:rsidRDefault="0023019B" w:rsidP="0023019B">
      <w:pPr>
        <w:spacing w:line="276" w:lineRule="auto"/>
        <w:jc w:val="both"/>
        <w:outlineLvl w:val="1"/>
        <w:rPr>
          <w:b/>
        </w:rPr>
      </w:pPr>
    </w:p>
    <w:p w:rsidR="0023019B" w:rsidRPr="001A4964" w:rsidRDefault="0023019B" w:rsidP="0023019B">
      <w:pPr>
        <w:spacing w:line="276" w:lineRule="auto"/>
        <w:jc w:val="both"/>
      </w:pPr>
      <w:r w:rsidRPr="001A4964">
        <w:t xml:space="preserve">Do awaryjnego zasilania przepompowni z przewoźnego agregatu prądotwórczego zaprojektowano zainstalowanie hermetycznej wtyczki odbiornikowej 32A z boku szafy. </w:t>
      </w:r>
    </w:p>
    <w:p w:rsidR="0023019B" w:rsidRPr="001A4964" w:rsidRDefault="0023019B" w:rsidP="0023019B">
      <w:pPr>
        <w:spacing w:line="276" w:lineRule="auto"/>
        <w:ind w:right="142"/>
        <w:jc w:val="both"/>
      </w:pPr>
      <w:r w:rsidRPr="001A4964">
        <w:t xml:space="preserve">Przewiduje się, zasilanie awaryjne pompowni z przewoźnego agregatu prądotwórczego będącego w posiadaniu użytkownika. Przełączania zasilania z sieci na agregat prądotwórczy i odwrotnie, odbywać się będzie ręcznie przełącznikiem zasilania z elewacji drzwi wewnętrznych rozdzielnicy </w:t>
      </w:r>
      <w:r w:rsidRPr="001A4964">
        <w:rPr>
          <w:b/>
          <w:bCs/>
        </w:rPr>
        <w:t>RP</w:t>
      </w:r>
      <w:r w:rsidRPr="001A4964">
        <w:t xml:space="preserve">. </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Opracowanie instrukcji współpracy przewoźnego agregatu prądotwórczego z siecią energetyczną leży po stronie wykonawcy.</w:t>
      </w:r>
    </w:p>
    <w:p w:rsidR="0023019B" w:rsidRPr="001A4964" w:rsidRDefault="0023019B" w:rsidP="0023019B">
      <w:pPr>
        <w:spacing w:line="276" w:lineRule="auto"/>
        <w:ind w:right="142"/>
        <w:jc w:val="both"/>
      </w:pPr>
      <w:r w:rsidRPr="001A4964">
        <w:t>Rezystancja uziemienia nie może przekraczać 5Ω.</w:t>
      </w:r>
    </w:p>
    <w:p w:rsidR="0023019B" w:rsidRPr="001A4964" w:rsidRDefault="0023019B" w:rsidP="0023019B">
      <w:pPr>
        <w:spacing w:line="276" w:lineRule="auto"/>
        <w:jc w:val="both"/>
        <w:rPr>
          <w:rStyle w:val="znormal1"/>
          <w:rFonts w:ascii="Arial" w:hAnsi="Arial"/>
          <w:sz w:val="20"/>
          <w:szCs w:val="20"/>
        </w:rPr>
      </w:pPr>
    </w:p>
    <w:p w:rsidR="0023019B" w:rsidRPr="001A4964" w:rsidRDefault="0023019B" w:rsidP="0023019B">
      <w:pPr>
        <w:widowControl/>
        <w:numPr>
          <w:ilvl w:val="1"/>
          <w:numId w:val="90"/>
        </w:numPr>
        <w:autoSpaceDE/>
        <w:autoSpaceDN/>
        <w:adjustRightInd/>
        <w:spacing w:line="276" w:lineRule="auto"/>
        <w:jc w:val="both"/>
        <w:outlineLvl w:val="1"/>
        <w:rPr>
          <w:rStyle w:val="z21"/>
          <w:rFonts w:ascii="Arial" w:hAnsi="Arial"/>
          <w:b/>
          <w:sz w:val="20"/>
          <w:szCs w:val="20"/>
        </w:rPr>
      </w:pPr>
      <w:bookmarkStart w:id="268" w:name="_Toc219776003"/>
      <w:r w:rsidRPr="001A4964">
        <w:rPr>
          <w:rStyle w:val="z21"/>
          <w:rFonts w:ascii="Arial" w:hAnsi="Arial"/>
          <w:b/>
          <w:sz w:val="20"/>
          <w:szCs w:val="20"/>
        </w:rPr>
        <w:t>Linie kablowe</w:t>
      </w:r>
      <w:bookmarkEnd w:id="268"/>
      <w:r w:rsidRPr="001A4964">
        <w:rPr>
          <w:rStyle w:val="z21"/>
          <w:rFonts w:ascii="Arial" w:hAnsi="Arial"/>
          <w:b/>
          <w:sz w:val="20"/>
          <w:szCs w:val="20"/>
        </w:rPr>
        <w:t xml:space="preserve"> </w:t>
      </w:r>
    </w:p>
    <w:p w:rsidR="0023019B" w:rsidRPr="001A4964" w:rsidRDefault="0023019B" w:rsidP="0023019B">
      <w:pPr>
        <w:spacing w:line="276" w:lineRule="auto"/>
      </w:pPr>
    </w:p>
    <w:p w:rsidR="0023019B" w:rsidRPr="001A4964" w:rsidRDefault="0023019B" w:rsidP="0023019B">
      <w:pPr>
        <w:spacing w:line="276" w:lineRule="auto"/>
        <w:jc w:val="both"/>
        <w:rPr>
          <w:color w:val="000000"/>
        </w:rPr>
      </w:pPr>
      <w:r w:rsidRPr="001A4964">
        <w:rPr>
          <w:color w:val="000000"/>
          <w:spacing w:val="-2"/>
        </w:rPr>
        <w:t xml:space="preserve">Kable należy układać w ziemi na dnie rowu kablowego na głębokości 70 cm na 10 cm podsypce z piasku. Po ułożeniu kabla </w:t>
      </w:r>
      <w:r w:rsidRPr="001A4964">
        <w:rPr>
          <w:color w:val="000000"/>
        </w:rPr>
        <w:t xml:space="preserve">na podsypce piaskowej należy go najpierw zasypać warstwą piasku o grubości 10 cm a następnie warstwą gruntu rodzimego o grubości 15 cm. Tak przysypany kabel należy </w:t>
      </w:r>
      <w:r w:rsidRPr="001A4964">
        <w:rPr>
          <w:color w:val="000000"/>
          <w:spacing w:val="-2"/>
        </w:rPr>
        <w:t xml:space="preserve">przykryć na całej długości trasy folią w kolorze niebieskim o grubości minimalnej 0,5mm. Szerokość folii powinna być taka, aby przykrywała kable, ale nie mniej niż 20 cm. </w:t>
      </w:r>
      <w:r w:rsidRPr="001A4964">
        <w:rPr>
          <w:color w:val="000000"/>
          <w:spacing w:val="-3"/>
        </w:rPr>
        <w:t xml:space="preserve">Kabel powinien być układany w rowie </w:t>
      </w:r>
      <w:r w:rsidRPr="001A4964">
        <w:rPr>
          <w:color w:val="000000"/>
          <w:spacing w:val="20"/>
        </w:rPr>
        <w:t>linią</w:t>
      </w:r>
      <w:r w:rsidRPr="001A4964">
        <w:rPr>
          <w:color w:val="000000"/>
          <w:spacing w:val="-3"/>
        </w:rPr>
        <w:t xml:space="preserve"> falistą, aby długość kabla była większa od </w:t>
      </w:r>
      <w:r w:rsidRPr="001A4964">
        <w:rPr>
          <w:color w:val="000000"/>
          <w:spacing w:val="-1"/>
        </w:rPr>
        <w:t xml:space="preserve">długości wykopu o 1 do 3%. Ponadto należy pamiętać o pozostawieniu zapasów kabla po </w:t>
      </w:r>
      <w:r w:rsidRPr="001A4964">
        <w:rPr>
          <w:color w:val="000000"/>
          <w:spacing w:val="-2"/>
        </w:rPr>
        <w:t xml:space="preserve">około 1 m przy wejściach do złącz kablowych, szaf zasilających, słupa linii napowietrznej i urządzeń </w:t>
      </w:r>
      <w:r w:rsidRPr="001A4964">
        <w:rPr>
          <w:color w:val="000000"/>
          <w:spacing w:val="-1"/>
        </w:rPr>
        <w:t>technologicznych w obiektach kubaturowych.</w:t>
      </w:r>
    </w:p>
    <w:p w:rsidR="0023019B" w:rsidRPr="001A4964" w:rsidRDefault="0023019B" w:rsidP="0023019B">
      <w:pPr>
        <w:shd w:val="clear" w:color="auto" w:fill="FFFFFF"/>
        <w:spacing w:line="276" w:lineRule="auto"/>
        <w:ind w:left="17"/>
        <w:jc w:val="both"/>
        <w:rPr>
          <w:b/>
          <w:color w:val="000000"/>
        </w:rPr>
      </w:pPr>
      <w:r w:rsidRPr="001A4964">
        <w:rPr>
          <w:color w:val="000000"/>
        </w:rPr>
        <w:t xml:space="preserve"> Zgodnie z normą N SEP</w:t>
      </w:r>
      <w:r w:rsidRPr="001A4964">
        <w:rPr>
          <w:color w:val="000000"/>
          <w:spacing w:val="-2"/>
        </w:rPr>
        <w:t xml:space="preserve">-E-004 należy przestrzegać minimalnych odległości w rowie pomiędzy układanymi kablami: zasilającymi, sterowniczymi i pomiarowymi. Kable sterownicze i pomiarowe przy układaniu warstwowym powinny znajdować się poniżej kabli zasilających na </w:t>
      </w:r>
      <w:r w:rsidRPr="001A4964">
        <w:rPr>
          <w:color w:val="000000"/>
          <w:spacing w:val="-1"/>
        </w:rPr>
        <w:t xml:space="preserve">napięcie do 1kV. </w:t>
      </w:r>
      <w:r w:rsidRPr="001A4964">
        <w:rPr>
          <w:color w:val="000000"/>
          <w:spacing w:val="-2"/>
        </w:rPr>
        <w:t xml:space="preserve">W miejscach skrzyżowań kabli z rurociągami </w:t>
      </w:r>
      <w:r w:rsidR="007B6D94" w:rsidRPr="001A4964">
        <w:rPr>
          <w:color w:val="000000"/>
          <w:spacing w:val="-2"/>
        </w:rPr>
        <w:t>podziemnymi należy</w:t>
      </w:r>
      <w:r w:rsidRPr="001A4964">
        <w:rPr>
          <w:color w:val="000000"/>
          <w:spacing w:val="-2"/>
        </w:rPr>
        <w:t xml:space="preserve"> stosować rury osłonowe z twardego tworzywa sztucznego, a kable powinny być </w:t>
      </w:r>
      <w:r w:rsidRPr="001A4964">
        <w:rPr>
          <w:color w:val="000000"/>
          <w:spacing w:val="-1"/>
        </w:rPr>
        <w:t xml:space="preserve">układane nad rurociągami. Jeżeli kable będą układane pod rurociągiem, to miejsce skrzyżowania należy oznaczyć przez ułożenie nad rurociągiem folii z tworzywa </w:t>
      </w:r>
      <w:r w:rsidRPr="001A4964">
        <w:rPr>
          <w:color w:val="000000"/>
          <w:spacing w:val="-4"/>
        </w:rPr>
        <w:lastRenderedPageBreak/>
        <w:t>sztucznego w kolorze niebieskim.</w:t>
      </w:r>
    </w:p>
    <w:p w:rsidR="0023019B" w:rsidRPr="001A4964" w:rsidRDefault="0023019B" w:rsidP="0023019B">
      <w:pPr>
        <w:shd w:val="clear" w:color="auto" w:fill="FFFFFF"/>
        <w:spacing w:line="276" w:lineRule="auto"/>
        <w:ind w:left="17"/>
        <w:jc w:val="both"/>
        <w:rPr>
          <w:color w:val="000000"/>
        </w:rPr>
      </w:pPr>
      <w:r w:rsidRPr="001A4964">
        <w:rPr>
          <w:color w:val="000000"/>
          <w:spacing w:val="-3"/>
        </w:rPr>
        <w:t xml:space="preserve">Na całej długości kable zaopatrzyć w trwale oznaczniki identyfikacyjne z opisem linii </w:t>
      </w:r>
      <w:r w:rsidRPr="001A4964">
        <w:rPr>
          <w:color w:val="000000"/>
          <w:spacing w:val="-1"/>
        </w:rPr>
        <w:t>kablowej. Napisy na oznaczniku powinny zawierać:</w:t>
      </w:r>
    </w:p>
    <w:p w:rsidR="0023019B" w:rsidRPr="001A4964" w:rsidRDefault="0023019B" w:rsidP="0023019B">
      <w:pPr>
        <w:widowControl/>
        <w:numPr>
          <w:ilvl w:val="0"/>
          <w:numId w:val="74"/>
        </w:numPr>
        <w:shd w:val="clear" w:color="auto" w:fill="FFFFFF"/>
        <w:tabs>
          <w:tab w:val="clear" w:pos="720"/>
          <w:tab w:val="num" w:pos="540"/>
        </w:tabs>
        <w:autoSpaceDE/>
        <w:autoSpaceDN/>
        <w:adjustRightInd/>
        <w:spacing w:line="276" w:lineRule="auto"/>
        <w:ind w:hanging="540"/>
        <w:jc w:val="both"/>
        <w:rPr>
          <w:color w:val="000000"/>
        </w:rPr>
      </w:pPr>
      <w:r w:rsidRPr="001A4964">
        <w:rPr>
          <w:color w:val="000000"/>
          <w:spacing w:val="-4"/>
        </w:rPr>
        <w:t>symbol i numer ewidencyjny linii</w:t>
      </w:r>
    </w:p>
    <w:p w:rsidR="0023019B" w:rsidRPr="001A4964" w:rsidRDefault="0023019B" w:rsidP="0023019B">
      <w:pPr>
        <w:widowControl/>
        <w:numPr>
          <w:ilvl w:val="0"/>
          <w:numId w:val="74"/>
        </w:numPr>
        <w:shd w:val="clear" w:color="auto" w:fill="FFFFFF"/>
        <w:tabs>
          <w:tab w:val="clear" w:pos="720"/>
          <w:tab w:val="num" w:pos="540"/>
        </w:tabs>
        <w:autoSpaceDE/>
        <w:autoSpaceDN/>
        <w:adjustRightInd/>
        <w:spacing w:line="276" w:lineRule="auto"/>
        <w:ind w:hanging="540"/>
        <w:jc w:val="both"/>
        <w:rPr>
          <w:color w:val="000000"/>
        </w:rPr>
      </w:pPr>
      <w:r w:rsidRPr="001A4964">
        <w:rPr>
          <w:color w:val="000000"/>
          <w:spacing w:val="-4"/>
        </w:rPr>
        <w:t>symbol kabla</w:t>
      </w:r>
    </w:p>
    <w:p w:rsidR="0023019B" w:rsidRPr="001A4964" w:rsidRDefault="0023019B" w:rsidP="0023019B">
      <w:pPr>
        <w:widowControl/>
        <w:numPr>
          <w:ilvl w:val="0"/>
          <w:numId w:val="74"/>
        </w:numPr>
        <w:shd w:val="clear" w:color="auto" w:fill="FFFFFF"/>
        <w:tabs>
          <w:tab w:val="clear" w:pos="720"/>
          <w:tab w:val="num" w:pos="540"/>
        </w:tabs>
        <w:autoSpaceDE/>
        <w:autoSpaceDN/>
        <w:adjustRightInd/>
        <w:spacing w:line="276" w:lineRule="auto"/>
        <w:ind w:hanging="540"/>
        <w:jc w:val="both"/>
        <w:rPr>
          <w:color w:val="000000"/>
        </w:rPr>
      </w:pPr>
      <w:r w:rsidRPr="001A4964">
        <w:rPr>
          <w:color w:val="000000"/>
          <w:spacing w:val="-1"/>
        </w:rPr>
        <w:t>znak użytkownika kabla (można zrezygnować, jeżeli jest jeden użytkownik)</w:t>
      </w:r>
    </w:p>
    <w:p w:rsidR="0023019B" w:rsidRPr="001A4964" w:rsidRDefault="0023019B" w:rsidP="0023019B">
      <w:pPr>
        <w:widowControl/>
        <w:numPr>
          <w:ilvl w:val="0"/>
          <w:numId w:val="74"/>
        </w:numPr>
        <w:shd w:val="clear" w:color="auto" w:fill="FFFFFF"/>
        <w:tabs>
          <w:tab w:val="clear" w:pos="720"/>
          <w:tab w:val="num" w:pos="540"/>
        </w:tabs>
        <w:autoSpaceDE/>
        <w:autoSpaceDN/>
        <w:adjustRightInd/>
        <w:spacing w:line="276" w:lineRule="auto"/>
        <w:ind w:hanging="540"/>
        <w:jc w:val="both"/>
        <w:rPr>
          <w:color w:val="000000"/>
        </w:rPr>
      </w:pPr>
      <w:r w:rsidRPr="001A4964">
        <w:rPr>
          <w:color w:val="000000"/>
          <w:spacing w:val="-1"/>
        </w:rPr>
        <w:t>znak fazy w przypadku kabli jednożyłowych</w:t>
      </w:r>
    </w:p>
    <w:p w:rsidR="0023019B" w:rsidRPr="001A4964" w:rsidRDefault="0023019B" w:rsidP="0023019B">
      <w:pPr>
        <w:widowControl/>
        <w:numPr>
          <w:ilvl w:val="0"/>
          <w:numId w:val="74"/>
        </w:numPr>
        <w:shd w:val="clear" w:color="auto" w:fill="FFFFFF"/>
        <w:tabs>
          <w:tab w:val="clear" w:pos="720"/>
          <w:tab w:val="num" w:pos="540"/>
        </w:tabs>
        <w:autoSpaceDE/>
        <w:autoSpaceDN/>
        <w:adjustRightInd/>
        <w:spacing w:line="276" w:lineRule="auto"/>
        <w:ind w:hanging="540"/>
        <w:jc w:val="both"/>
        <w:rPr>
          <w:color w:val="000000"/>
        </w:rPr>
      </w:pPr>
      <w:r w:rsidRPr="001A4964">
        <w:rPr>
          <w:color w:val="000000"/>
        </w:rPr>
        <w:t>rok ułożenia kabla.</w:t>
      </w:r>
    </w:p>
    <w:p w:rsidR="0023019B" w:rsidRPr="001A4964" w:rsidRDefault="0023019B" w:rsidP="0023019B">
      <w:pPr>
        <w:shd w:val="clear" w:color="auto" w:fill="FFFFFF"/>
        <w:spacing w:line="276" w:lineRule="auto"/>
        <w:jc w:val="both"/>
        <w:rPr>
          <w:color w:val="000000"/>
          <w:spacing w:val="-2"/>
        </w:rPr>
      </w:pPr>
      <w:r w:rsidRPr="001A4964">
        <w:rPr>
          <w:color w:val="000000"/>
          <w:spacing w:val="-3"/>
        </w:rPr>
        <w:t xml:space="preserve">Oznaczenia powinny być </w:t>
      </w:r>
      <w:r w:rsidR="007B6D94" w:rsidRPr="001A4964">
        <w:rPr>
          <w:color w:val="000000"/>
          <w:spacing w:val="-3"/>
        </w:rPr>
        <w:t>rozmieszczone na</w:t>
      </w:r>
      <w:r w:rsidRPr="001A4964">
        <w:rPr>
          <w:color w:val="000000"/>
          <w:spacing w:val="-2"/>
        </w:rPr>
        <w:t xml:space="preserve"> początku i na końcu linii kablowej.</w:t>
      </w:r>
    </w:p>
    <w:p w:rsidR="0023019B" w:rsidRPr="001A4964" w:rsidRDefault="0023019B" w:rsidP="0023019B">
      <w:pPr>
        <w:spacing w:line="276" w:lineRule="auto"/>
        <w:jc w:val="both"/>
      </w:pPr>
      <w:r w:rsidRPr="001A4964">
        <w:t>Przed zasypaniem kabli należy je zinwentaryzować przez odpowiednie służby geodezyjne.</w:t>
      </w:r>
    </w:p>
    <w:p w:rsidR="0023019B" w:rsidRPr="001A4964" w:rsidRDefault="0023019B" w:rsidP="0023019B">
      <w:pPr>
        <w:spacing w:line="276" w:lineRule="auto"/>
        <w:jc w:val="both"/>
      </w:pPr>
    </w:p>
    <w:p w:rsidR="0023019B" w:rsidRPr="001A4964" w:rsidRDefault="0023019B" w:rsidP="0023019B">
      <w:pPr>
        <w:widowControl/>
        <w:numPr>
          <w:ilvl w:val="1"/>
          <w:numId w:val="90"/>
        </w:numPr>
        <w:autoSpaceDE/>
        <w:autoSpaceDN/>
        <w:adjustRightInd/>
        <w:spacing w:line="276" w:lineRule="auto"/>
        <w:jc w:val="both"/>
        <w:outlineLvl w:val="1"/>
        <w:rPr>
          <w:b/>
          <w:color w:val="000000"/>
        </w:rPr>
      </w:pPr>
      <w:bookmarkStart w:id="269" w:name="_Toc155964443"/>
      <w:bookmarkStart w:id="270" w:name="_Toc263926309"/>
      <w:r w:rsidRPr="001A4964">
        <w:rPr>
          <w:b/>
          <w:color w:val="000000"/>
          <w:spacing w:val="4"/>
        </w:rPr>
        <w:t xml:space="preserve">Montaż </w:t>
      </w:r>
      <w:r w:rsidRPr="001A4964">
        <w:rPr>
          <w:b/>
        </w:rPr>
        <w:t>systemu sterowania</w:t>
      </w:r>
      <w:r w:rsidRPr="001A4964">
        <w:rPr>
          <w:b/>
          <w:color w:val="000000"/>
          <w:spacing w:val="4"/>
        </w:rPr>
        <w:t xml:space="preserve"> </w:t>
      </w:r>
    </w:p>
    <w:bookmarkEnd w:id="269"/>
    <w:bookmarkEnd w:id="270"/>
    <w:p w:rsidR="0023019B" w:rsidRPr="001A4964" w:rsidRDefault="0023019B" w:rsidP="0023019B">
      <w:pPr>
        <w:spacing w:line="276" w:lineRule="auto"/>
        <w:jc w:val="both"/>
      </w:pPr>
      <w:r w:rsidRPr="001A4964">
        <w:t>Roboty elektryczne związane z budową systemu sterowania w pompowni ścieków obejmują: montaż elementów systemu w rozdzielnicy zasilająco-sterowniczej „</w:t>
      </w:r>
      <w:r w:rsidRPr="001A4964">
        <w:rPr>
          <w:b/>
          <w:bCs/>
        </w:rPr>
        <w:t>RP”</w:t>
      </w:r>
      <w:r w:rsidRPr="001A4964">
        <w:t xml:space="preserve">. Montaż tej na obiekcie, podłączenie do zasilania, oprogramowanie sterownika i podłączenie go do istniejącego systemu monitorowania i </w:t>
      </w:r>
      <w:r w:rsidR="007B6D94" w:rsidRPr="001A4964">
        <w:t>sterowania w</w:t>
      </w:r>
      <w:r w:rsidRPr="001A4964">
        <w:t xml:space="preserve"> dyspozytorni.  </w:t>
      </w:r>
    </w:p>
    <w:p w:rsidR="0023019B" w:rsidRPr="001A4964" w:rsidRDefault="0023019B" w:rsidP="0023019B">
      <w:pPr>
        <w:spacing w:line="276" w:lineRule="auto"/>
        <w:ind w:right="142"/>
        <w:jc w:val="both"/>
      </w:pPr>
      <w:r w:rsidRPr="001A4964">
        <w:t>W niniejszym opracowaniu przyjęto system elektryczno-elektroniczny pomiarów i automatyki w oparciu o sterownik swobodnie programowalny o następującej konfiguracji:</w:t>
      </w:r>
    </w:p>
    <w:p w:rsidR="0023019B" w:rsidRPr="001A4964" w:rsidRDefault="0023019B" w:rsidP="0023019B">
      <w:pPr>
        <w:widowControl/>
        <w:numPr>
          <w:ilvl w:val="0"/>
          <w:numId w:val="75"/>
        </w:numPr>
        <w:autoSpaceDE/>
        <w:autoSpaceDN/>
        <w:adjustRightInd/>
        <w:spacing w:line="276" w:lineRule="auto"/>
        <w:ind w:right="142"/>
        <w:jc w:val="both"/>
      </w:pPr>
      <w:r w:rsidRPr="001A4964">
        <w:t>12 wejść cyfrowych 12/24VDC</w:t>
      </w:r>
    </w:p>
    <w:p w:rsidR="0023019B" w:rsidRPr="001A4964" w:rsidRDefault="0023019B" w:rsidP="0023019B">
      <w:pPr>
        <w:widowControl/>
        <w:numPr>
          <w:ilvl w:val="0"/>
          <w:numId w:val="75"/>
        </w:numPr>
        <w:autoSpaceDE/>
        <w:autoSpaceDN/>
        <w:adjustRightInd/>
        <w:spacing w:line="276" w:lineRule="auto"/>
        <w:ind w:right="142"/>
        <w:jc w:val="both"/>
      </w:pPr>
      <w:r w:rsidRPr="001A4964">
        <w:t>6 wyjść przekaźnikowych</w:t>
      </w:r>
    </w:p>
    <w:p w:rsidR="0023019B" w:rsidRPr="001A4964" w:rsidRDefault="0023019B" w:rsidP="0023019B">
      <w:pPr>
        <w:widowControl/>
        <w:numPr>
          <w:ilvl w:val="0"/>
          <w:numId w:val="75"/>
        </w:numPr>
        <w:autoSpaceDE/>
        <w:autoSpaceDN/>
        <w:adjustRightInd/>
        <w:spacing w:line="276" w:lineRule="auto"/>
        <w:ind w:right="142"/>
        <w:jc w:val="both"/>
      </w:pPr>
      <w:r w:rsidRPr="001A4964">
        <w:t>4 wejścia analogowe (</w:t>
      </w:r>
      <w:r w:rsidR="007B6D94" w:rsidRPr="001A4964">
        <w:t>0…</w:t>
      </w:r>
      <w:r w:rsidRPr="001A4964">
        <w:t xml:space="preserve">10VDC lub </w:t>
      </w:r>
      <w:r w:rsidR="007B6D94" w:rsidRPr="001A4964">
        <w:t>4…</w:t>
      </w:r>
      <w:r w:rsidRPr="001A4964">
        <w:t>24mA)</w:t>
      </w:r>
    </w:p>
    <w:p w:rsidR="0023019B" w:rsidRPr="001A4964" w:rsidRDefault="0023019B" w:rsidP="0023019B">
      <w:pPr>
        <w:widowControl/>
        <w:numPr>
          <w:ilvl w:val="0"/>
          <w:numId w:val="75"/>
        </w:numPr>
        <w:autoSpaceDE/>
        <w:autoSpaceDN/>
        <w:adjustRightInd/>
        <w:spacing w:line="276" w:lineRule="auto"/>
        <w:ind w:right="142"/>
        <w:jc w:val="both"/>
      </w:pPr>
      <w:r w:rsidRPr="001A4964">
        <w:t>dotykowy, graficzny ekran 128x160 pikseli</w:t>
      </w:r>
    </w:p>
    <w:p w:rsidR="0023019B" w:rsidRPr="001A4964" w:rsidRDefault="0023019B" w:rsidP="0023019B">
      <w:pPr>
        <w:widowControl/>
        <w:numPr>
          <w:ilvl w:val="0"/>
          <w:numId w:val="75"/>
        </w:numPr>
        <w:autoSpaceDE/>
        <w:autoSpaceDN/>
        <w:adjustRightInd/>
        <w:spacing w:line="276" w:lineRule="auto"/>
        <w:ind w:right="142"/>
        <w:jc w:val="both"/>
      </w:pPr>
      <w:r w:rsidRPr="001A4964">
        <w:t>4 klawisze funkcyjne</w:t>
      </w:r>
    </w:p>
    <w:p w:rsidR="0023019B" w:rsidRPr="001A4964" w:rsidRDefault="0023019B" w:rsidP="0023019B">
      <w:pPr>
        <w:widowControl/>
        <w:numPr>
          <w:ilvl w:val="0"/>
          <w:numId w:val="75"/>
        </w:numPr>
        <w:autoSpaceDE/>
        <w:autoSpaceDN/>
        <w:adjustRightInd/>
        <w:spacing w:line="276" w:lineRule="auto"/>
        <w:ind w:right="142"/>
        <w:jc w:val="both"/>
      </w:pPr>
      <w:r w:rsidRPr="001A4964">
        <w:t>moduł rozszerzenia o 12 wejść cyfrowych 12/24VDC</w:t>
      </w:r>
    </w:p>
    <w:p w:rsidR="0023019B" w:rsidRPr="001A4964" w:rsidRDefault="0023019B" w:rsidP="0023019B">
      <w:pPr>
        <w:widowControl/>
        <w:numPr>
          <w:ilvl w:val="0"/>
          <w:numId w:val="75"/>
        </w:numPr>
        <w:autoSpaceDE/>
        <w:autoSpaceDN/>
        <w:adjustRightInd/>
        <w:spacing w:line="276" w:lineRule="auto"/>
        <w:ind w:right="142"/>
        <w:jc w:val="both"/>
      </w:pPr>
      <w:r w:rsidRPr="001A4964">
        <w:t>wbudowane 2 porty RS232, RS485, port kart MicroSD, port CsCAN</w:t>
      </w:r>
    </w:p>
    <w:p w:rsidR="0023019B" w:rsidRPr="001A4964" w:rsidRDefault="0023019B" w:rsidP="0023019B">
      <w:pPr>
        <w:widowControl/>
        <w:numPr>
          <w:ilvl w:val="0"/>
          <w:numId w:val="75"/>
        </w:numPr>
        <w:autoSpaceDE/>
        <w:autoSpaceDN/>
        <w:adjustRightInd/>
        <w:spacing w:line="276" w:lineRule="auto"/>
        <w:ind w:right="142"/>
        <w:jc w:val="both"/>
      </w:pPr>
      <w:r w:rsidRPr="001A4964">
        <w:t>napięcie zasilania 24VDC</w:t>
      </w:r>
    </w:p>
    <w:p w:rsidR="0023019B" w:rsidRPr="001A4964" w:rsidRDefault="0023019B" w:rsidP="0023019B">
      <w:pPr>
        <w:pStyle w:val="Tekstpodstawowy25"/>
        <w:numPr>
          <w:ilvl w:val="12"/>
          <w:numId w:val="0"/>
        </w:numPr>
        <w:spacing w:line="276" w:lineRule="auto"/>
        <w:rPr>
          <w:rFonts w:ascii="Arial" w:hAnsi="Arial" w:cs="Arial"/>
          <w:sz w:val="20"/>
        </w:rPr>
      </w:pPr>
      <w:r w:rsidRPr="001A4964">
        <w:rPr>
          <w:rFonts w:ascii="Arial" w:hAnsi="Arial" w:cs="Arial"/>
          <w:sz w:val="20"/>
        </w:rPr>
        <w:t xml:space="preserve">Sterownik ten integruje w sobie funkcję sterownika, dotykowego graficznego panelu operatorskiego 3,5” o rozdzielczości 160x128 pikseli z regulowanym kontrastem, wbudowanej obsługi sygnałów I/O oraz zaawansowanych opcji komunikacyjnych. Sterownik posiada wbudowane dwa porty komunikacyjne RS232/RS485, swobodnie konfigurowalne na każdym z portów. </w:t>
      </w:r>
    </w:p>
    <w:p w:rsidR="0023019B" w:rsidRPr="001A4964" w:rsidRDefault="0023019B" w:rsidP="0023019B">
      <w:pPr>
        <w:spacing w:line="276" w:lineRule="auto"/>
        <w:ind w:right="142"/>
        <w:jc w:val="both"/>
      </w:pPr>
    </w:p>
    <w:p w:rsidR="0023019B" w:rsidRPr="001A4964" w:rsidRDefault="0023019B" w:rsidP="0023019B">
      <w:pPr>
        <w:numPr>
          <w:ilvl w:val="12"/>
          <w:numId w:val="0"/>
        </w:numPr>
        <w:spacing w:line="276" w:lineRule="auto"/>
      </w:pPr>
      <w:r w:rsidRPr="001A4964">
        <w:t>Zasilanie układu automatyki oraz sterownika jest realizowane za pośrednictwem zasilacza buforowego z podtrzymaniem bateryjnym po zaniku napięcia zasilającego.</w:t>
      </w:r>
    </w:p>
    <w:p w:rsidR="0023019B" w:rsidRPr="001A4964" w:rsidRDefault="0023019B" w:rsidP="0023019B">
      <w:pPr>
        <w:spacing w:line="276" w:lineRule="auto"/>
        <w:ind w:right="142"/>
        <w:jc w:val="both"/>
      </w:pPr>
      <w:r w:rsidRPr="001A4964">
        <w:t>Moduł telemetryczny jest bezprzewodowym modułem komunikacyjnym GPRS – Modbus. Moduł umożliwia bezprzewodową komunikację oraz integrację poprzez sieć GPRS sterowników PLC wyposażonych w szeregowy port komunikacyjny RS-232/422/485.</w:t>
      </w:r>
    </w:p>
    <w:p w:rsidR="0023019B" w:rsidRPr="001A4964" w:rsidRDefault="0023019B" w:rsidP="0023019B">
      <w:pPr>
        <w:pStyle w:val="Standard"/>
        <w:spacing w:line="276" w:lineRule="auto"/>
        <w:jc w:val="both"/>
        <w:rPr>
          <w:rFonts w:ascii="Arial" w:hAnsi="Arial" w:cs="Arial"/>
          <w:szCs w:val="20"/>
        </w:rPr>
      </w:pPr>
    </w:p>
    <w:p w:rsidR="0023019B" w:rsidRPr="001A4964" w:rsidRDefault="0023019B" w:rsidP="0023019B">
      <w:pPr>
        <w:pStyle w:val="Tekstpodstawowy25"/>
        <w:spacing w:line="276" w:lineRule="auto"/>
        <w:ind w:right="-1"/>
        <w:rPr>
          <w:rFonts w:ascii="Arial" w:hAnsi="Arial" w:cs="Arial"/>
          <w:sz w:val="20"/>
        </w:rPr>
      </w:pPr>
      <w:r w:rsidRPr="001A4964">
        <w:rPr>
          <w:rFonts w:ascii="Arial" w:hAnsi="Arial" w:cs="Arial"/>
          <w:sz w:val="20"/>
        </w:rPr>
        <w:t xml:space="preserve">Zadaniem układu automatyki przepompowni ścieków będzie ciągły pomiar poziomu ścieków w komorze czerpalnej i w zależności od jego wartości naprzemienne załączanie i wyłączanie pomp. Do pomiaru poziomu i sterowania pompami ścieków zaprojektowano hydrostatyczną sondę głębokości. Sygnał analogowy z przetwornika poziomu (4...20mA) doprowadzony będzie do wejścia analogowego sterownika mikroprocesorowego. Sygnały z wyjść cyfrowych sterownika wykorzystywane będą do sterowania pompami w podstawowym trybie pracy pompowni. </w:t>
      </w:r>
    </w:p>
    <w:p w:rsidR="0023019B" w:rsidRPr="001A4964" w:rsidRDefault="0023019B" w:rsidP="0023019B">
      <w:pPr>
        <w:pStyle w:val="Tekstpodstawowy25"/>
        <w:spacing w:line="276" w:lineRule="auto"/>
        <w:ind w:right="-1"/>
        <w:rPr>
          <w:rFonts w:ascii="Arial" w:hAnsi="Arial" w:cs="Arial"/>
          <w:sz w:val="20"/>
        </w:rPr>
      </w:pPr>
      <w:r w:rsidRPr="001A4964">
        <w:rPr>
          <w:rFonts w:ascii="Arial" w:hAnsi="Arial" w:cs="Arial"/>
          <w:sz w:val="20"/>
        </w:rPr>
        <w:t xml:space="preserve">W przepompowni ścieków zainstalowane będą również dwa pływakowe sygnalizatory poziomu (gruszki). Sygnalizatory wykorzystywane będą do zabezpieczenia pomp przed suchobiegiem, do sygnalizacji poziomu max. awaryjnego w przepompowni oraz do awaryjnego sterowania pompami w przypadku awarii sondy hydrostatycznej lub sterownika. </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Do pomiaru poboru prądu pomp zastosowano przekładniki prądowe z wyjściem analogowym 0...10V lub 4...20mA.</w:t>
      </w:r>
    </w:p>
    <w:p w:rsidR="0023019B" w:rsidRPr="001A4964" w:rsidRDefault="0023019B" w:rsidP="0023019B">
      <w:pPr>
        <w:spacing w:line="276" w:lineRule="auto"/>
        <w:ind w:right="-1"/>
        <w:jc w:val="both"/>
      </w:pPr>
      <w:r w:rsidRPr="001A4964">
        <w:t>Sterowanie pracą pomp ściekowych odbywać się będzie automatycznie lub ręcznie z elewacji rozdzielnicy „</w:t>
      </w:r>
      <w:r w:rsidRPr="001A4964">
        <w:rPr>
          <w:b/>
        </w:rPr>
        <w:t>RP”</w:t>
      </w:r>
      <w:r w:rsidRPr="001A4964">
        <w:t xml:space="preserve">. Wyboru trybu pracy sterowania pompami dokonywać się będzie łącznikami krzywkowymi zainstalowanymi na drzwiach wewnętrznych rozdzielnicy RP. Łączniki sterownicze pomp </w:t>
      </w:r>
      <w:r w:rsidRPr="001A4964">
        <w:lastRenderedPageBreak/>
        <w:t>posiadają następujące położenia:</w:t>
      </w:r>
    </w:p>
    <w:p w:rsidR="0023019B" w:rsidRPr="001A4964" w:rsidRDefault="0023019B" w:rsidP="0023019B">
      <w:pPr>
        <w:pStyle w:val="Nagwek9"/>
        <w:spacing w:line="276" w:lineRule="auto"/>
        <w:ind w:right="-1"/>
        <w:rPr>
          <w:sz w:val="20"/>
          <w:szCs w:val="20"/>
        </w:rPr>
      </w:pPr>
      <w:r w:rsidRPr="001A4964">
        <w:rPr>
          <w:sz w:val="20"/>
          <w:szCs w:val="20"/>
        </w:rPr>
        <w:t>A -  tryb pracy automatycznej ze sterownika (AUTO)</w:t>
      </w:r>
    </w:p>
    <w:p w:rsidR="0023019B" w:rsidRPr="001A4964" w:rsidRDefault="0023019B" w:rsidP="0023019B">
      <w:pPr>
        <w:tabs>
          <w:tab w:val="left" w:pos="720"/>
        </w:tabs>
        <w:spacing w:line="276" w:lineRule="auto"/>
        <w:ind w:right="-1"/>
        <w:jc w:val="both"/>
      </w:pPr>
      <w:r w:rsidRPr="001A4964">
        <w:t>0 - sterowanie pompy wyłączone</w:t>
      </w:r>
    </w:p>
    <w:p w:rsidR="0023019B" w:rsidRPr="001A4964" w:rsidRDefault="0023019B" w:rsidP="0023019B">
      <w:pPr>
        <w:pStyle w:val="Nagwek9"/>
        <w:spacing w:line="276" w:lineRule="auto"/>
        <w:ind w:right="-1"/>
        <w:rPr>
          <w:sz w:val="20"/>
          <w:szCs w:val="20"/>
        </w:rPr>
      </w:pPr>
      <w:r w:rsidRPr="001A4964">
        <w:rPr>
          <w:sz w:val="20"/>
          <w:szCs w:val="20"/>
        </w:rPr>
        <w:t>R  - tryb pracy ręcznej (lokalne).</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 xml:space="preserve">Jeżeli obie pompy są sprawne i znajdują się w trybie pacy AUTO to będą załączane automatycznie naprzemiennie. W przypadku awarii jednej pompy załączać się będzie wyłącznie pompa sprawna. </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W trybie pracy ręcznej i automatycznej działają wszystkie zabezpieczenia pompy (tzn. przeciążeniowe i zwarciowe, realizowane przez wyłączniki silnikowe oraz przed suchobiegiem).</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 xml:space="preserve">Do celów przekazu informacji o pracy obiektu przewidziano sprzężenie sterownika mikroprocesorowego z komputerem w centralnej dyspozytorni  poprzez modem GPRS  zainstalowany w rozdzielnicy pompowni </w:t>
      </w:r>
      <w:r w:rsidRPr="001A4964">
        <w:rPr>
          <w:rFonts w:ascii="Arial" w:hAnsi="Arial" w:cs="Arial"/>
          <w:b/>
          <w:sz w:val="20"/>
        </w:rPr>
        <w:t>RP.</w:t>
      </w:r>
    </w:p>
    <w:p w:rsidR="0023019B" w:rsidRPr="001A4964" w:rsidRDefault="0023019B" w:rsidP="0023019B">
      <w:pPr>
        <w:pStyle w:val="Tekstpodstawowy25"/>
        <w:spacing w:line="276" w:lineRule="auto"/>
        <w:rPr>
          <w:rFonts w:ascii="Arial" w:hAnsi="Arial" w:cs="Arial"/>
          <w:sz w:val="20"/>
        </w:rPr>
      </w:pPr>
    </w:p>
    <w:p w:rsidR="0023019B" w:rsidRPr="001A4964" w:rsidRDefault="0023019B" w:rsidP="0023019B">
      <w:pPr>
        <w:spacing w:line="276" w:lineRule="auto"/>
        <w:ind w:right="-1"/>
        <w:jc w:val="both"/>
        <w:rPr>
          <w:b/>
        </w:rPr>
      </w:pPr>
      <w:r w:rsidRPr="001A4964">
        <w:t>Do celów przekazu informacji o pracy obiektu przewidziano sprzężenie sterownika mikroprocesorowego z komputerem w centralnej dyspozytorni poprzez moduł telemetryczny GPRS (Inventia) zainstalowany w rozdzielnicy pompowni „</w:t>
      </w:r>
      <w:r w:rsidRPr="001A4964">
        <w:rPr>
          <w:b/>
        </w:rPr>
        <w:t xml:space="preserve">RP”. </w:t>
      </w:r>
      <w:r w:rsidRPr="001A4964">
        <w:t>Moduł ten umożliwia bezprzewodową komunikację oraz integrację poprzez sieć GPRS sterowników PLC wyposażonych w szeregowy port komunikacyjny RS-232/422/485.</w:t>
      </w:r>
    </w:p>
    <w:p w:rsidR="0023019B" w:rsidRPr="001A4964" w:rsidRDefault="0023019B" w:rsidP="0023019B">
      <w:pPr>
        <w:spacing w:line="276" w:lineRule="auto"/>
        <w:ind w:right="-1"/>
        <w:jc w:val="both"/>
      </w:pPr>
      <w:r w:rsidRPr="001A4964">
        <w:t>System sterownia umożliwiał będzie przekaz następujących informacji:</w:t>
      </w:r>
    </w:p>
    <w:p w:rsidR="0023019B" w:rsidRPr="001A4964" w:rsidRDefault="0023019B" w:rsidP="0023019B">
      <w:pPr>
        <w:spacing w:line="276" w:lineRule="auto"/>
        <w:ind w:right="-1"/>
        <w:jc w:val="both"/>
        <w:rPr>
          <w:b/>
        </w:rPr>
      </w:pPr>
    </w:p>
    <w:p w:rsidR="0023019B" w:rsidRPr="001A4964" w:rsidRDefault="0023019B" w:rsidP="0023019B">
      <w:pPr>
        <w:pStyle w:val="Tekstpodstawowy25"/>
        <w:spacing w:line="276" w:lineRule="auto"/>
        <w:rPr>
          <w:rFonts w:ascii="Arial" w:hAnsi="Arial" w:cs="Arial"/>
          <w:spacing w:val="-2"/>
          <w:sz w:val="20"/>
        </w:rPr>
      </w:pPr>
      <w:r w:rsidRPr="001A4964">
        <w:rPr>
          <w:rFonts w:ascii="Arial" w:hAnsi="Arial" w:cs="Arial"/>
          <w:sz w:val="20"/>
        </w:rPr>
        <w:t xml:space="preserve">Na potrzeby systemu wizualizacji i sterowania w stacji dyspozytorskiej - wskazanej przez Inżyniera - należy przygotować i </w:t>
      </w:r>
      <w:r w:rsidRPr="001A4964">
        <w:rPr>
          <w:rFonts w:ascii="Arial" w:hAnsi="Arial" w:cs="Arial"/>
          <w:spacing w:val="-2"/>
          <w:sz w:val="20"/>
        </w:rPr>
        <w:t>przesłać następujące sygnały z obiektu pompowni:</w:t>
      </w:r>
    </w:p>
    <w:p w:rsidR="0023019B" w:rsidRPr="001A4964" w:rsidRDefault="0023019B" w:rsidP="0023019B">
      <w:pPr>
        <w:widowControl/>
        <w:numPr>
          <w:ilvl w:val="0"/>
          <w:numId w:val="91"/>
        </w:numPr>
        <w:autoSpaceDE/>
        <w:autoSpaceDN/>
        <w:adjustRightInd/>
        <w:spacing w:line="276" w:lineRule="auto"/>
        <w:ind w:left="709" w:right="-1" w:hanging="709"/>
        <w:jc w:val="both"/>
      </w:pPr>
      <w:r w:rsidRPr="001A4964">
        <w:t>tryb pracy pomp (Ręczny/Automatyczny),</w:t>
      </w:r>
    </w:p>
    <w:p w:rsidR="0023019B" w:rsidRPr="001A4964" w:rsidRDefault="0023019B" w:rsidP="0023019B">
      <w:pPr>
        <w:widowControl/>
        <w:numPr>
          <w:ilvl w:val="0"/>
          <w:numId w:val="91"/>
        </w:numPr>
        <w:autoSpaceDE/>
        <w:autoSpaceDN/>
        <w:adjustRightInd/>
        <w:spacing w:line="276" w:lineRule="auto"/>
        <w:ind w:left="709" w:right="142" w:hanging="709"/>
        <w:jc w:val="both"/>
      </w:pPr>
      <w:r w:rsidRPr="001A4964">
        <w:t>zasilanie na obiekcie (Włączone/Wyłączone),</w:t>
      </w:r>
    </w:p>
    <w:p w:rsidR="0023019B" w:rsidRPr="001A4964" w:rsidRDefault="0023019B" w:rsidP="0023019B">
      <w:pPr>
        <w:widowControl/>
        <w:numPr>
          <w:ilvl w:val="0"/>
          <w:numId w:val="91"/>
        </w:numPr>
        <w:autoSpaceDE/>
        <w:autoSpaceDN/>
        <w:adjustRightInd/>
        <w:spacing w:line="276" w:lineRule="auto"/>
        <w:ind w:left="709" w:right="142" w:hanging="709"/>
        <w:jc w:val="both"/>
      </w:pPr>
      <w:r w:rsidRPr="001A4964">
        <w:t>awaria pompy P1 – kontrola termika pompy i nieszczelności lub zadziałanie wyłącznika silnikowego,</w:t>
      </w:r>
    </w:p>
    <w:p w:rsidR="0023019B" w:rsidRPr="001A4964" w:rsidRDefault="0023019B" w:rsidP="0023019B">
      <w:pPr>
        <w:widowControl/>
        <w:numPr>
          <w:ilvl w:val="0"/>
          <w:numId w:val="91"/>
        </w:numPr>
        <w:autoSpaceDE/>
        <w:autoSpaceDN/>
        <w:adjustRightInd/>
        <w:spacing w:line="276" w:lineRule="auto"/>
        <w:ind w:left="709" w:right="142" w:hanging="709"/>
        <w:jc w:val="both"/>
      </w:pPr>
      <w:r w:rsidRPr="001A4964">
        <w:t>awaria pompy P2 – kontrola termika pompy, i nieszczelności lub zadziałanie wyłącznika silnikowego,</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kontrola pływaka suchobiegu,</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kontrola pływaka poziomu alarmowego – przelania</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załączanie pompy P1,</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załączenie pompy P2,</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postój pompy P1,</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postój pompy P2,</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czas pracy pompy P1,</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czas pracy pompy P2,</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ilość załączeń pompy P1,</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ilość załączeń pompy P2,</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pobór prądu pompy P1,</w:t>
      </w:r>
    </w:p>
    <w:p w:rsidR="0023019B" w:rsidRPr="001A4964" w:rsidRDefault="0023019B" w:rsidP="0023019B">
      <w:pPr>
        <w:widowControl/>
        <w:numPr>
          <w:ilvl w:val="0"/>
          <w:numId w:val="91"/>
        </w:numPr>
        <w:autoSpaceDE/>
        <w:autoSpaceDN/>
        <w:adjustRightInd/>
        <w:spacing w:line="276" w:lineRule="auto"/>
        <w:ind w:left="709" w:right="-468" w:hanging="709"/>
        <w:jc w:val="both"/>
      </w:pPr>
      <w:r w:rsidRPr="001A4964">
        <w:t>pobór prądu pompy P2,</w:t>
      </w:r>
    </w:p>
    <w:p w:rsidR="0023019B" w:rsidRPr="001A4964" w:rsidRDefault="0023019B" w:rsidP="0023019B">
      <w:pPr>
        <w:widowControl/>
        <w:numPr>
          <w:ilvl w:val="0"/>
          <w:numId w:val="91"/>
        </w:numPr>
        <w:autoSpaceDE/>
        <w:autoSpaceDN/>
        <w:adjustRightInd/>
        <w:spacing w:line="276" w:lineRule="auto"/>
        <w:ind w:left="709" w:right="-1" w:hanging="709"/>
        <w:jc w:val="both"/>
      </w:pPr>
      <w:r w:rsidRPr="001A4964">
        <w:t>aktualny poziom ścieków w zbiorniku odczytywany za pomocą sondy hydrostatycznej,</w:t>
      </w:r>
    </w:p>
    <w:p w:rsidR="0023019B" w:rsidRPr="001A4964" w:rsidRDefault="0023019B" w:rsidP="0023019B">
      <w:pPr>
        <w:widowControl/>
        <w:numPr>
          <w:ilvl w:val="0"/>
          <w:numId w:val="91"/>
        </w:numPr>
        <w:autoSpaceDE/>
        <w:autoSpaceDN/>
        <w:adjustRightInd/>
        <w:spacing w:line="276" w:lineRule="auto"/>
        <w:ind w:left="709" w:right="-1" w:hanging="709"/>
        <w:jc w:val="both"/>
      </w:pPr>
      <w:r w:rsidRPr="001A4964">
        <w:t>kontrola włamania</w:t>
      </w:r>
    </w:p>
    <w:p w:rsidR="0023019B" w:rsidRPr="001A4964" w:rsidRDefault="0023019B" w:rsidP="0023019B">
      <w:pPr>
        <w:spacing w:line="276" w:lineRule="auto"/>
        <w:ind w:right="142"/>
        <w:jc w:val="both"/>
      </w:pPr>
      <w:r w:rsidRPr="001A4964">
        <w:t>W pompowni zaprojektowano również automatyczny system czyszczenia pompowni przy pomocy sterownika APF-Cleaner służącego jako uzupełnienie głównego systemu sterowania pompownią. System został zaprojektowany w taki sposób, aby pompa mogła pracować aż do osiągnięcia możliwie najniższego poziomu ścieków w pompowni, tzn. aż do poziomu, gdy już powietrze będzie wciągane przez wirnik. Wtedy pompa będzie mogła wypompować tłuszcz i pływające cząstki, które normalnie zawsze utrzymują się na powierzchni wody. Kiedy poziom ścieków spadnie do takiego, że pompa zacznie wciągać powietrze, wówczas zmniejszy się pobór prądu przez pompę, który wykrywa  sterownik APF-Cleaner i powoduje zatrzymanie pompy. Liczbę cykli czyszczenia pomp w ciągu doby można zaprogramować na sterowniku APF.</w:t>
      </w:r>
    </w:p>
    <w:p w:rsidR="0023019B" w:rsidRPr="001A4964" w:rsidRDefault="0023019B" w:rsidP="0023019B">
      <w:pPr>
        <w:spacing w:line="276" w:lineRule="auto"/>
        <w:jc w:val="both"/>
      </w:pPr>
    </w:p>
    <w:p w:rsidR="0023019B" w:rsidRPr="001A4964" w:rsidRDefault="0023019B" w:rsidP="0023019B">
      <w:pPr>
        <w:widowControl/>
        <w:numPr>
          <w:ilvl w:val="1"/>
          <w:numId w:val="90"/>
        </w:numPr>
        <w:autoSpaceDE/>
        <w:autoSpaceDN/>
        <w:adjustRightInd/>
        <w:spacing w:line="276" w:lineRule="auto"/>
        <w:jc w:val="both"/>
        <w:outlineLvl w:val="1"/>
        <w:rPr>
          <w:b/>
        </w:rPr>
      </w:pPr>
      <w:r w:rsidRPr="001A4964">
        <w:rPr>
          <w:b/>
        </w:rPr>
        <w:t>Ochrona od porażeń prądem elektrycznym</w:t>
      </w:r>
    </w:p>
    <w:p w:rsidR="0023019B" w:rsidRPr="001A4964" w:rsidRDefault="0023019B" w:rsidP="0023019B">
      <w:pPr>
        <w:pStyle w:val="Tekstpodstawowy35"/>
        <w:spacing w:line="276" w:lineRule="auto"/>
        <w:jc w:val="both"/>
        <w:rPr>
          <w:rFonts w:ascii="Arial" w:hAnsi="Arial" w:cs="Arial"/>
          <w:sz w:val="20"/>
        </w:rPr>
      </w:pPr>
      <w:r w:rsidRPr="001A4964">
        <w:rPr>
          <w:rFonts w:ascii="Arial" w:hAnsi="Arial" w:cs="Arial"/>
          <w:sz w:val="20"/>
        </w:rPr>
        <w:lastRenderedPageBreak/>
        <w:t>Ochronę przeciwporażeniową należy zapewnić poprzez zastosowanie odpowiednich środków chroniących przed dotykiem bezpośrednim (ochrona podstawowa) oraz przed dotykiem pośrednim (ochrona dodatkowa).</w:t>
      </w:r>
    </w:p>
    <w:p w:rsidR="0023019B" w:rsidRPr="001A4964" w:rsidRDefault="0023019B" w:rsidP="0023019B">
      <w:pPr>
        <w:spacing w:line="276" w:lineRule="auto"/>
        <w:jc w:val="both"/>
      </w:pPr>
      <w:r w:rsidRPr="001A4964">
        <w:t>Ochronę podstawową należy zapewnić przez zastosowanie izolacji aparatury rozdzielczej, osprzętu elektrycznego oraz odpowiedniej izolacji kabli i przewodów.</w:t>
      </w:r>
    </w:p>
    <w:p w:rsidR="0023019B" w:rsidRPr="001A4964" w:rsidRDefault="0023019B" w:rsidP="0023019B">
      <w:pPr>
        <w:spacing w:line="276" w:lineRule="auto"/>
        <w:jc w:val="both"/>
      </w:pPr>
      <w:r w:rsidRPr="001A4964">
        <w:t xml:space="preserve">Jako ochronę dodatkową od porażeń prądem elektrycznym przed dotykiem pośrednim projektuje się samoczynne wyłączenie zasilania w układzie sieciowym  </w:t>
      </w:r>
      <w:r w:rsidRPr="001A4964">
        <w:rPr>
          <w:b/>
        </w:rPr>
        <w:t>TN-C-S.</w:t>
      </w:r>
      <w:r w:rsidRPr="001A4964">
        <w:t xml:space="preserve"> W tym celu zaprojektowano zastosowanie wyłączników ochronnych różnicowoprądowych IΔn = 0,03A, wyłączników instalacyjnych  nadprądowych i wkładek topikowych. Szybkie wyłączenie jest realizowane w układzie z wydzielonym przewodem ochronnym </w:t>
      </w:r>
      <w:r w:rsidRPr="001A4964">
        <w:rPr>
          <w:b/>
        </w:rPr>
        <w:t>PE</w:t>
      </w:r>
      <w:r w:rsidRPr="001A4964">
        <w:t xml:space="preserve"> i neutralnym </w:t>
      </w:r>
      <w:r w:rsidRPr="001A4964">
        <w:rPr>
          <w:b/>
        </w:rPr>
        <w:t>N</w:t>
      </w:r>
      <w:r w:rsidRPr="001A4964">
        <w:t>. Przewodu neutralnego nie wolno łączyć za wyłącznikami różnicowoprądowymi z przewodem ochronnym PE. Ochronie podlegają wszystkie urządzenia i odbiorniki. Przewodu ochronnego nie wolno przerywać. Należy zwrócić uwagę na odpowiedni kolor stosowanych żył kabli i przewodów (zgodnie z aktualną normą). Po wykonaniu instalacji należy wykonać pomiar skuteczności szybkiego wyłączenia a wyniki umieścić w odpowiednim protok</w:t>
      </w:r>
      <w:r w:rsidR="007B6D94">
        <w:t>o</w:t>
      </w:r>
      <w:r w:rsidRPr="001A4964">
        <w:t xml:space="preserve">le. </w:t>
      </w:r>
    </w:p>
    <w:p w:rsidR="0023019B" w:rsidRPr="001A4964" w:rsidRDefault="0023019B" w:rsidP="0023019B">
      <w:pPr>
        <w:pStyle w:val="Tekstpodstawowy25"/>
        <w:spacing w:line="276" w:lineRule="auto"/>
        <w:rPr>
          <w:rFonts w:ascii="Arial" w:hAnsi="Arial" w:cs="Arial"/>
          <w:sz w:val="20"/>
        </w:rPr>
      </w:pPr>
      <w:r w:rsidRPr="001A4964">
        <w:rPr>
          <w:rFonts w:ascii="Arial" w:hAnsi="Arial" w:cs="Arial"/>
          <w:sz w:val="20"/>
        </w:rPr>
        <w:t>Żyły ochronne PE w ciągach instalacyjnych należy przyłączyć do zacisków ochronnych urządzeń, aparatury, osprzętu i gniazd wtyczkowych.</w:t>
      </w:r>
    </w:p>
    <w:p w:rsidR="0023019B" w:rsidRPr="001A4964" w:rsidRDefault="0023019B" w:rsidP="0023019B">
      <w:pPr>
        <w:pStyle w:val="Tekstpodstawowy25"/>
        <w:overflowPunct/>
        <w:spacing w:line="276" w:lineRule="auto"/>
        <w:textAlignment w:val="auto"/>
        <w:rPr>
          <w:rFonts w:ascii="Arial" w:hAnsi="Arial" w:cs="Arial"/>
          <w:sz w:val="20"/>
        </w:rPr>
      </w:pPr>
      <w:r w:rsidRPr="001A4964">
        <w:rPr>
          <w:rFonts w:ascii="Arial" w:hAnsi="Arial" w:cs="Arial"/>
          <w:sz w:val="20"/>
        </w:rPr>
        <w:t xml:space="preserve">Wzdłuż trasy linii kablowej zasilającej przepompownię (w.l.z.) należy ułożyć uziom wyrównawczy w postaci bednarki stalowej ocynkowanej FeZn 25x4mm wyprowadzony ze złącza pomiarowego. Połączenia bednarki wykonywać poprzez spawanie. Miejsca spawane zabezpieczyć przed korozją. W komorze zasuw należy wykonać lokalne połączenia wyrównawcze w postaci bednarki FeZn 25x4mm ułożonej na ścianie na wysokości ok. 0,5m od posadzki. Połączenia wyrównawcze należy wykonać również w komorze czerpnej pompowni. Szynę lokalnych połączeń wyrównawczych połączyć z magistralą połączeń wyrównawczych ułożoną wzdłuż tras kablowych. </w:t>
      </w:r>
    </w:p>
    <w:p w:rsidR="0023019B" w:rsidRPr="001A4964" w:rsidRDefault="0023019B" w:rsidP="0023019B">
      <w:pPr>
        <w:spacing w:line="276" w:lineRule="auto"/>
        <w:jc w:val="both"/>
      </w:pPr>
      <w:r w:rsidRPr="001A4964">
        <w:t>Do szyny wyrównawczej należy przyłączyć bezpośrednio lub za pośrednictwem przewodów ochronnych LgYżo16mm</w:t>
      </w:r>
      <w:r w:rsidRPr="001A4964">
        <w:rPr>
          <w:vertAlign w:val="superscript"/>
        </w:rPr>
        <w:t>2</w:t>
      </w:r>
      <w:r w:rsidRPr="001A4964">
        <w:t xml:space="preserve"> szynę PE rozdzielnicy „</w:t>
      </w:r>
      <w:r w:rsidRPr="001A4964">
        <w:rPr>
          <w:b/>
        </w:rPr>
        <w:t>RP”</w:t>
      </w:r>
      <w:r w:rsidRPr="001A4964">
        <w:t xml:space="preserve"> oraz jej konstrukcję wsporczą, metalową instalację wodociągową, kanalizacyjną, metalowe konstrukcje pompowni takie jak prowadnice pomp, drabinki, poręcze. </w:t>
      </w:r>
    </w:p>
    <w:p w:rsidR="0023019B" w:rsidRPr="001A4964" w:rsidRDefault="0023019B" w:rsidP="0023019B">
      <w:pPr>
        <w:spacing w:line="276" w:lineRule="auto"/>
        <w:jc w:val="both"/>
      </w:pPr>
      <w:r w:rsidRPr="001A4964">
        <w:t>Wszystkie połączenia śrubowe powinny być zabezpieczone przed samoodkręceniem.</w:t>
      </w:r>
    </w:p>
    <w:p w:rsidR="0023019B" w:rsidRPr="001A4964" w:rsidRDefault="0023019B" w:rsidP="0023019B">
      <w:pPr>
        <w:spacing w:line="276" w:lineRule="auto"/>
        <w:jc w:val="both"/>
      </w:pPr>
      <w:r w:rsidRPr="001A4964">
        <w:t>Całość robót kablowych należy wykonać zgodnie z normą N SEP- E-004.</w:t>
      </w:r>
    </w:p>
    <w:p w:rsidR="0023019B" w:rsidRPr="001A4964" w:rsidRDefault="0023019B" w:rsidP="0023019B">
      <w:pPr>
        <w:spacing w:line="276" w:lineRule="auto"/>
        <w:rPr>
          <w:rStyle w:val="z21"/>
          <w:rFonts w:ascii="Arial" w:hAnsi="Arial"/>
          <w:b/>
          <w:sz w:val="20"/>
          <w:szCs w:val="20"/>
        </w:rPr>
      </w:pPr>
    </w:p>
    <w:p w:rsidR="0023019B" w:rsidRPr="001A4964" w:rsidRDefault="0023019B" w:rsidP="0023019B">
      <w:pPr>
        <w:widowControl/>
        <w:numPr>
          <w:ilvl w:val="1"/>
          <w:numId w:val="90"/>
        </w:numPr>
        <w:autoSpaceDE/>
        <w:autoSpaceDN/>
        <w:adjustRightInd/>
        <w:spacing w:line="276" w:lineRule="auto"/>
        <w:jc w:val="both"/>
        <w:outlineLvl w:val="1"/>
        <w:rPr>
          <w:rStyle w:val="z21"/>
          <w:rFonts w:ascii="Arial" w:hAnsi="Arial"/>
          <w:b/>
          <w:sz w:val="20"/>
          <w:szCs w:val="20"/>
        </w:rPr>
      </w:pPr>
      <w:bookmarkStart w:id="271" w:name="_Toc219776005"/>
      <w:r w:rsidRPr="001A4964">
        <w:rPr>
          <w:rStyle w:val="z21"/>
          <w:rFonts w:ascii="Arial" w:hAnsi="Arial"/>
          <w:b/>
          <w:sz w:val="20"/>
          <w:szCs w:val="20"/>
        </w:rPr>
        <w:t>Próby montażowe</w:t>
      </w:r>
      <w:bookmarkEnd w:id="271"/>
    </w:p>
    <w:p w:rsidR="0023019B" w:rsidRPr="001A4964" w:rsidRDefault="0023019B" w:rsidP="0023019B">
      <w:pPr>
        <w:spacing w:line="276" w:lineRule="auto"/>
        <w:jc w:val="both"/>
        <w:outlineLvl w:val="1"/>
        <w:rPr>
          <w:rStyle w:val="z21"/>
          <w:rFonts w:ascii="Arial" w:hAnsi="Arial"/>
          <w:b/>
          <w:sz w:val="20"/>
          <w:szCs w:val="20"/>
        </w:rPr>
      </w:pPr>
    </w:p>
    <w:p w:rsidR="0023019B" w:rsidRPr="001A4964" w:rsidRDefault="0023019B" w:rsidP="0023019B">
      <w:pPr>
        <w:tabs>
          <w:tab w:val="left" w:pos="357"/>
        </w:tabs>
        <w:spacing w:line="276" w:lineRule="auto"/>
        <w:jc w:val="both"/>
        <w:rPr>
          <w:color w:val="000000"/>
          <w:spacing w:val="10"/>
        </w:rPr>
      </w:pPr>
      <w:r w:rsidRPr="001A4964">
        <w:t xml:space="preserve">Norma PN-IEC 60364-6-61:2000 "Instalacje elektryczne w obiektach budowlanych. Sprawdzanie. Sprawdzanie odbiorcze." zawiera wymagany zakres prób odbiorczych. Norma wymaga, aby każda instalacja przed przekazaniem do eksploatacji była poddana oględzinom i próbom. </w:t>
      </w:r>
      <w:r w:rsidRPr="001A4964">
        <w:rPr>
          <w:color w:val="000000"/>
          <w:spacing w:val="-1"/>
        </w:rPr>
        <w:t xml:space="preserve">Po zakończeniu robót elektrycznych w obiektach, przed ich odbiorem Wykonawca </w:t>
      </w:r>
      <w:r w:rsidRPr="001A4964">
        <w:rPr>
          <w:color w:val="000000"/>
        </w:rPr>
        <w:t xml:space="preserve">zobowiązany jest do przeprowadzenia tzw. prób montażowych, tj. technicznego </w:t>
      </w:r>
      <w:r w:rsidRPr="001A4964">
        <w:rPr>
          <w:color w:val="000000"/>
          <w:spacing w:val="-2"/>
        </w:rPr>
        <w:t xml:space="preserve">sprawdzenia jakości wykonanych robót wraz z dokonaniem potrzebnych pomiarów i </w:t>
      </w:r>
      <w:r w:rsidRPr="001A4964">
        <w:rPr>
          <w:color w:val="000000"/>
          <w:spacing w:val="-5"/>
        </w:rPr>
        <w:t xml:space="preserve">próbnym uruchomieniem poszczególnych </w:t>
      </w:r>
      <w:r w:rsidRPr="001A4964">
        <w:rPr>
          <w:color w:val="000000"/>
          <w:spacing w:val="24"/>
        </w:rPr>
        <w:t>linii,</w:t>
      </w:r>
      <w:r w:rsidRPr="001A4964">
        <w:rPr>
          <w:color w:val="000000"/>
          <w:spacing w:val="-5"/>
        </w:rPr>
        <w:t xml:space="preserve"> instalacji, rozdzielnic i urządzeń </w:t>
      </w:r>
      <w:r w:rsidRPr="001A4964">
        <w:t>celem sprawdzenia, czy zostały spełnione wymagania normy.</w:t>
      </w:r>
    </w:p>
    <w:p w:rsidR="0023019B" w:rsidRPr="001A4964" w:rsidRDefault="0023019B" w:rsidP="0023019B">
      <w:pPr>
        <w:tabs>
          <w:tab w:val="left" w:pos="357"/>
        </w:tabs>
        <w:spacing w:line="276" w:lineRule="auto"/>
        <w:jc w:val="both"/>
      </w:pPr>
    </w:p>
    <w:p w:rsidR="0023019B" w:rsidRPr="001A4964" w:rsidRDefault="0023019B" w:rsidP="0023019B">
      <w:pPr>
        <w:widowControl/>
        <w:numPr>
          <w:ilvl w:val="0"/>
          <w:numId w:val="76"/>
        </w:numPr>
        <w:shd w:val="clear" w:color="auto" w:fill="FFFFFF"/>
        <w:autoSpaceDE/>
        <w:autoSpaceDN/>
        <w:adjustRightInd/>
        <w:spacing w:line="276" w:lineRule="auto"/>
        <w:outlineLvl w:val="0"/>
        <w:rPr>
          <w:rStyle w:val="z21"/>
          <w:rFonts w:ascii="Arial" w:hAnsi="Arial"/>
          <w:b/>
          <w:bCs/>
          <w:sz w:val="20"/>
          <w:szCs w:val="20"/>
        </w:rPr>
      </w:pPr>
      <w:bookmarkStart w:id="272" w:name="_Toc191616106"/>
      <w:bookmarkStart w:id="273" w:name="_Toc219776008"/>
      <w:r w:rsidRPr="001A4964">
        <w:rPr>
          <w:rStyle w:val="z21"/>
          <w:rFonts w:ascii="Arial" w:hAnsi="Arial"/>
          <w:b/>
          <w:bCs/>
          <w:sz w:val="20"/>
          <w:szCs w:val="20"/>
        </w:rPr>
        <w:t>KONTROLA JAKOŚCI ROBÓT</w:t>
      </w:r>
      <w:bookmarkEnd w:id="272"/>
      <w:bookmarkEnd w:id="273"/>
    </w:p>
    <w:p w:rsidR="0023019B" w:rsidRPr="001A4964" w:rsidRDefault="0023019B" w:rsidP="0023019B">
      <w:pPr>
        <w:widowControl/>
        <w:numPr>
          <w:ilvl w:val="1"/>
          <w:numId w:val="87"/>
        </w:numPr>
        <w:shd w:val="clear" w:color="auto" w:fill="FFFFFF"/>
        <w:autoSpaceDE/>
        <w:autoSpaceDN/>
        <w:adjustRightInd/>
        <w:spacing w:line="276" w:lineRule="auto"/>
        <w:outlineLvl w:val="0"/>
        <w:rPr>
          <w:rStyle w:val="z21"/>
          <w:rFonts w:ascii="Arial" w:hAnsi="Arial"/>
          <w:b/>
          <w:sz w:val="20"/>
          <w:szCs w:val="20"/>
        </w:rPr>
      </w:pPr>
      <w:r w:rsidRPr="001A4964">
        <w:rPr>
          <w:rStyle w:val="z21"/>
          <w:rFonts w:ascii="Arial" w:hAnsi="Arial"/>
          <w:b/>
          <w:sz w:val="20"/>
          <w:szCs w:val="20"/>
        </w:rPr>
        <w:t>Ogólne warunki wykonania robót</w:t>
      </w:r>
    </w:p>
    <w:p w:rsidR="0023019B" w:rsidRPr="001A4964" w:rsidRDefault="0023019B" w:rsidP="0023019B">
      <w:pPr>
        <w:shd w:val="clear" w:color="auto" w:fill="FFFFFF"/>
        <w:spacing w:line="276" w:lineRule="auto"/>
        <w:outlineLvl w:val="0"/>
        <w:rPr>
          <w:color w:val="000000"/>
        </w:rPr>
      </w:pPr>
    </w:p>
    <w:p w:rsidR="0023019B" w:rsidRPr="001A4964" w:rsidRDefault="0023019B" w:rsidP="0023019B">
      <w:pPr>
        <w:shd w:val="clear" w:color="auto" w:fill="FFFFFF"/>
        <w:spacing w:line="276" w:lineRule="auto"/>
        <w:jc w:val="both"/>
      </w:pPr>
      <w:r w:rsidRPr="001A4964">
        <w:rPr>
          <w:color w:val="000000"/>
        </w:rPr>
        <w:t xml:space="preserve">Kontroli podlegają wszystkie operacje związane z montażem i podłączeniem instalacji i urządzeń elektrycznych. </w:t>
      </w:r>
      <w:r w:rsidRPr="001A4964">
        <w:t>Celem kontroli jest osiągnięcie założonej jakości wykonywanych robót zgodnych z przyjętym standardami, PN-E i PBUE.</w:t>
      </w:r>
    </w:p>
    <w:p w:rsidR="0023019B" w:rsidRPr="001A4964" w:rsidRDefault="0023019B" w:rsidP="0023019B">
      <w:pPr>
        <w:shd w:val="clear" w:color="auto" w:fill="FFFFFF"/>
        <w:spacing w:line="276" w:lineRule="auto"/>
        <w:jc w:val="both"/>
        <w:rPr>
          <w:color w:val="000000"/>
        </w:rPr>
      </w:pPr>
      <w:r w:rsidRPr="001A4964">
        <w:t>Kable, przewody, osprzęt, oprawy, aparaty i urządzenia elektryczne powinny posiadać atest producenta - wytwórcy. Parametry techniczne materiałów pomocniczych nie powinny wpływać ujemnie na jakość zabudowywanych materiałów podstawowych.</w:t>
      </w:r>
    </w:p>
    <w:p w:rsidR="0023019B" w:rsidRPr="001A4964" w:rsidRDefault="0023019B" w:rsidP="0023019B">
      <w:pPr>
        <w:shd w:val="clear" w:color="auto" w:fill="FFFFFF"/>
        <w:spacing w:line="276" w:lineRule="auto"/>
        <w:jc w:val="both"/>
        <w:rPr>
          <w:color w:val="000000"/>
        </w:rPr>
      </w:pPr>
    </w:p>
    <w:p w:rsidR="0023019B" w:rsidRPr="001A4964" w:rsidRDefault="0023019B" w:rsidP="0023019B">
      <w:pPr>
        <w:shd w:val="clear" w:color="auto" w:fill="FFFFFF"/>
        <w:tabs>
          <w:tab w:val="left" w:pos="436"/>
        </w:tabs>
        <w:spacing w:line="276" w:lineRule="auto"/>
        <w:jc w:val="both"/>
        <w:outlineLvl w:val="1"/>
        <w:rPr>
          <w:rStyle w:val="z21"/>
          <w:rFonts w:ascii="Arial" w:hAnsi="Arial"/>
          <w:b/>
          <w:bCs/>
          <w:sz w:val="20"/>
          <w:szCs w:val="20"/>
        </w:rPr>
      </w:pPr>
      <w:r w:rsidRPr="001A4964">
        <w:rPr>
          <w:rStyle w:val="z21"/>
          <w:rFonts w:ascii="Arial" w:hAnsi="Arial"/>
          <w:b/>
          <w:bCs/>
          <w:sz w:val="20"/>
          <w:szCs w:val="20"/>
        </w:rPr>
        <w:t>6.2.</w:t>
      </w:r>
      <w:r w:rsidRPr="001A4964">
        <w:rPr>
          <w:rStyle w:val="z21"/>
          <w:rFonts w:ascii="Arial" w:hAnsi="Arial"/>
          <w:b/>
          <w:bCs/>
          <w:sz w:val="20"/>
          <w:szCs w:val="20"/>
        </w:rPr>
        <w:tab/>
      </w:r>
      <w:bookmarkStart w:id="274" w:name="_Toc219776009"/>
      <w:r w:rsidRPr="001A4964">
        <w:rPr>
          <w:rStyle w:val="z21"/>
          <w:rFonts w:ascii="Arial" w:hAnsi="Arial"/>
          <w:b/>
          <w:bCs/>
          <w:sz w:val="20"/>
          <w:szCs w:val="20"/>
        </w:rPr>
        <w:t>Bieżąca kontrola Inżyniera</w:t>
      </w:r>
      <w:bookmarkEnd w:id="274"/>
    </w:p>
    <w:p w:rsidR="0023019B" w:rsidRPr="001A4964" w:rsidRDefault="0023019B" w:rsidP="0023019B">
      <w:pPr>
        <w:shd w:val="clear" w:color="auto" w:fill="FFFFFF"/>
        <w:tabs>
          <w:tab w:val="left" w:pos="436"/>
        </w:tabs>
        <w:spacing w:line="276" w:lineRule="auto"/>
        <w:jc w:val="both"/>
        <w:outlineLvl w:val="1"/>
        <w:rPr>
          <w:rStyle w:val="z21"/>
          <w:rFonts w:ascii="Arial" w:hAnsi="Arial"/>
          <w:b/>
          <w:bCs/>
          <w:sz w:val="20"/>
          <w:szCs w:val="20"/>
        </w:rPr>
      </w:pPr>
    </w:p>
    <w:p w:rsidR="0023019B" w:rsidRPr="001A4964" w:rsidRDefault="0023019B" w:rsidP="0023019B">
      <w:pPr>
        <w:tabs>
          <w:tab w:val="left" w:pos="357"/>
        </w:tabs>
        <w:spacing w:line="276" w:lineRule="auto"/>
        <w:jc w:val="both"/>
      </w:pPr>
      <w:r w:rsidRPr="001A4964">
        <w:lastRenderedPageBreak/>
        <w:t>Kontrola obejmuje na bieżąco wizualne sprawdzenie wszystkich elementów procesu technologicznego oraz zaakceptowanie wyników badań Wykonawcy.</w:t>
      </w:r>
    </w:p>
    <w:p w:rsidR="0023019B" w:rsidRPr="001A4964" w:rsidRDefault="0023019B" w:rsidP="0023019B">
      <w:pPr>
        <w:shd w:val="clear" w:color="auto" w:fill="FFFFFF"/>
        <w:spacing w:line="276" w:lineRule="auto"/>
        <w:jc w:val="both"/>
      </w:pPr>
      <w:r w:rsidRPr="001A4964">
        <w:t>Podczas kontroli należy w szczególności sprawdzić prawidłowość montażu oraz zgodność z obowiązującymi przepisami i projektem:</w:t>
      </w:r>
    </w:p>
    <w:p w:rsidR="0023019B" w:rsidRPr="001A4964" w:rsidRDefault="0023019B" w:rsidP="0023019B">
      <w:pPr>
        <w:widowControl/>
        <w:numPr>
          <w:ilvl w:val="0"/>
          <w:numId w:val="68"/>
        </w:numPr>
        <w:shd w:val="clear" w:color="auto" w:fill="FFFFFF"/>
        <w:tabs>
          <w:tab w:val="clear" w:pos="999"/>
          <w:tab w:val="num" w:pos="360"/>
        </w:tabs>
        <w:autoSpaceDE/>
        <w:autoSpaceDN/>
        <w:adjustRightInd/>
        <w:spacing w:line="276" w:lineRule="auto"/>
        <w:ind w:left="540" w:hanging="540"/>
        <w:jc w:val="both"/>
      </w:pPr>
      <w:r w:rsidRPr="001A4964">
        <w:t>sieci uziemiającej i kablowej układanej bezpośrednio w ziemi,</w:t>
      </w:r>
    </w:p>
    <w:p w:rsidR="0023019B" w:rsidRPr="001A4964" w:rsidRDefault="0023019B" w:rsidP="0023019B">
      <w:pPr>
        <w:tabs>
          <w:tab w:val="left" w:pos="357"/>
        </w:tabs>
        <w:spacing w:line="276" w:lineRule="auto"/>
        <w:jc w:val="both"/>
      </w:pPr>
    </w:p>
    <w:p w:rsidR="0023019B" w:rsidRPr="001A4964" w:rsidRDefault="0023019B" w:rsidP="0023019B">
      <w:pPr>
        <w:widowControl/>
        <w:numPr>
          <w:ilvl w:val="1"/>
          <w:numId w:val="88"/>
        </w:numPr>
        <w:shd w:val="clear" w:color="auto" w:fill="FFFFFF"/>
        <w:tabs>
          <w:tab w:val="left" w:pos="357"/>
          <w:tab w:val="left" w:pos="803"/>
        </w:tabs>
        <w:autoSpaceDE/>
        <w:autoSpaceDN/>
        <w:adjustRightInd/>
        <w:spacing w:line="276" w:lineRule="auto"/>
        <w:jc w:val="both"/>
        <w:outlineLvl w:val="1"/>
        <w:rPr>
          <w:rStyle w:val="z21"/>
          <w:rFonts w:ascii="Arial" w:hAnsi="Arial"/>
          <w:b/>
          <w:bCs/>
          <w:sz w:val="20"/>
          <w:szCs w:val="20"/>
        </w:rPr>
      </w:pPr>
      <w:bookmarkStart w:id="275" w:name="_Toc219776010"/>
      <w:r w:rsidRPr="001A4964">
        <w:rPr>
          <w:rStyle w:val="z21"/>
          <w:rFonts w:ascii="Arial" w:hAnsi="Arial"/>
          <w:b/>
          <w:bCs/>
          <w:sz w:val="20"/>
          <w:szCs w:val="20"/>
        </w:rPr>
        <w:t>Badanie urządzeń i  materiałów</w:t>
      </w:r>
      <w:bookmarkEnd w:id="275"/>
      <w:r w:rsidRPr="001A4964">
        <w:rPr>
          <w:rStyle w:val="z21"/>
          <w:rFonts w:ascii="Arial" w:hAnsi="Arial"/>
          <w:b/>
          <w:bCs/>
          <w:sz w:val="20"/>
          <w:szCs w:val="20"/>
        </w:rPr>
        <w:t xml:space="preserve"> </w:t>
      </w:r>
    </w:p>
    <w:p w:rsidR="0023019B" w:rsidRPr="001A4964" w:rsidRDefault="0023019B" w:rsidP="0023019B">
      <w:pPr>
        <w:shd w:val="clear" w:color="auto" w:fill="FFFFFF"/>
        <w:tabs>
          <w:tab w:val="left" w:pos="357"/>
          <w:tab w:val="left" w:pos="803"/>
        </w:tabs>
        <w:spacing w:line="276" w:lineRule="auto"/>
        <w:jc w:val="both"/>
        <w:outlineLvl w:val="1"/>
        <w:rPr>
          <w:rStyle w:val="z21"/>
          <w:rFonts w:ascii="Arial" w:hAnsi="Arial"/>
          <w:b/>
          <w:bCs/>
          <w:sz w:val="20"/>
          <w:szCs w:val="20"/>
        </w:rPr>
      </w:pPr>
    </w:p>
    <w:p w:rsidR="0023019B" w:rsidRPr="001A4964" w:rsidRDefault="0023019B" w:rsidP="0023019B">
      <w:pPr>
        <w:shd w:val="clear" w:color="auto" w:fill="FFFFFF"/>
        <w:tabs>
          <w:tab w:val="left" w:pos="0"/>
        </w:tabs>
        <w:spacing w:line="276" w:lineRule="auto"/>
        <w:jc w:val="both"/>
        <w:rPr>
          <w:rStyle w:val="z31"/>
          <w:rFonts w:ascii="Arial" w:hAnsi="Arial"/>
          <w:b/>
          <w:bCs/>
          <w:sz w:val="20"/>
          <w:szCs w:val="20"/>
        </w:rPr>
      </w:pPr>
      <w:r w:rsidRPr="001A4964">
        <w:rPr>
          <w:color w:val="000000"/>
          <w:spacing w:val="2"/>
        </w:rPr>
        <w:t xml:space="preserve">Badanie to następuje poprzez porównanie cech urządzeń i materiałów z wymaganiami </w:t>
      </w:r>
      <w:r w:rsidRPr="001A4964">
        <w:rPr>
          <w:color w:val="000000"/>
          <w:spacing w:val="3"/>
        </w:rPr>
        <w:t xml:space="preserve">dokumentacji projektowej i odpowiednich norm materiałowych podanych w </w:t>
      </w:r>
      <w:r w:rsidRPr="001A4964">
        <w:rPr>
          <w:color w:val="000000"/>
        </w:rPr>
        <w:t>punkcie 10 niniejszej ST.</w:t>
      </w:r>
    </w:p>
    <w:p w:rsidR="0023019B" w:rsidRPr="001A4964" w:rsidRDefault="0023019B" w:rsidP="0023019B">
      <w:pPr>
        <w:shd w:val="clear" w:color="auto" w:fill="FFFFFF"/>
        <w:tabs>
          <w:tab w:val="left" w:pos="0"/>
        </w:tabs>
        <w:spacing w:line="276" w:lineRule="auto"/>
        <w:jc w:val="both"/>
        <w:rPr>
          <w:color w:val="000000"/>
          <w:spacing w:val="7"/>
        </w:rPr>
      </w:pPr>
    </w:p>
    <w:p w:rsidR="0023019B" w:rsidRPr="001A4964" w:rsidRDefault="0023019B" w:rsidP="0023019B">
      <w:pPr>
        <w:pStyle w:val="Nagwek2"/>
        <w:keepNext w:val="0"/>
        <w:spacing w:before="0" w:after="0" w:line="276" w:lineRule="auto"/>
        <w:jc w:val="both"/>
        <w:rPr>
          <w:sz w:val="20"/>
          <w:szCs w:val="20"/>
        </w:rPr>
      </w:pPr>
      <w:r w:rsidRPr="001A4964">
        <w:rPr>
          <w:rStyle w:val="z31"/>
          <w:rFonts w:ascii="Arial" w:hAnsi="Arial"/>
          <w:sz w:val="20"/>
          <w:szCs w:val="20"/>
        </w:rPr>
        <w:t>6.4.   Kontrola jakości wykonywanych instalacji elektrycznych</w:t>
      </w:r>
    </w:p>
    <w:p w:rsidR="0023019B" w:rsidRPr="001A4964" w:rsidRDefault="0023019B" w:rsidP="0023019B">
      <w:pPr>
        <w:spacing w:line="276" w:lineRule="auto"/>
      </w:pPr>
      <w:r w:rsidRPr="001A4964">
        <w:rPr>
          <w:rStyle w:val="z31"/>
          <w:rFonts w:ascii="Arial" w:hAnsi="Arial"/>
          <w:sz w:val="20"/>
          <w:szCs w:val="20"/>
        </w:rPr>
        <w:t>6.4.1.</w:t>
      </w:r>
      <w:r w:rsidRPr="001A4964">
        <w:t xml:space="preserve"> Podczas układania kabli w gruncie – kontrola wykonanych: wykopów, podsypki,    </w:t>
      </w:r>
    </w:p>
    <w:p w:rsidR="0023019B" w:rsidRPr="001A4964" w:rsidRDefault="0023019B" w:rsidP="0023019B">
      <w:pPr>
        <w:spacing w:line="276" w:lineRule="auto"/>
      </w:pPr>
      <w:r w:rsidRPr="001A4964">
        <w:t xml:space="preserve">          ułożenia kabli, zasypki, stabilizacji gruntu podczas zasypywania kabli. </w:t>
      </w:r>
    </w:p>
    <w:p w:rsidR="0023019B" w:rsidRPr="001A4964" w:rsidRDefault="007B6D94" w:rsidP="0023019B">
      <w:pPr>
        <w:spacing w:line="276" w:lineRule="auto"/>
      </w:pPr>
      <w:r w:rsidRPr="001A4964">
        <w:rPr>
          <w:rStyle w:val="z31"/>
          <w:rFonts w:ascii="Arial" w:hAnsi="Arial"/>
          <w:sz w:val="20"/>
          <w:szCs w:val="20"/>
        </w:rPr>
        <w:t>6.4.2.</w:t>
      </w:r>
      <w:r w:rsidRPr="001A4964">
        <w:t xml:space="preserve"> Sprawdzenie</w:t>
      </w:r>
      <w:r w:rsidR="0023019B" w:rsidRPr="001A4964">
        <w:t xml:space="preserve"> poprawności wykonania złączy kablowo-pomiarowych i złącza do </w:t>
      </w:r>
    </w:p>
    <w:p w:rsidR="0023019B" w:rsidRPr="001A4964" w:rsidRDefault="0023019B" w:rsidP="0023019B">
      <w:pPr>
        <w:pStyle w:val="Tekstpodstawowy"/>
        <w:spacing w:line="276" w:lineRule="auto"/>
        <w:jc w:val="left"/>
        <w:rPr>
          <w:sz w:val="20"/>
          <w:szCs w:val="20"/>
        </w:rPr>
      </w:pPr>
      <w:r w:rsidRPr="001A4964">
        <w:rPr>
          <w:sz w:val="20"/>
          <w:szCs w:val="20"/>
        </w:rPr>
        <w:t xml:space="preserve">           rozdzielnicy głównej. </w:t>
      </w:r>
    </w:p>
    <w:p w:rsidR="0023019B" w:rsidRPr="001A4964" w:rsidRDefault="007B6D94" w:rsidP="0023019B">
      <w:pPr>
        <w:spacing w:line="276" w:lineRule="auto"/>
      </w:pPr>
      <w:r w:rsidRPr="001A4964">
        <w:t>6.4.3. Sprawdzenie</w:t>
      </w:r>
      <w:r w:rsidR="0023019B" w:rsidRPr="001A4964">
        <w:t xml:space="preserve"> poprawności wykonania rozdzielnicy zasilająco-sterowniczej RP.</w:t>
      </w:r>
    </w:p>
    <w:p w:rsidR="0023019B" w:rsidRPr="001A4964" w:rsidRDefault="007B6D94" w:rsidP="0023019B">
      <w:pPr>
        <w:spacing w:line="276" w:lineRule="auto"/>
        <w:rPr>
          <w:rStyle w:val="z31"/>
          <w:rFonts w:ascii="Arial" w:hAnsi="Arial"/>
          <w:sz w:val="20"/>
          <w:szCs w:val="20"/>
        </w:rPr>
      </w:pPr>
      <w:r w:rsidRPr="001A4964">
        <w:rPr>
          <w:rStyle w:val="z31"/>
          <w:rFonts w:ascii="Arial" w:hAnsi="Arial"/>
          <w:sz w:val="20"/>
          <w:szCs w:val="20"/>
        </w:rPr>
        <w:t>6.4.4. Sprawdzenie</w:t>
      </w:r>
      <w:r w:rsidR="0023019B" w:rsidRPr="001A4964">
        <w:rPr>
          <w:rStyle w:val="z31"/>
          <w:rFonts w:ascii="Arial" w:hAnsi="Arial"/>
          <w:sz w:val="20"/>
          <w:szCs w:val="20"/>
        </w:rPr>
        <w:t xml:space="preserve"> poprawności wykonania zabezpieczeń obwodów. </w:t>
      </w:r>
    </w:p>
    <w:p w:rsidR="0023019B" w:rsidRPr="001A4964" w:rsidRDefault="007B6D94" w:rsidP="0023019B">
      <w:pPr>
        <w:spacing w:line="276" w:lineRule="auto"/>
        <w:rPr>
          <w:rStyle w:val="z31"/>
          <w:rFonts w:ascii="Arial" w:hAnsi="Arial"/>
          <w:sz w:val="20"/>
          <w:szCs w:val="20"/>
        </w:rPr>
      </w:pPr>
      <w:r w:rsidRPr="001A4964">
        <w:rPr>
          <w:rStyle w:val="z31"/>
          <w:rFonts w:ascii="Arial" w:hAnsi="Arial"/>
          <w:sz w:val="20"/>
          <w:szCs w:val="20"/>
        </w:rPr>
        <w:t>6.4.5. Sprawdzenie</w:t>
      </w:r>
      <w:r w:rsidR="0023019B" w:rsidRPr="001A4964">
        <w:rPr>
          <w:rStyle w:val="z31"/>
          <w:rFonts w:ascii="Arial" w:hAnsi="Arial"/>
          <w:sz w:val="20"/>
          <w:szCs w:val="20"/>
        </w:rPr>
        <w:t xml:space="preserve"> podłączeń kabli do wszystkich odbiorników, szafek zlokalizowanych </w:t>
      </w:r>
    </w:p>
    <w:p w:rsidR="0023019B" w:rsidRPr="001A4964" w:rsidRDefault="0023019B" w:rsidP="0023019B">
      <w:pPr>
        <w:spacing w:line="276" w:lineRule="auto"/>
        <w:rPr>
          <w:rStyle w:val="z31"/>
          <w:rFonts w:ascii="Arial" w:hAnsi="Arial"/>
          <w:sz w:val="20"/>
          <w:szCs w:val="20"/>
        </w:rPr>
      </w:pPr>
      <w:r w:rsidRPr="001A4964">
        <w:rPr>
          <w:rStyle w:val="z31"/>
          <w:rFonts w:ascii="Arial" w:hAnsi="Arial"/>
          <w:sz w:val="20"/>
          <w:szCs w:val="20"/>
        </w:rPr>
        <w:t xml:space="preserve">           przy poszczególnych urządzeniach. </w:t>
      </w:r>
      <w:r w:rsidRPr="001A4964">
        <w:rPr>
          <w:rStyle w:val="z31"/>
          <w:rFonts w:ascii="Arial" w:hAnsi="Arial"/>
          <w:sz w:val="20"/>
          <w:szCs w:val="20"/>
        </w:rPr>
        <w:tab/>
      </w:r>
    </w:p>
    <w:p w:rsidR="0023019B" w:rsidRPr="001A4964" w:rsidRDefault="007B6D94" w:rsidP="0023019B">
      <w:pPr>
        <w:spacing w:line="276" w:lineRule="auto"/>
        <w:rPr>
          <w:rStyle w:val="z31"/>
          <w:rFonts w:ascii="Arial" w:hAnsi="Arial"/>
          <w:sz w:val="20"/>
          <w:szCs w:val="20"/>
        </w:rPr>
      </w:pPr>
      <w:r w:rsidRPr="001A4964">
        <w:rPr>
          <w:rStyle w:val="z31"/>
          <w:rFonts w:ascii="Arial" w:hAnsi="Arial"/>
          <w:sz w:val="20"/>
          <w:szCs w:val="20"/>
        </w:rPr>
        <w:t>6.4.6. Sprawdzenie</w:t>
      </w:r>
      <w:r w:rsidR="0023019B" w:rsidRPr="001A4964">
        <w:rPr>
          <w:rStyle w:val="z31"/>
          <w:rFonts w:ascii="Arial" w:hAnsi="Arial"/>
          <w:sz w:val="20"/>
          <w:szCs w:val="20"/>
        </w:rPr>
        <w:t xml:space="preserve"> wykonania instalacji wewnętrznych, pomiary i badania ciągłości żył </w:t>
      </w:r>
    </w:p>
    <w:p w:rsidR="0023019B" w:rsidRPr="001A4964" w:rsidRDefault="0023019B" w:rsidP="0023019B">
      <w:pPr>
        <w:spacing w:line="276" w:lineRule="auto"/>
        <w:rPr>
          <w:rStyle w:val="z31"/>
          <w:rFonts w:ascii="Arial" w:hAnsi="Arial"/>
          <w:sz w:val="20"/>
          <w:szCs w:val="20"/>
        </w:rPr>
      </w:pPr>
      <w:r w:rsidRPr="001A4964">
        <w:rPr>
          <w:rStyle w:val="z31"/>
          <w:rFonts w:ascii="Arial" w:hAnsi="Arial"/>
          <w:sz w:val="20"/>
          <w:szCs w:val="20"/>
        </w:rPr>
        <w:t xml:space="preserve">           kabli i przewodów oraz ich izolacji, zachowanie kolorystyki izolacji ochronnej żył </w:t>
      </w:r>
    </w:p>
    <w:p w:rsidR="0023019B" w:rsidRPr="001A4964" w:rsidRDefault="0023019B" w:rsidP="0023019B">
      <w:pPr>
        <w:spacing w:line="276" w:lineRule="auto"/>
        <w:rPr>
          <w:rStyle w:val="z31"/>
          <w:rFonts w:ascii="Arial" w:hAnsi="Arial"/>
          <w:sz w:val="20"/>
          <w:szCs w:val="20"/>
        </w:rPr>
      </w:pPr>
      <w:r w:rsidRPr="001A4964">
        <w:rPr>
          <w:rStyle w:val="z31"/>
          <w:rFonts w:ascii="Arial" w:hAnsi="Arial"/>
          <w:sz w:val="20"/>
          <w:szCs w:val="20"/>
        </w:rPr>
        <w:t xml:space="preserve">           przewodów i kabli.</w:t>
      </w:r>
    </w:p>
    <w:p w:rsidR="0023019B" w:rsidRPr="001A4964" w:rsidRDefault="007B6D94" w:rsidP="0023019B">
      <w:pPr>
        <w:spacing w:line="276" w:lineRule="auto"/>
        <w:rPr>
          <w:rStyle w:val="z31"/>
          <w:rFonts w:ascii="Arial" w:hAnsi="Arial"/>
          <w:sz w:val="20"/>
          <w:szCs w:val="20"/>
        </w:rPr>
      </w:pPr>
      <w:r w:rsidRPr="001A4964">
        <w:rPr>
          <w:rStyle w:val="z31"/>
          <w:rFonts w:ascii="Arial" w:hAnsi="Arial"/>
          <w:sz w:val="20"/>
          <w:szCs w:val="20"/>
        </w:rPr>
        <w:t>6.4.7. Sprawdzenie</w:t>
      </w:r>
      <w:r w:rsidR="0023019B" w:rsidRPr="001A4964">
        <w:rPr>
          <w:rStyle w:val="z31"/>
          <w:rFonts w:ascii="Arial" w:hAnsi="Arial"/>
          <w:sz w:val="20"/>
          <w:szCs w:val="20"/>
        </w:rPr>
        <w:t xml:space="preserve"> ciągłości elektrycznej uziomu oraz połączeń spawanych z </w:t>
      </w:r>
    </w:p>
    <w:p w:rsidR="0023019B" w:rsidRPr="001A4964" w:rsidRDefault="0023019B" w:rsidP="0023019B">
      <w:pPr>
        <w:spacing w:line="276" w:lineRule="auto"/>
        <w:rPr>
          <w:rStyle w:val="z31"/>
          <w:rFonts w:ascii="Arial" w:hAnsi="Arial"/>
          <w:sz w:val="20"/>
          <w:szCs w:val="20"/>
        </w:rPr>
      </w:pPr>
      <w:r w:rsidRPr="001A4964">
        <w:rPr>
          <w:rStyle w:val="z31"/>
          <w:rFonts w:ascii="Arial" w:hAnsi="Arial"/>
          <w:sz w:val="20"/>
          <w:szCs w:val="20"/>
        </w:rPr>
        <w:t xml:space="preserve">           zabezpieczeniem antykorozyjnym spawów. </w:t>
      </w:r>
    </w:p>
    <w:p w:rsidR="0023019B" w:rsidRPr="001A4964" w:rsidRDefault="007B6D94" w:rsidP="0023019B">
      <w:pPr>
        <w:spacing w:line="276" w:lineRule="auto"/>
        <w:rPr>
          <w:rStyle w:val="z31"/>
          <w:rFonts w:ascii="Arial" w:hAnsi="Arial"/>
          <w:sz w:val="20"/>
          <w:szCs w:val="20"/>
        </w:rPr>
      </w:pPr>
      <w:r w:rsidRPr="001A4964">
        <w:rPr>
          <w:rStyle w:val="z31"/>
          <w:rFonts w:ascii="Arial" w:hAnsi="Arial"/>
          <w:sz w:val="20"/>
          <w:szCs w:val="20"/>
        </w:rPr>
        <w:t>6.4.8. Poprawności</w:t>
      </w:r>
      <w:r w:rsidR="0023019B" w:rsidRPr="001A4964">
        <w:rPr>
          <w:rStyle w:val="z31"/>
          <w:rFonts w:ascii="Arial" w:hAnsi="Arial"/>
          <w:sz w:val="20"/>
          <w:szCs w:val="20"/>
        </w:rPr>
        <w:t xml:space="preserve"> wykonania przejść przewodów przez stropy i ściany.</w:t>
      </w:r>
    </w:p>
    <w:p w:rsidR="0023019B" w:rsidRPr="001A4964" w:rsidRDefault="007B6D94" w:rsidP="0023019B">
      <w:pPr>
        <w:spacing w:line="276" w:lineRule="auto"/>
        <w:rPr>
          <w:rStyle w:val="z31"/>
          <w:rFonts w:ascii="Arial" w:hAnsi="Arial"/>
          <w:sz w:val="20"/>
          <w:szCs w:val="20"/>
        </w:rPr>
      </w:pPr>
      <w:r w:rsidRPr="001A4964">
        <w:rPr>
          <w:rStyle w:val="z31"/>
          <w:rFonts w:ascii="Arial" w:hAnsi="Arial"/>
          <w:sz w:val="20"/>
          <w:szCs w:val="20"/>
        </w:rPr>
        <w:t>6.4.9. Spełnienia</w:t>
      </w:r>
      <w:r w:rsidR="0023019B" w:rsidRPr="001A4964">
        <w:rPr>
          <w:rStyle w:val="z31"/>
          <w:rFonts w:ascii="Arial" w:hAnsi="Arial"/>
          <w:sz w:val="20"/>
          <w:szCs w:val="20"/>
        </w:rPr>
        <w:t xml:space="preserve"> dodatkowych zaleceń Inspektora Nadzoru, wprowadzonych do </w:t>
      </w:r>
    </w:p>
    <w:p w:rsidR="0023019B" w:rsidRPr="001A4964" w:rsidRDefault="0023019B" w:rsidP="0023019B">
      <w:pPr>
        <w:spacing w:line="276" w:lineRule="auto"/>
        <w:rPr>
          <w:rStyle w:val="z31"/>
          <w:rFonts w:ascii="Arial" w:hAnsi="Arial"/>
          <w:sz w:val="20"/>
          <w:szCs w:val="20"/>
        </w:rPr>
      </w:pPr>
      <w:r w:rsidRPr="001A4964">
        <w:rPr>
          <w:rStyle w:val="z31"/>
          <w:rFonts w:ascii="Arial" w:hAnsi="Arial"/>
          <w:sz w:val="20"/>
          <w:szCs w:val="20"/>
        </w:rPr>
        <w:t xml:space="preserve">           dokumentacji technicznej.</w:t>
      </w:r>
    </w:p>
    <w:p w:rsidR="0023019B" w:rsidRPr="001A4964" w:rsidRDefault="0023019B" w:rsidP="0023019B">
      <w:pPr>
        <w:spacing w:line="276" w:lineRule="auto"/>
        <w:rPr>
          <w:rStyle w:val="z31"/>
          <w:rFonts w:ascii="Arial" w:hAnsi="Arial"/>
          <w:sz w:val="20"/>
          <w:szCs w:val="20"/>
        </w:rPr>
      </w:pPr>
      <w:r w:rsidRPr="001A4964">
        <w:rPr>
          <w:rStyle w:val="z31"/>
          <w:rFonts w:ascii="Arial" w:hAnsi="Arial"/>
          <w:sz w:val="20"/>
          <w:szCs w:val="20"/>
        </w:rPr>
        <w:t xml:space="preserve">6.4.10. Sprawdzenie poprawności przygotowania podłoża dla zabudowania osprzętu i </w:t>
      </w:r>
    </w:p>
    <w:p w:rsidR="0023019B" w:rsidRPr="001A4964" w:rsidRDefault="0023019B" w:rsidP="0023019B">
      <w:pPr>
        <w:spacing w:line="276" w:lineRule="auto"/>
        <w:jc w:val="both"/>
      </w:pPr>
      <w:r w:rsidRPr="001A4964">
        <w:t xml:space="preserve">            aparatów.</w:t>
      </w:r>
    </w:p>
    <w:p w:rsidR="0023019B" w:rsidRPr="001A4964" w:rsidRDefault="0023019B" w:rsidP="0023019B">
      <w:pPr>
        <w:pStyle w:val="Nagwek"/>
        <w:spacing w:line="276" w:lineRule="auto"/>
        <w:jc w:val="both"/>
      </w:pPr>
    </w:p>
    <w:p w:rsidR="0023019B" w:rsidRPr="001A4964" w:rsidRDefault="007B6D94" w:rsidP="0023019B">
      <w:pPr>
        <w:spacing w:line="276" w:lineRule="auto"/>
        <w:jc w:val="both"/>
        <w:rPr>
          <w:rStyle w:val="z31"/>
          <w:rFonts w:ascii="Arial" w:hAnsi="Arial"/>
          <w:b/>
          <w:bCs/>
          <w:sz w:val="20"/>
          <w:szCs w:val="20"/>
        </w:rPr>
      </w:pPr>
      <w:r w:rsidRPr="001A4964">
        <w:rPr>
          <w:rStyle w:val="z31"/>
          <w:rFonts w:ascii="Arial" w:hAnsi="Arial"/>
          <w:b/>
          <w:bCs/>
          <w:sz w:val="20"/>
          <w:szCs w:val="20"/>
        </w:rPr>
        <w:t>6.5. Badania</w:t>
      </w:r>
      <w:r w:rsidR="0023019B" w:rsidRPr="001A4964">
        <w:rPr>
          <w:rStyle w:val="z31"/>
          <w:rFonts w:ascii="Arial" w:hAnsi="Arial"/>
          <w:b/>
          <w:bCs/>
          <w:sz w:val="20"/>
          <w:szCs w:val="20"/>
        </w:rPr>
        <w:t xml:space="preserve"> i próby po montażowe</w:t>
      </w:r>
    </w:p>
    <w:p w:rsidR="0023019B" w:rsidRPr="001A4964" w:rsidRDefault="0023019B" w:rsidP="0023019B">
      <w:pPr>
        <w:spacing w:line="276" w:lineRule="auto"/>
        <w:jc w:val="both"/>
      </w:pPr>
      <w:r w:rsidRPr="001A4964">
        <w:t>Po zakończeniu robót należy sprawdzić i pomierzyć:</w:t>
      </w:r>
    </w:p>
    <w:p w:rsidR="0023019B" w:rsidRPr="001A4964" w:rsidRDefault="0023019B" w:rsidP="0023019B">
      <w:pPr>
        <w:spacing w:line="276" w:lineRule="auto"/>
        <w:jc w:val="both"/>
      </w:pPr>
      <w:r w:rsidRPr="001A4964">
        <w:t>6.5.1. Jakość i kompletność wykonanych robót.</w:t>
      </w:r>
    </w:p>
    <w:p w:rsidR="0023019B" w:rsidRPr="001A4964" w:rsidRDefault="0023019B" w:rsidP="0023019B">
      <w:pPr>
        <w:spacing w:line="276" w:lineRule="auto"/>
        <w:jc w:val="both"/>
      </w:pPr>
      <w:r w:rsidRPr="001A4964">
        <w:t xml:space="preserve">6.5.2. Dokumentację techniczną z naniesionymi zmianami dokonywanymi w trakcie </w:t>
      </w:r>
    </w:p>
    <w:p w:rsidR="0023019B" w:rsidRPr="001A4964" w:rsidRDefault="0023019B" w:rsidP="0023019B">
      <w:pPr>
        <w:spacing w:line="276" w:lineRule="auto"/>
        <w:jc w:val="both"/>
      </w:pPr>
      <w:r w:rsidRPr="001A4964">
        <w:t xml:space="preserve">          budowy wraz z dokumentem wydanym przez dostawcę energii elektrycznej, </w:t>
      </w:r>
    </w:p>
    <w:p w:rsidR="0023019B" w:rsidRPr="001A4964" w:rsidRDefault="0023019B" w:rsidP="0023019B">
      <w:pPr>
        <w:spacing w:line="276" w:lineRule="auto"/>
        <w:jc w:val="both"/>
      </w:pPr>
      <w:r w:rsidRPr="001A4964">
        <w:t xml:space="preserve">          dziennik budowy.</w:t>
      </w:r>
    </w:p>
    <w:p w:rsidR="0023019B" w:rsidRPr="001A4964" w:rsidRDefault="0023019B" w:rsidP="0023019B">
      <w:pPr>
        <w:spacing w:line="276" w:lineRule="auto"/>
        <w:jc w:val="both"/>
      </w:pPr>
      <w:r w:rsidRPr="001A4964">
        <w:t xml:space="preserve">6.5.3. Protokoły z oględzin stanu sprawności połączeń sprzętu, zabezpieczeń, aparatów i </w:t>
      </w:r>
    </w:p>
    <w:p w:rsidR="0023019B" w:rsidRPr="001A4964" w:rsidRDefault="0023019B" w:rsidP="0023019B">
      <w:pPr>
        <w:spacing w:line="276" w:lineRule="auto"/>
        <w:jc w:val="both"/>
      </w:pPr>
      <w:r w:rsidRPr="001A4964">
        <w:t xml:space="preserve">          oprzewodowania.</w:t>
      </w:r>
    </w:p>
    <w:p w:rsidR="0023019B" w:rsidRPr="001A4964" w:rsidRDefault="0023019B" w:rsidP="0023019B">
      <w:pPr>
        <w:spacing w:line="276" w:lineRule="auto"/>
        <w:jc w:val="both"/>
      </w:pPr>
      <w:r w:rsidRPr="001A4964">
        <w:t xml:space="preserve">6.5.4. Protokoły z wykonanych pomiarów rezystancji izolacji instalacji elektrycznej oraz </w:t>
      </w:r>
    </w:p>
    <w:p w:rsidR="0023019B" w:rsidRPr="001A4964" w:rsidRDefault="0023019B" w:rsidP="0023019B">
      <w:pPr>
        <w:spacing w:line="276" w:lineRule="auto"/>
        <w:jc w:val="both"/>
      </w:pPr>
      <w:r w:rsidRPr="001A4964">
        <w:t xml:space="preserve">          ciągłości przewodów ochronnych.</w:t>
      </w:r>
    </w:p>
    <w:p w:rsidR="0023019B" w:rsidRPr="001A4964" w:rsidRDefault="0023019B" w:rsidP="0023019B">
      <w:pPr>
        <w:spacing w:line="276" w:lineRule="auto"/>
        <w:jc w:val="both"/>
      </w:pPr>
      <w:r w:rsidRPr="001A4964">
        <w:t xml:space="preserve">6.5.5. Protokoły z wykonanych pomiarów impedancji pętli zwarcia, rezystancji uziemień </w:t>
      </w:r>
    </w:p>
    <w:p w:rsidR="0023019B" w:rsidRPr="001A4964" w:rsidRDefault="0023019B" w:rsidP="0023019B">
      <w:pPr>
        <w:pStyle w:val="Akapitzlist1"/>
        <w:overflowPunct/>
        <w:autoSpaceDE/>
        <w:autoSpaceDN/>
        <w:adjustRightInd/>
        <w:spacing w:after="0"/>
        <w:ind w:left="340"/>
        <w:jc w:val="both"/>
        <w:textAlignment w:val="auto"/>
        <w:rPr>
          <w:rFonts w:ascii="Arial" w:hAnsi="Arial" w:cs="Arial"/>
          <w:sz w:val="20"/>
        </w:rPr>
      </w:pPr>
      <w:r w:rsidRPr="001A4964">
        <w:rPr>
          <w:rFonts w:ascii="Arial" w:hAnsi="Arial" w:cs="Arial"/>
          <w:sz w:val="20"/>
        </w:rPr>
        <w:t xml:space="preserve">     oraz zadziałań urządzeń ochronnych różnicowoprądowych.</w:t>
      </w:r>
    </w:p>
    <w:p w:rsidR="0023019B" w:rsidRPr="001A4964" w:rsidRDefault="0023019B" w:rsidP="0023019B">
      <w:pPr>
        <w:spacing w:line="276" w:lineRule="auto"/>
        <w:jc w:val="both"/>
      </w:pPr>
      <w:r w:rsidRPr="001A4964">
        <w:t>6.5.6. Certyfikaty na urządzenia i wyroby.</w:t>
      </w:r>
    </w:p>
    <w:p w:rsidR="0023019B" w:rsidRPr="001A4964" w:rsidRDefault="0023019B" w:rsidP="0023019B">
      <w:pPr>
        <w:spacing w:line="276" w:lineRule="auto"/>
        <w:jc w:val="both"/>
      </w:pPr>
      <w:r w:rsidRPr="001A4964">
        <w:t xml:space="preserve">6.5.7. Dokumentacje techniczno – ruchowe oraz instrukcje obsługi zainstalowanych </w:t>
      </w:r>
    </w:p>
    <w:p w:rsidR="0023019B" w:rsidRPr="001A4964" w:rsidRDefault="0023019B" w:rsidP="0023019B">
      <w:pPr>
        <w:spacing w:line="276" w:lineRule="auto"/>
        <w:jc w:val="both"/>
      </w:pPr>
      <w:r w:rsidRPr="001A4964">
        <w:t xml:space="preserve">          urządzeń elektrycznych.</w:t>
      </w:r>
    </w:p>
    <w:p w:rsidR="0023019B" w:rsidRPr="001A4964" w:rsidRDefault="0023019B" w:rsidP="0023019B">
      <w:pPr>
        <w:spacing w:line="276" w:lineRule="auto"/>
        <w:jc w:val="both"/>
      </w:pPr>
      <w:r w:rsidRPr="001A4964">
        <w:t xml:space="preserve">6.5.8. Prawidłowości zamontowania urządzeń elektrycznych, w tym aparatów oraz </w:t>
      </w:r>
    </w:p>
    <w:p w:rsidR="0023019B" w:rsidRPr="001A4964" w:rsidRDefault="0023019B" w:rsidP="0023019B">
      <w:pPr>
        <w:spacing w:line="276" w:lineRule="auto"/>
        <w:jc w:val="both"/>
      </w:pPr>
      <w:r w:rsidRPr="001A4964">
        <w:t xml:space="preserve">          osprzętu i sprzętu, w dostosowaniu do warunków środowiskowych i warunków </w:t>
      </w:r>
    </w:p>
    <w:p w:rsidR="0023019B" w:rsidRPr="001A4964" w:rsidRDefault="0023019B" w:rsidP="0023019B">
      <w:pPr>
        <w:spacing w:line="276" w:lineRule="auto"/>
        <w:jc w:val="both"/>
      </w:pPr>
      <w:r w:rsidRPr="001A4964">
        <w:t xml:space="preserve">          pracy w miejscu ich zainstalowania.</w:t>
      </w:r>
    </w:p>
    <w:p w:rsidR="0023019B" w:rsidRPr="001A4964" w:rsidRDefault="0023019B" w:rsidP="0023019B">
      <w:pPr>
        <w:spacing w:line="276" w:lineRule="auto"/>
        <w:jc w:val="both"/>
      </w:pPr>
      <w:r w:rsidRPr="001A4964">
        <w:t>6.5.9. Prawidłowego oznaczenia przewodów neutralnych, ochronnych i ochronno-</w:t>
      </w:r>
    </w:p>
    <w:p w:rsidR="0023019B" w:rsidRPr="001A4964" w:rsidRDefault="0023019B" w:rsidP="0023019B">
      <w:pPr>
        <w:spacing w:line="276" w:lineRule="auto"/>
        <w:jc w:val="both"/>
      </w:pPr>
      <w:r w:rsidRPr="001A4964">
        <w:t xml:space="preserve">          neutralnych.</w:t>
      </w:r>
    </w:p>
    <w:p w:rsidR="0023019B" w:rsidRPr="001A4964" w:rsidRDefault="0023019B" w:rsidP="0023019B">
      <w:pPr>
        <w:spacing w:line="276" w:lineRule="auto"/>
        <w:jc w:val="both"/>
      </w:pPr>
      <w:r w:rsidRPr="001A4964">
        <w:t xml:space="preserve">6.5.10. Prawidłowości zabudowy urządzeń i środków ochrony od wpływów zewnętrznych </w:t>
      </w:r>
    </w:p>
    <w:p w:rsidR="0023019B" w:rsidRPr="001A4964" w:rsidRDefault="0023019B" w:rsidP="0023019B">
      <w:pPr>
        <w:spacing w:line="276" w:lineRule="auto"/>
        <w:jc w:val="both"/>
      </w:pPr>
      <w:r w:rsidRPr="001A4964">
        <w:lastRenderedPageBreak/>
        <w:t xml:space="preserve">           (warunków środowiskowych).</w:t>
      </w:r>
    </w:p>
    <w:p w:rsidR="0023019B" w:rsidRPr="001A4964" w:rsidRDefault="0023019B" w:rsidP="0023019B">
      <w:pPr>
        <w:spacing w:line="276" w:lineRule="auto"/>
        <w:jc w:val="both"/>
      </w:pPr>
      <w:r w:rsidRPr="001A4964">
        <w:t xml:space="preserve">6.5.11. Spełnienia dodatkowych zaleceń inspektora nadzoru. </w:t>
      </w:r>
    </w:p>
    <w:p w:rsidR="0023019B" w:rsidRPr="001A4964" w:rsidRDefault="0023019B" w:rsidP="0023019B">
      <w:pPr>
        <w:spacing w:line="276" w:lineRule="auto"/>
        <w:jc w:val="both"/>
      </w:pPr>
      <w:r w:rsidRPr="001A4964">
        <w:t xml:space="preserve">6.5.12. Prawidłowego umieszczenia schematów, tablic ostrzegawczych oraz innych </w:t>
      </w:r>
    </w:p>
    <w:p w:rsidR="0023019B" w:rsidRPr="001A4964" w:rsidRDefault="0023019B" w:rsidP="0023019B">
      <w:pPr>
        <w:spacing w:line="276" w:lineRule="auto"/>
        <w:jc w:val="both"/>
      </w:pPr>
      <w:r w:rsidRPr="001A4964">
        <w:t xml:space="preserve">            informacji.</w:t>
      </w:r>
    </w:p>
    <w:p w:rsidR="0023019B" w:rsidRPr="001A4964" w:rsidRDefault="0023019B" w:rsidP="0023019B">
      <w:pPr>
        <w:shd w:val="clear" w:color="auto" w:fill="FFFFFF"/>
        <w:spacing w:line="276" w:lineRule="auto"/>
        <w:jc w:val="both"/>
      </w:pPr>
    </w:p>
    <w:p w:rsidR="0023019B" w:rsidRPr="001A4964" w:rsidRDefault="0023019B" w:rsidP="0023019B">
      <w:pPr>
        <w:shd w:val="clear" w:color="auto" w:fill="FFFFFF"/>
        <w:tabs>
          <w:tab w:val="left" w:pos="443"/>
        </w:tabs>
        <w:spacing w:line="276" w:lineRule="auto"/>
        <w:jc w:val="both"/>
        <w:outlineLvl w:val="0"/>
        <w:rPr>
          <w:rStyle w:val="z31"/>
          <w:rFonts w:ascii="Arial" w:hAnsi="Arial"/>
          <w:b/>
          <w:bCs/>
          <w:sz w:val="20"/>
          <w:szCs w:val="20"/>
        </w:rPr>
      </w:pPr>
      <w:bookmarkStart w:id="276" w:name="_Toc191616107"/>
      <w:bookmarkStart w:id="277" w:name="_Toc219776012"/>
      <w:r w:rsidRPr="001A4964">
        <w:rPr>
          <w:rStyle w:val="z31"/>
          <w:rFonts w:ascii="Arial" w:hAnsi="Arial"/>
          <w:b/>
          <w:bCs/>
          <w:sz w:val="20"/>
          <w:szCs w:val="20"/>
        </w:rPr>
        <w:t>7.</w:t>
      </w:r>
      <w:r w:rsidRPr="001A4964">
        <w:rPr>
          <w:rStyle w:val="z31"/>
          <w:rFonts w:ascii="Arial" w:hAnsi="Arial"/>
          <w:b/>
          <w:bCs/>
          <w:sz w:val="20"/>
          <w:szCs w:val="20"/>
        </w:rPr>
        <w:tab/>
        <w:t>OBMIAR</w:t>
      </w:r>
      <w:bookmarkEnd w:id="276"/>
      <w:bookmarkEnd w:id="277"/>
    </w:p>
    <w:p w:rsidR="0023019B" w:rsidRPr="001A4964" w:rsidRDefault="007B6D94" w:rsidP="0023019B">
      <w:pPr>
        <w:pStyle w:val="Nagwek"/>
        <w:spacing w:line="276" w:lineRule="auto"/>
        <w:jc w:val="both"/>
        <w:rPr>
          <w:rStyle w:val="z31"/>
          <w:rFonts w:ascii="Arial" w:hAnsi="Arial"/>
          <w:b/>
          <w:bCs/>
          <w:sz w:val="20"/>
          <w:szCs w:val="20"/>
        </w:rPr>
      </w:pPr>
      <w:r w:rsidRPr="001A4964">
        <w:rPr>
          <w:rStyle w:val="z31"/>
          <w:rFonts w:ascii="Arial" w:hAnsi="Arial"/>
          <w:b/>
          <w:bCs/>
          <w:sz w:val="20"/>
          <w:szCs w:val="20"/>
        </w:rPr>
        <w:t>7.1. Ogólne</w:t>
      </w:r>
      <w:r w:rsidR="0023019B" w:rsidRPr="001A4964">
        <w:rPr>
          <w:rStyle w:val="z31"/>
          <w:rFonts w:ascii="Arial" w:hAnsi="Arial"/>
          <w:b/>
          <w:bCs/>
          <w:sz w:val="20"/>
          <w:szCs w:val="20"/>
        </w:rPr>
        <w:t xml:space="preserve"> zasady prowadzenia obmiarów robót</w:t>
      </w:r>
    </w:p>
    <w:p w:rsidR="0023019B" w:rsidRPr="001A4964" w:rsidRDefault="0023019B" w:rsidP="0023019B">
      <w:pPr>
        <w:pStyle w:val="Nagwek"/>
        <w:spacing w:line="276" w:lineRule="auto"/>
        <w:jc w:val="both"/>
      </w:pPr>
      <w:r w:rsidRPr="001A4964">
        <w:tab/>
        <w:t xml:space="preserve">Podstawą dokonywania obmiarów, określającą zakres prac wykonywanych w ramach poszczególnych pozycji, jest załączony do dokumentacji przetargowej przedmiar robót. </w:t>
      </w:r>
    </w:p>
    <w:p w:rsidR="0023019B" w:rsidRPr="001A4964" w:rsidRDefault="0023019B" w:rsidP="0023019B">
      <w:pPr>
        <w:spacing w:line="276" w:lineRule="auto"/>
        <w:rPr>
          <w:rStyle w:val="z31"/>
          <w:rFonts w:ascii="Arial" w:hAnsi="Arial"/>
          <w:b/>
          <w:bCs/>
          <w:sz w:val="20"/>
          <w:szCs w:val="20"/>
        </w:rPr>
      </w:pPr>
    </w:p>
    <w:p w:rsidR="0023019B" w:rsidRPr="001A4964" w:rsidRDefault="007B6D94" w:rsidP="0023019B">
      <w:pPr>
        <w:shd w:val="clear" w:color="auto" w:fill="FFFFFF"/>
        <w:tabs>
          <w:tab w:val="left" w:pos="443"/>
        </w:tabs>
        <w:spacing w:line="276" w:lineRule="auto"/>
        <w:jc w:val="both"/>
        <w:outlineLvl w:val="0"/>
        <w:rPr>
          <w:rStyle w:val="z31"/>
          <w:rFonts w:ascii="Arial" w:hAnsi="Arial"/>
          <w:b/>
          <w:bCs/>
          <w:sz w:val="20"/>
          <w:szCs w:val="20"/>
        </w:rPr>
      </w:pPr>
      <w:r w:rsidRPr="001A4964">
        <w:rPr>
          <w:rStyle w:val="z31"/>
          <w:rFonts w:ascii="Arial" w:hAnsi="Arial"/>
          <w:b/>
          <w:bCs/>
          <w:sz w:val="20"/>
          <w:szCs w:val="20"/>
        </w:rPr>
        <w:t>7.2. Jednostki</w:t>
      </w:r>
      <w:r w:rsidR="0023019B" w:rsidRPr="001A4964">
        <w:rPr>
          <w:rStyle w:val="z31"/>
          <w:rFonts w:ascii="Arial" w:hAnsi="Arial"/>
          <w:b/>
          <w:bCs/>
          <w:sz w:val="20"/>
          <w:szCs w:val="20"/>
        </w:rPr>
        <w:t xml:space="preserve"> obmiarowe</w:t>
      </w:r>
    </w:p>
    <w:p w:rsidR="0023019B" w:rsidRPr="001A4964" w:rsidRDefault="0023019B" w:rsidP="0023019B">
      <w:pPr>
        <w:spacing w:line="276" w:lineRule="auto"/>
        <w:jc w:val="both"/>
      </w:pPr>
      <w:r w:rsidRPr="001A4964">
        <w:t xml:space="preserve">Jednostkami obmiarowymi są: kpl (dotyczy rozdzielnic), metr, szt.  itd. </w:t>
      </w:r>
    </w:p>
    <w:p w:rsidR="0023019B" w:rsidRPr="001A4964" w:rsidRDefault="0023019B" w:rsidP="0023019B">
      <w:pPr>
        <w:shd w:val="clear" w:color="auto" w:fill="FFFFFF"/>
        <w:spacing w:line="276" w:lineRule="auto"/>
        <w:jc w:val="both"/>
        <w:rPr>
          <w:b/>
          <w:bCs/>
          <w:color w:val="212121"/>
          <w:spacing w:val="-13"/>
        </w:rPr>
      </w:pPr>
      <w:r w:rsidRPr="001A4964">
        <w:t>Zasady przedmiarowania robót zawarowane są zgodnie z KNR w kolumnie podanych ilości jednostek przedmiarowanych elementów instalacji elektrycznych. Ilość robót określa się na podstawie dokumentacji projektowej z uwzględnieniem zmian podanych w dokumentacji powykonawczej zaaprobowanych przez Inspektora nadzoru i sprawdzonych w naturze.</w:t>
      </w:r>
    </w:p>
    <w:p w:rsidR="0023019B" w:rsidRPr="001A4964" w:rsidRDefault="0023019B" w:rsidP="0023019B">
      <w:pPr>
        <w:shd w:val="clear" w:color="auto" w:fill="FFFFFF"/>
        <w:tabs>
          <w:tab w:val="left" w:pos="443"/>
        </w:tabs>
        <w:spacing w:line="276" w:lineRule="auto"/>
        <w:jc w:val="both"/>
        <w:outlineLvl w:val="0"/>
        <w:rPr>
          <w:rStyle w:val="z31"/>
          <w:rFonts w:ascii="Arial" w:hAnsi="Arial"/>
          <w:b/>
          <w:bCs/>
          <w:sz w:val="20"/>
          <w:szCs w:val="20"/>
        </w:rPr>
      </w:pPr>
      <w:bookmarkStart w:id="278" w:name="_Toc191616108"/>
      <w:bookmarkStart w:id="279" w:name="_Toc219776013"/>
    </w:p>
    <w:p w:rsidR="0023019B" w:rsidRPr="001A4964" w:rsidRDefault="0023019B" w:rsidP="0023019B">
      <w:pPr>
        <w:shd w:val="clear" w:color="auto" w:fill="FFFFFF"/>
        <w:tabs>
          <w:tab w:val="left" w:pos="443"/>
        </w:tabs>
        <w:spacing w:line="276" w:lineRule="auto"/>
        <w:jc w:val="both"/>
        <w:outlineLvl w:val="0"/>
        <w:rPr>
          <w:rStyle w:val="z31"/>
          <w:rFonts w:ascii="Arial" w:hAnsi="Arial"/>
          <w:b/>
          <w:bCs/>
          <w:sz w:val="20"/>
          <w:szCs w:val="20"/>
        </w:rPr>
      </w:pPr>
      <w:r w:rsidRPr="001A4964">
        <w:rPr>
          <w:rStyle w:val="z31"/>
          <w:rFonts w:ascii="Arial" w:hAnsi="Arial"/>
          <w:b/>
          <w:bCs/>
          <w:sz w:val="20"/>
          <w:szCs w:val="20"/>
        </w:rPr>
        <w:t xml:space="preserve">8.   ODBIÓR </w:t>
      </w:r>
      <w:bookmarkEnd w:id="278"/>
      <w:bookmarkEnd w:id="279"/>
      <w:r w:rsidRPr="001A4964">
        <w:rPr>
          <w:rStyle w:val="z31"/>
          <w:rFonts w:ascii="Arial" w:hAnsi="Arial"/>
          <w:b/>
          <w:bCs/>
          <w:sz w:val="20"/>
          <w:szCs w:val="20"/>
        </w:rPr>
        <w:t xml:space="preserve">ROBÓT </w:t>
      </w:r>
    </w:p>
    <w:p w:rsidR="0023019B" w:rsidRPr="001A4964" w:rsidRDefault="0023019B" w:rsidP="0023019B">
      <w:pPr>
        <w:pStyle w:val="Nagwek"/>
        <w:spacing w:line="276" w:lineRule="auto"/>
        <w:jc w:val="both"/>
      </w:pPr>
      <w:r w:rsidRPr="001A4964">
        <w:tab/>
        <w:t xml:space="preserve">Odbiór robót polega na sprawdzeniu poprawności montażu urządzeń oraz ich pracy podczas rozruchu. </w:t>
      </w:r>
    </w:p>
    <w:p w:rsidR="0023019B" w:rsidRPr="001A4964" w:rsidRDefault="0023019B" w:rsidP="0023019B">
      <w:pPr>
        <w:pStyle w:val="Nagwek"/>
        <w:spacing w:line="276" w:lineRule="auto"/>
        <w:jc w:val="both"/>
      </w:pPr>
    </w:p>
    <w:p w:rsidR="0023019B" w:rsidRPr="001A4964" w:rsidRDefault="0023019B" w:rsidP="0023019B">
      <w:pPr>
        <w:spacing w:line="276" w:lineRule="auto"/>
        <w:rPr>
          <w:b/>
        </w:rPr>
      </w:pPr>
      <w:r w:rsidRPr="001A4964">
        <w:rPr>
          <w:b/>
        </w:rPr>
        <w:t>8.1. Odbiór robót zanikających i ulegających zakryciu</w:t>
      </w:r>
    </w:p>
    <w:p w:rsidR="0023019B" w:rsidRPr="001A4964" w:rsidRDefault="0023019B" w:rsidP="0023019B">
      <w:pPr>
        <w:spacing w:line="276" w:lineRule="auto"/>
        <w:jc w:val="both"/>
      </w:pPr>
      <w:r w:rsidRPr="001A4964">
        <w:rPr>
          <w:b/>
        </w:rPr>
        <w:tab/>
      </w:r>
      <w:r w:rsidRPr="001A4964">
        <w:t>Odbiorom robót ulegającym zakryciu podlegają następujące roboty:</w:t>
      </w:r>
    </w:p>
    <w:p w:rsidR="0023019B" w:rsidRPr="001A4964" w:rsidRDefault="0023019B" w:rsidP="0023019B">
      <w:pPr>
        <w:spacing w:line="276" w:lineRule="auto"/>
        <w:jc w:val="both"/>
      </w:pPr>
      <w:r w:rsidRPr="001A4964">
        <w:t>8.1.1. wykonanie uziomu wyrównawczego instalacji ochronnej,</w:t>
      </w:r>
    </w:p>
    <w:p w:rsidR="0023019B" w:rsidRPr="001A4964" w:rsidRDefault="0023019B" w:rsidP="0023019B">
      <w:pPr>
        <w:spacing w:line="276" w:lineRule="auto"/>
        <w:jc w:val="both"/>
      </w:pPr>
      <w:r w:rsidRPr="001A4964">
        <w:t>8.1.2. wykonanie robót związanych z układaniem linii kablowych nN,</w:t>
      </w:r>
    </w:p>
    <w:p w:rsidR="0023019B" w:rsidRPr="001A4964" w:rsidRDefault="0023019B" w:rsidP="0023019B">
      <w:pPr>
        <w:spacing w:line="276" w:lineRule="auto"/>
        <w:jc w:val="both"/>
      </w:pPr>
      <w:r w:rsidRPr="001A4964">
        <w:t xml:space="preserve">8.1.3. wykonanie prac przygotowawczych dla zabudowy osprzętu i aparatów, rozdzielnic,   </w:t>
      </w:r>
    </w:p>
    <w:p w:rsidR="0023019B" w:rsidRPr="001A4964" w:rsidRDefault="0023019B" w:rsidP="0023019B">
      <w:pPr>
        <w:spacing w:line="276" w:lineRule="auto"/>
        <w:jc w:val="both"/>
      </w:pPr>
      <w:r w:rsidRPr="001A4964">
        <w:t xml:space="preserve">          rur osłonowych przewodów i kabli, przepustów rurowych, ułożenie przewodów z   </w:t>
      </w:r>
    </w:p>
    <w:p w:rsidR="0023019B" w:rsidRPr="001A4964" w:rsidRDefault="0023019B" w:rsidP="0023019B">
      <w:pPr>
        <w:spacing w:line="276" w:lineRule="auto"/>
        <w:jc w:val="both"/>
      </w:pPr>
      <w:r w:rsidRPr="001A4964">
        <w:t xml:space="preserve">          zachowaniem wymaganych odstępów dla zbliżeń i skrzyżowań z:</w:t>
      </w:r>
    </w:p>
    <w:p w:rsidR="0023019B" w:rsidRPr="001A4964" w:rsidRDefault="0023019B" w:rsidP="0023019B">
      <w:pPr>
        <w:pStyle w:val="WW-Tekstpodstawowy3"/>
        <w:spacing w:line="276" w:lineRule="auto"/>
        <w:rPr>
          <w:sz w:val="20"/>
          <w:szCs w:val="20"/>
        </w:rPr>
      </w:pPr>
      <w:r w:rsidRPr="001A4964">
        <w:rPr>
          <w:sz w:val="20"/>
          <w:szCs w:val="20"/>
        </w:rPr>
        <w:t xml:space="preserve">          • innymi wypustami - obwodami elektrycznymi</w:t>
      </w:r>
    </w:p>
    <w:p w:rsidR="0023019B" w:rsidRPr="001A4964" w:rsidRDefault="0023019B" w:rsidP="0023019B">
      <w:pPr>
        <w:spacing w:line="276" w:lineRule="auto"/>
        <w:jc w:val="both"/>
      </w:pPr>
      <w:r w:rsidRPr="001A4964">
        <w:t xml:space="preserve">          • innymi instalacjami branżowymi: wod-kan. i ich urządzeniami. </w:t>
      </w:r>
    </w:p>
    <w:p w:rsidR="0023019B" w:rsidRPr="001A4964" w:rsidRDefault="0023019B" w:rsidP="0023019B">
      <w:pPr>
        <w:spacing w:line="276" w:lineRule="auto"/>
        <w:jc w:val="both"/>
        <w:rPr>
          <w:b/>
        </w:rPr>
      </w:pPr>
    </w:p>
    <w:p w:rsidR="0023019B" w:rsidRPr="001A4964" w:rsidRDefault="0023019B" w:rsidP="0023019B">
      <w:pPr>
        <w:spacing w:line="276" w:lineRule="auto"/>
        <w:jc w:val="both"/>
      </w:pPr>
      <w:r w:rsidRPr="001A4964">
        <w:rPr>
          <w:b/>
        </w:rPr>
        <w:t xml:space="preserve">8.2. Odbiór końcowy robót </w:t>
      </w:r>
    </w:p>
    <w:p w:rsidR="0023019B" w:rsidRPr="001A4964" w:rsidRDefault="0023019B" w:rsidP="0023019B">
      <w:pPr>
        <w:spacing w:line="276" w:lineRule="auto"/>
        <w:jc w:val="both"/>
      </w:pPr>
      <w:r w:rsidRPr="001A4964">
        <w:t>Przekazanie użytkownikowi instalacji do eksploatacji winno odbyć się z powołaniem komisji, z udziałem stron - inwestor, wykonawca robót przy współudziale użytkownika - jego przedstawicieli uprawnionych osób do eksploatacji i konserwacji.</w:t>
      </w:r>
    </w:p>
    <w:p w:rsidR="0023019B" w:rsidRPr="001A4964" w:rsidRDefault="0023019B" w:rsidP="0023019B">
      <w:pPr>
        <w:shd w:val="clear" w:color="auto" w:fill="FFFFFF"/>
        <w:spacing w:line="276" w:lineRule="auto"/>
        <w:jc w:val="both"/>
      </w:pPr>
      <w:r w:rsidRPr="001A4964">
        <w:t>Podstawą do odbioru wykonania robót - instalacje elektryczne stanowi stwierdzenie zgodności ich wykonania z dokumentacją projektową i zatwierdzonymi zmianami podanymi w dokumentacji powykonawczej.</w:t>
      </w:r>
    </w:p>
    <w:p w:rsidR="0023019B" w:rsidRPr="001A4964" w:rsidRDefault="0023019B" w:rsidP="0023019B">
      <w:pPr>
        <w:shd w:val="clear" w:color="auto" w:fill="FFFFFF"/>
        <w:spacing w:line="276" w:lineRule="auto"/>
        <w:jc w:val="both"/>
        <w:rPr>
          <w:b/>
          <w:bCs/>
          <w:color w:val="000000"/>
          <w:spacing w:val="-4"/>
        </w:rPr>
      </w:pPr>
    </w:p>
    <w:p w:rsidR="0023019B" w:rsidRPr="001A4964" w:rsidRDefault="0023019B" w:rsidP="0023019B">
      <w:pPr>
        <w:shd w:val="clear" w:color="auto" w:fill="FFFFFF"/>
        <w:spacing w:line="276" w:lineRule="auto"/>
        <w:jc w:val="both"/>
        <w:outlineLvl w:val="0"/>
        <w:rPr>
          <w:rStyle w:val="z31"/>
          <w:rFonts w:ascii="Arial" w:hAnsi="Arial"/>
          <w:b/>
          <w:bCs/>
          <w:sz w:val="20"/>
          <w:szCs w:val="20"/>
        </w:rPr>
      </w:pPr>
      <w:bookmarkStart w:id="280" w:name="_Toc191616109"/>
      <w:bookmarkStart w:id="281" w:name="_Toc219776014"/>
      <w:r w:rsidRPr="001A4964">
        <w:rPr>
          <w:rStyle w:val="z31"/>
          <w:rFonts w:ascii="Arial" w:hAnsi="Arial"/>
          <w:b/>
          <w:bCs/>
          <w:sz w:val="20"/>
          <w:szCs w:val="20"/>
        </w:rPr>
        <w:t>9.</w:t>
      </w:r>
      <w:r w:rsidRPr="001A4964">
        <w:rPr>
          <w:rStyle w:val="z31"/>
          <w:rFonts w:ascii="Arial" w:hAnsi="Arial"/>
          <w:b/>
          <w:bCs/>
          <w:sz w:val="20"/>
          <w:szCs w:val="20"/>
        </w:rPr>
        <w:tab/>
        <w:t>PODSTAWA PŁATNOŚCI</w:t>
      </w:r>
      <w:bookmarkEnd w:id="280"/>
      <w:bookmarkEnd w:id="281"/>
    </w:p>
    <w:p w:rsidR="0023019B" w:rsidRPr="001A4964" w:rsidRDefault="0023019B" w:rsidP="0023019B">
      <w:pPr>
        <w:spacing w:line="276" w:lineRule="auto"/>
        <w:jc w:val="both"/>
      </w:pPr>
      <w:r w:rsidRPr="001A4964">
        <w:t>Podstawą płatności jest szczegółowy przedmiar robót, ocena jakości wykonania robót, użytych materiałów oraz wyniki z badań i prób elektrycznych.</w:t>
      </w:r>
    </w:p>
    <w:p w:rsidR="0023019B" w:rsidRPr="001A4964" w:rsidRDefault="0023019B" w:rsidP="0023019B">
      <w:pPr>
        <w:spacing w:line="276" w:lineRule="auto"/>
        <w:jc w:val="both"/>
      </w:pPr>
      <w:r w:rsidRPr="001A4964">
        <w:t>Wykonawca jest zobowiązany do przekazania protokółem pełnej dokumentacji</w:t>
      </w:r>
    </w:p>
    <w:p w:rsidR="0023019B" w:rsidRPr="001A4964" w:rsidRDefault="0023019B" w:rsidP="0023019B">
      <w:pPr>
        <w:spacing w:line="276" w:lineRule="auto"/>
        <w:jc w:val="both"/>
      </w:pPr>
      <w:r w:rsidRPr="001A4964">
        <w:t>powykonawczej w ilości egzemplarzy 1-egz. inwestor i 2 egz. użytkownik.</w:t>
      </w:r>
    </w:p>
    <w:p w:rsidR="0023019B" w:rsidRPr="001A4964" w:rsidRDefault="0023019B" w:rsidP="0023019B">
      <w:pPr>
        <w:spacing w:line="276" w:lineRule="auto"/>
        <w:jc w:val="both"/>
      </w:pPr>
      <w:r w:rsidRPr="001A4964">
        <w:t>Instalacja podlega gwarancji umownej ze strony Wykonawcy w czasie uzgodnionym i deklarowanym w ofercie przetargowej.</w:t>
      </w:r>
    </w:p>
    <w:p w:rsidR="0023019B" w:rsidRPr="001A4964" w:rsidRDefault="0023019B" w:rsidP="0023019B">
      <w:pPr>
        <w:shd w:val="clear" w:color="auto" w:fill="FFFFFF"/>
        <w:tabs>
          <w:tab w:val="left" w:pos="283"/>
        </w:tabs>
        <w:spacing w:line="276" w:lineRule="auto"/>
        <w:jc w:val="both"/>
      </w:pPr>
    </w:p>
    <w:p w:rsidR="0023019B" w:rsidRPr="001A4964" w:rsidRDefault="0023019B" w:rsidP="0023019B">
      <w:pPr>
        <w:shd w:val="clear" w:color="auto" w:fill="FFFFFF"/>
        <w:spacing w:line="276" w:lineRule="auto"/>
        <w:jc w:val="both"/>
        <w:outlineLvl w:val="0"/>
        <w:rPr>
          <w:b/>
          <w:bCs/>
        </w:rPr>
      </w:pPr>
      <w:bookmarkStart w:id="282" w:name="_Toc191616110"/>
      <w:bookmarkStart w:id="283" w:name="_Toc219776015"/>
      <w:r w:rsidRPr="001A4964">
        <w:rPr>
          <w:rStyle w:val="z31"/>
          <w:rFonts w:ascii="Arial" w:hAnsi="Arial"/>
          <w:b/>
          <w:bCs/>
          <w:sz w:val="20"/>
          <w:szCs w:val="20"/>
        </w:rPr>
        <w:t>10.</w:t>
      </w:r>
      <w:r w:rsidRPr="001A4964">
        <w:rPr>
          <w:rStyle w:val="z31"/>
          <w:rFonts w:ascii="Arial" w:hAnsi="Arial"/>
          <w:b/>
          <w:bCs/>
          <w:sz w:val="20"/>
          <w:szCs w:val="20"/>
        </w:rPr>
        <w:tab/>
        <w:t xml:space="preserve"> PRZEPISY, NORMY I OPRACOWANIA ZWIĄZANE</w:t>
      </w:r>
      <w:bookmarkEnd w:id="282"/>
      <w:bookmarkEnd w:id="283"/>
      <w:r w:rsidRPr="001A4964">
        <w:rPr>
          <w:b/>
          <w:bCs/>
        </w:rPr>
        <w:t xml:space="preserve">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Pakiet norm PN-IEC 060364 - Instalacje elektryczne w obiektach budowlanych.</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PN-E-05125 - Elektroenergetyczne i sygnalizacyjne linie kablowe, projektowanie i budowa.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N-SEP-E-004 - Elektroenergetyczne i sygnalizacyjne linie kablowe, projektowanie i budowa.</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PN-92 E-08106 - Stopnie ochrony zapewniane przez obudowy (kod IP)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rPr>
          <w:spacing w:val="-2"/>
        </w:rPr>
        <w:lastRenderedPageBreak/>
        <w:t>PN</w:t>
      </w:r>
      <w:r w:rsidRPr="001A4964">
        <w:t>-</w:t>
      </w:r>
      <w:r w:rsidRPr="001A4964">
        <w:rPr>
          <w:spacing w:val="-3"/>
        </w:rPr>
        <w:t>I</w:t>
      </w:r>
      <w:r w:rsidRPr="001A4964">
        <w:rPr>
          <w:spacing w:val="-2"/>
        </w:rPr>
        <w:t>E</w:t>
      </w:r>
      <w:r w:rsidRPr="001A4964">
        <w:t>C</w:t>
      </w:r>
      <w:r w:rsidRPr="001A4964">
        <w:rPr>
          <w:spacing w:val="5"/>
        </w:rPr>
        <w:t xml:space="preserve"> </w:t>
      </w:r>
      <w:r w:rsidRPr="001A4964">
        <w:rPr>
          <w:spacing w:val="-3"/>
        </w:rPr>
        <w:t>6</w:t>
      </w:r>
      <w:r w:rsidRPr="001A4964">
        <w:t>0</w:t>
      </w:r>
      <w:r w:rsidRPr="001A4964">
        <w:rPr>
          <w:spacing w:val="-4"/>
        </w:rPr>
        <w:t>0</w:t>
      </w:r>
      <w:r w:rsidRPr="001A4964">
        <w:t>5</w:t>
      </w:r>
      <w:r w:rsidRPr="001A4964">
        <w:rPr>
          <w:spacing w:val="-4"/>
        </w:rPr>
        <w:t>0</w:t>
      </w:r>
      <w:r w:rsidRPr="001A4964">
        <w:t>-</w:t>
      </w:r>
      <w:r w:rsidRPr="001A4964">
        <w:rPr>
          <w:spacing w:val="-3"/>
        </w:rPr>
        <w:t>8</w:t>
      </w:r>
      <w:r w:rsidRPr="001A4964">
        <w:t>26</w:t>
      </w:r>
      <w:r w:rsidRPr="001A4964">
        <w:rPr>
          <w:spacing w:val="-2"/>
        </w:rPr>
        <w:t>:</w:t>
      </w:r>
      <w:r w:rsidRPr="001A4964">
        <w:rPr>
          <w:spacing w:val="-3"/>
        </w:rPr>
        <w:t>2</w:t>
      </w:r>
      <w:r w:rsidRPr="001A4964">
        <w:t xml:space="preserve">000 - </w:t>
      </w:r>
      <w:r w:rsidR="007B6D94" w:rsidRPr="001A4964">
        <w:rPr>
          <w:spacing w:val="-2"/>
        </w:rPr>
        <w:t>M</w:t>
      </w:r>
      <w:r w:rsidR="007B6D94" w:rsidRPr="001A4964">
        <w:rPr>
          <w:spacing w:val="-3"/>
        </w:rPr>
        <w:t>i</w:t>
      </w:r>
      <w:r w:rsidR="007B6D94" w:rsidRPr="001A4964">
        <w:t>ędz</w:t>
      </w:r>
      <w:r w:rsidR="007B6D94" w:rsidRPr="001A4964">
        <w:rPr>
          <w:spacing w:val="-2"/>
        </w:rPr>
        <w:t>y</w:t>
      </w:r>
      <w:r w:rsidR="007B6D94" w:rsidRPr="001A4964">
        <w:rPr>
          <w:spacing w:val="-3"/>
        </w:rPr>
        <w:t>n</w:t>
      </w:r>
      <w:r w:rsidR="007B6D94" w:rsidRPr="001A4964">
        <w:t>a</w:t>
      </w:r>
      <w:r w:rsidR="007B6D94" w:rsidRPr="001A4964">
        <w:rPr>
          <w:spacing w:val="-2"/>
        </w:rPr>
        <w:t>r</w:t>
      </w:r>
      <w:r w:rsidR="007B6D94" w:rsidRPr="001A4964">
        <w:t>o</w:t>
      </w:r>
      <w:r w:rsidR="007B6D94" w:rsidRPr="001A4964">
        <w:rPr>
          <w:spacing w:val="-3"/>
        </w:rPr>
        <w:t>d</w:t>
      </w:r>
      <w:r w:rsidR="007B6D94" w:rsidRPr="001A4964">
        <w:t xml:space="preserve">owy </w:t>
      </w:r>
      <w:r w:rsidR="007B6D94" w:rsidRPr="001A4964">
        <w:rPr>
          <w:spacing w:val="-14"/>
        </w:rPr>
        <w:t>słownik</w:t>
      </w:r>
      <w:r w:rsidR="007B6D94" w:rsidRPr="001A4964">
        <w:t xml:space="preserve"> </w:t>
      </w:r>
      <w:r w:rsidR="007B6D94" w:rsidRPr="001A4964">
        <w:rPr>
          <w:spacing w:val="-14"/>
        </w:rPr>
        <w:t>terminologiczny</w:t>
      </w:r>
      <w:r w:rsidR="007B6D94" w:rsidRPr="001A4964">
        <w:t xml:space="preserve"> </w:t>
      </w:r>
      <w:r w:rsidR="007B6D94" w:rsidRPr="001A4964">
        <w:rPr>
          <w:spacing w:val="-14"/>
        </w:rPr>
        <w:t>elektryki</w:t>
      </w:r>
      <w:r w:rsidR="007B6D94" w:rsidRPr="001A4964">
        <w:t xml:space="preserve"> </w:t>
      </w:r>
      <w:r w:rsidR="007B6D94" w:rsidRPr="001A4964">
        <w:rPr>
          <w:spacing w:val="-14"/>
        </w:rPr>
        <w:t>–</w:t>
      </w:r>
      <w:r w:rsidRPr="001A4964">
        <w:t xml:space="preserve"> </w:t>
      </w:r>
      <w:r w:rsidRPr="001A4964">
        <w:rPr>
          <w:spacing w:val="-14"/>
        </w:rPr>
        <w:t xml:space="preserve"> </w:t>
      </w:r>
      <w:r w:rsidRPr="001A4964">
        <w:rPr>
          <w:spacing w:val="-2"/>
        </w:rPr>
        <w:t>I</w:t>
      </w:r>
      <w:r w:rsidRPr="001A4964">
        <w:rPr>
          <w:spacing w:val="-3"/>
        </w:rPr>
        <w:t>n</w:t>
      </w:r>
      <w:r w:rsidRPr="001A4964">
        <w:t>s</w:t>
      </w:r>
      <w:r w:rsidRPr="001A4964">
        <w:rPr>
          <w:spacing w:val="-3"/>
        </w:rPr>
        <w:t>t</w:t>
      </w:r>
      <w:r w:rsidRPr="001A4964">
        <w:t>a</w:t>
      </w:r>
      <w:r w:rsidRPr="001A4964">
        <w:rPr>
          <w:spacing w:val="-2"/>
        </w:rPr>
        <w:t>l</w:t>
      </w:r>
      <w:r w:rsidRPr="001A4964">
        <w:rPr>
          <w:spacing w:val="-3"/>
        </w:rPr>
        <w:t>a</w:t>
      </w:r>
      <w:r w:rsidRPr="001A4964">
        <w:rPr>
          <w:spacing w:val="-2"/>
        </w:rPr>
        <w:t>c</w:t>
      </w:r>
      <w:r w:rsidRPr="001A4964">
        <w:t>je</w:t>
      </w:r>
      <w:r w:rsidRPr="001A4964">
        <w:rPr>
          <w:spacing w:val="-14"/>
        </w:rPr>
        <w:t xml:space="preserve"> </w:t>
      </w:r>
      <w:r w:rsidRPr="001A4964">
        <w:t>e</w:t>
      </w:r>
      <w:r w:rsidRPr="001A4964">
        <w:rPr>
          <w:spacing w:val="-3"/>
        </w:rPr>
        <w:t>le</w:t>
      </w:r>
      <w:r w:rsidRPr="001A4964">
        <w:t>k</w:t>
      </w:r>
      <w:r w:rsidRPr="001A4964">
        <w:rPr>
          <w:spacing w:val="-3"/>
        </w:rPr>
        <w:t>t</w:t>
      </w:r>
      <w:r w:rsidRPr="001A4964">
        <w:t>r</w:t>
      </w:r>
      <w:r w:rsidRPr="001A4964">
        <w:rPr>
          <w:spacing w:val="-2"/>
        </w:rPr>
        <w:t>y</w:t>
      </w:r>
      <w:r w:rsidRPr="001A4964">
        <w:t>c</w:t>
      </w:r>
      <w:r w:rsidRPr="001A4964">
        <w:rPr>
          <w:spacing w:val="-3"/>
        </w:rPr>
        <w:t>z</w:t>
      </w:r>
      <w:r w:rsidRPr="001A4964">
        <w:t>ne w</w:t>
      </w:r>
      <w:r w:rsidRPr="001A4964">
        <w:rPr>
          <w:spacing w:val="4"/>
        </w:rPr>
        <w:t xml:space="preserve"> </w:t>
      </w:r>
      <w:r w:rsidRPr="001A4964">
        <w:t>ob</w:t>
      </w:r>
      <w:r w:rsidRPr="001A4964">
        <w:rPr>
          <w:spacing w:val="-3"/>
        </w:rPr>
        <w:t>i</w:t>
      </w:r>
      <w:r w:rsidRPr="001A4964">
        <w:t>ek</w:t>
      </w:r>
      <w:r w:rsidRPr="001A4964">
        <w:rPr>
          <w:spacing w:val="-2"/>
        </w:rPr>
        <w:t>t</w:t>
      </w:r>
      <w:r w:rsidRPr="001A4964">
        <w:rPr>
          <w:spacing w:val="-3"/>
        </w:rPr>
        <w:t>a</w:t>
      </w:r>
      <w:r w:rsidRPr="001A4964">
        <w:rPr>
          <w:spacing w:val="-2"/>
        </w:rPr>
        <w:t>c</w:t>
      </w:r>
      <w:r w:rsidRPr="001A4964">
        <w:t>h</w:t>
      </w:r>
      <w:r w:rsidRPr="001A4964">
        <w:rPr>
          <w:spacing w:val="6"/>
        </w:rPr>
        <w:t xml:space="preserve"> </w:t>
      </w:r>
      <w:r w:rsidRPr="001A4964">
        <w:rPr>
          <w:spacing w:val="-3"/>
        </w:rPr>
        <w:t>b</w:t>
      </w:r>
      <w:r w:rsidRPr="001A4964">
        <w:t>ud</w:t>
      </w:r>
      <w:r w:rsidRPr="001A4964">
        <w:rPr>
          <w:spacing w:val="-3"/>
        </w:rPr>
        <w:t>o</w:t>
      </w:r>
      <w:r w:rsidRPr="001A4964">
        <w:rPr>
          <w:spacing w:val="-2"/>
        </w:rPr>
        <w:t>w</w:t>
      </w:r>
      <w:r w:rsidRPr="001A4964">
        <w:t>l</w:t>
      </w:r>
      <w:r w:rsidRPr="001A4964">
        <w:rPr>
          <w:spacing w:val="-3"/>
        </w:rPr>
        <w:t>a</w:t>
      </w:r>
      <w:r w:rsidRPr="001A4964">
        <w:t>n</w:t>
      </w:r>
      <w:r w:rsidRPr="001A4964">
        <w:rPr>
          <w:spacing w:val="-2"/>
        </w:rPr>
        <w:t>y</w:t>
      </w:r>
      <w:r w:rsidRPr="001A4964">
        <w:t xml:space="preserve">ch.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rPr>
          <w:bCs/>
          <w:color w:val="000000"/>
        </w:rPr>
      </w:pPr>
      <w:r w:rsidRPr="001A4964">
        <w:t>PN-IEC 60364-4-473: 1999 - Instalacje elektryczne w obiektach budowlanych. Ochrona dla zapewnienia bezpieczeństwa. Stosowanie środków ochrony zapewniających bezpieczeństwo. Środki ochrony przed prądem przetężeniowym.</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rPr>
          <w:bCs/>
          <w:color w:val="000000"/>
        </w:rPr>
        <w:t>PN-EN 61009-1:2005 Sprzęt elektroinstalacyjny. Wyłączniki różnicowoprądowe z wbudowanym zabezpieczeniem nadprądowym do użytku domowego i podobnego (RCBO). Część 1: Postanowienia ogólne</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PN-IEC 60364-5-523: 2001 - Instalacje elektryczne w obiektach budowlanych. Dobór i montaż wyposażenia elektrycznego. Obciążalność prądowa długotrwała.</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PN-90/E-05023 - Oznaczenia identyfikacyjne przewodów elektrycznych barwami lub cyframi.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PN-EN 60598-1:2005 Oprawy oświetleniowe. Wymagania ogólne i badania</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PN-EN </w:t>
      </w:r>
      <w:r w:rsidRPr="001A4964">
        <w:rPr>
          <w:bCs/>
          <w:color w:val="000000"/>
        </w:rPr>
        <w:t>12665 Światło i oświetlenie. Podstawowe terminy oraz kryteria określania wymagań dotyczących oświetlenia</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PN-E-05033:1994 - Wytyczne do instalacji elektrycznych. Dobór i montaż wyposażenia elektrycznego. Oprzewodowanie.</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PN-EN 61439-1:2011 Rozdzielnice i sterownice niskonapięciowe - Część 1:</w:t>
      </w:r>
      <w:r w:rsidRPr="001A4964">
        <w:br/>
        <w:t xml:space="preserve">Postanowienia ogólne.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PN-EN 62208:2011 - Puste obudowy do rozdzielnic i sterownic niskonapięciowych - Wymagania ogólne</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PN-IEC439-1+AC/94:1999 - Rozdzielnice i sterownice niskonapięciowe. Wymagania dotyczące zestawów badanych w pełnym i niepełnym zakresie badań typu.</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PN-IEC 439-1+AC: 1994 - Rozdzielnice sterownice niskonapięciowe. Zestawy badane w pełnym i niepełnym zakresie badań typu.</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PN-92/E-060150/51- Aparatura rozdzielcza i sterownicza niskonapięciowa. Aparaty i łączniki sterownicze. Elektromechaniczne aparaty sterownicze. </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PN-HD 60364-5-54:2010 - Instalacje elektryczne niskiego napięcia. Dobór i montaż wyposażenia elektrycznego. Uziemienia, przewody ochronne i przewody połączeń ochronnych.</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PN-HD 60364-4-41:2009 - Instalacje elektryczne niskiego napięcia. Ochrona dla zapewnienia bezpieczeństwa. Ochrona przed porażeniem prądem elektrycznym.</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PN-EN 62305-1: 2008 - </w:t>
      </w:r>
      <w:r w:rsidRPr="001A4964">
        <w:rPr>
          <w:spacing w:val="-3"/>
        </w:rPr>
        <w:t>O</w:t>
      </w:r>
      <w:r w:rsidRPr="001A4964">
        <w:t>c</w:t>
      </w:r>
      <w:r w:rsidRPr="001A4964">
        <w:rPr>
          <w:spacing w:val="-3"/>
        </w:rPr>
        <w:t>h</w:t>
      </w:r>
      <w:r w:rsidRPr="001A4964">
        <w:t>r</w:t>
      </w:r>
      <w:r w:rsidRPr="001A4964">
        <w:rPr>
          <w:spacing w:val="-3"/>
        </w:rPr>
        <w:t>o</w:t>
      </w:r>
      <w:r w:rsidRPr="001A4964">
        <w:t>na</w:t>
      </w:r>
      <w:r w:rsidRPr="001A4964">
        <w:rPr>
          <w:spacing w:val="5"/>
        </w:rPr>
        <w:t xml:space="preserve"> </w:t>
      </w:r>
      <w:r w:rsidRPr="001A4964">
        <w:rPr>
          <w:spacing w:val="-3"/>
        </w:rPr>
        <w:t>o</w:t>
      </w:r>
      <w:r w:rsidRPr="001A4964">
        <w:t>d</w:t>
      </w:r>
      <w:r w:rsidRPr="001A4964">
        <w:rPr>
          <w:spacing w:val="-4"/>
        </w:rPr>
        <w:t>g</w:t>
      </w:r>
      <w:r w:rsidRPr="001A4964">
        <w:t>r</w:t>
      </w:r>
      <w:r w:rsidRPr="001A4964">
        <w:rPr>
          <w:spacing w:val="-3"/>
        </w:rPr>
        <w:t>o</w:t>
      </w:r>
      <w:r w:rsidRPr="001A4964">
        <w:rPr>
          <w:spacing w:val="-2"/>
        </w:rPr>
        <w:t>m</w:t>
      </w:r>
      <w:r w:rsidRPr="001A4964">
        <w:rPr>
          <w:spacing w:val="-3"/>
        </w:rPr>
        <w:t>o</w:t>
      </w:r>
      <w:r w:rsidRPr="001A4964">
        <w:t>wa</w:t>
      </w:r>
      <w:r w:rsidRPr="001A4964">
        <w:rPr>
          <w:spacing w:val="7"/>
        </w:rPr>
        <w:t xml:space="preserve"> </w:t>
      </w:r>
      <w:r w:rsidRPr="001A4964">
        <w:t>– Część 1:</w:t>
      </w:r>
      <w:r w:rsidRPr="001A4964">
        <w:rPr>
          <w:spacing w:val="5"/>
        </w:rPr>
        <w:t xml:space="preserve"> </w:t>
      </w:r>
      <w:r w:rsidRPr="001A4964">
        <w:rPr>
          <w:spacing w:val="-3"/>
        </w:rPr>
        <w:t>Wymagania</w:t>
      </w:r>
      <w:r w:rsidRPr="001A4964">
        <w:rPr>
          <w:spacing w:val="4"/>
        </w:rPr>
        <w:t xml:space="preserve"> </w:t>
      </w:r>
      <w:r w:rsidRPr="001A4964">
        <w:t>og</w:t>
      </w:r>
      <w:r w:rsidRPr="001A4964">
        <w:rPr>
          <w:spacing w:val="-3"/>
        </w:rPr>
        <w:t>ó</w:t>
      </w:r>
      <w:r w:rsidRPr="001A4964">
        <w:rPr>
          <w:spacing w:val="-2"/>
        </w:rPr>
        <w:t>l</w:t>
      </w:r>
      <w:r w:rsidRPr="001A4964">
        <w:t>ne.</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PN-EN 62305-2: 2008 - </w:t>
      </w:r>
      <w:r w:rsidRPr="001A4964">
        <w:rPr>
          <w:spacing w:val="-3"/>
        </w:rPr>
        <w:t>O</w:t>
      </w:r>
      <w:r w:rsidRPr="001A4964">
        <w:t>c</w:t>
      </w:r>
      <w:r w:rsidRPr="001A4964">
        <w:rPr>
          <w:spacing w:val="-3"/>
        </w:rPr>
        <w:t>h</w:t>
      </w:r>
      <w:r w:rsidRPr="001A4964">
        <w:t>r</w:t>
      </w:r>
      <w:r w:rsidRPr="001A4964">
        <w:rPr>
          <w:spacing w:val="-3"/>
        </w:rPr>
        <w:t>o</w:t>
      </w:r>
      <w:r w:rsidRPr="001A4964">
        <w:t>na</w:t>
      </w:r>
      <w:r w:rsidRPr="001A4964">
        <w:rPr>
          <w:spacing w:val="5"/>
        </w:rPr>
        <w:t xml:space="preserve"> </w:t>
      </w:r>
      <w:r w:rsidRPr="001A4964">
        <w:rPr>
          <w:spacing w:val="-3"/>
        </w:rPr>
        <w:t>o</w:t>
      </w:r>
      <w:r w:rsidRPr="001A4964">
        <w:t>d</w:t>
      </w:r>
      <w:r w:rsidRPr="001A4964">
        <w:rPr>
          <w:spacing w:val="-4"/>
        </w:rPr>
        <w:t>g</w:t>
      </w:r>
      <w:r w:rsidRPr="001A4964">
        <w:t>r</w:t>
      </w:r>
      <w:r w:rsidRPr="001A4964">
        <w:rPr>
          <w:spacing w:val="-3"/>
        </w:rPr>
        <w:t>o</w:t>
      </w:r>
      <w:r w:rsidRPr="001A4964">
        <w:rPr>
          <w:spacing w:val="-2"/>
        </w:rPr>
        <w:t>m</w:t>
      </w:r>
      <w:r w:rsidRPr="001A4964">
        <w:rPr>
          <w:spacing w:val="-3"/>
        </w:rPr>
        <w:t>o</w:t>
      </w:r>
      <w:r w:rsidRPr="001A4964">
        <w:t>wa</w:t>
      </w:r>
      <w:r w:rsidRPr="001A4964">
        <w:rPr>
          <w:spacing w:val="7"/>
        </w:rPr>
        <w:t xml:space="preserve"> </w:t>
      </w:r>
      <w:r w:rsidRPr="001A4964">
        <w:t>– Część 2:</w:t>
      </w:r>
      <w:r w:rsidRPr="001A4964">
        <w:rPr>
          <w:spacing w:val="5"/>
        </w:rPr>
        <w:t xml:space="preserve"> </w:t>
      </w:r>
      <w:r w:rsidRPr="001A4964">
        <w:rPr>
          <w:spacing w:val="-3"/>
        </w:rPr>
        <w:t>Zarządzanie ryzykiem</w:t>
      </w:r>
      <w:r w:rsidRPr="001A4964">
        <w:t>.</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PN-EN 62305-3: 2009 - </w:t>
      </w:r>
      <w:r w:rsidRPr="001A4964">
        <w:rPr>
          <w:spacing w:val="-3"/>
        </w:rPr>
        <w:t>O</w:t>
      </w:r>
      <w:r w:rsidRPr="001A4964">
        <w:t>c</w:t>
      </w:r>
      <w:r w:rsidRPr="001A4964">
        <w:rPr>
          <w:spacing w:val="-3"/>
        </w:rPr>
        <w:t>h</w:t>
      </w:r>
      <w:r w:rsidRPr="001A4964">
        <w:t>r</w:t>
      </w:r>
      <w:r w:rsidRPr="001A4964">
        <w:rPr>
          <w:spacing w:val="-3"/>
        </w:rPr>
        <w:t>o</w:t>
      </w:r>
      <w:r w:rsidRPr="001A4964">
        <w:t>na</w:t>
      </w:r>
      <w:r w:rsidRPr="001A4964">
        <w:rPr>
          <w:spacing w:val="5"/>
        </w:rPr>
        <w:t xml:space="preserve"> </w:t>
      </w:r>
      <w:r w:rsidRPr="001A4964">
        <w:rPr>
          <w:spacing w:val="-3"/>
        </w:rPr>
        <w:t>o</w:t>
      </w:r>
      <w:r w:rsidRPr="001A4964">
        <w:t>d</w:t>
      </w:r>
      <w:r w:rsidRPr="001A4964">
        <w:rPr>
          <w:spacing w:val="-4"/>
        </w:rPr>
        <w:t>g</w:t>
      </w:r>
      <w:r w:rsidRPr="001A4964">
        <w:t>r</w:t>
      </w:r>
      <w:r w:rsidRPr="001A4964">
        <w:rPr>
          <w:spacing w:val="-3"/>
        </w:rPr>
        <w:t>o</w:t>
      </w:r>
      <w:r w:rsidRPr="001A4964">
        <w:rPr>
          <w:spacing w:val="-2"/>
        </w:rPr>
        <w:t>m</w:t>
      </w:r>
      <w:r w:rsidRPr="001A4964">
        <w:rPr>
          <w:spacing w:val="-3"/>
        </w:rPr>
        <w:t>o</w:t>
      </w:r>
      <w:r w:rsidRPr="001A4964">
        <w:t>wa</w:t>
      </w:r>
      <w:r w:rsidRPr="001A4964">
        <w:rPr>
          <w:spacing w:val="7"/>
        </w:rPr>
        <w:t xml:space="preserve"> </w:t>
      </w:r>
      <w:r w:rsidRPr="001A4964">
        <w:t>– Część 3:</w:t>
      </w:r>
      <w:r w:rsidRPr="001A4964">
        <w:rPr>
          <w:spacing w:val="5"/>
        </w:rPr>
        <w:t xml:space="preserve"> </w:t>
      </w:r>
      <w:r w:rsidRPr="001A4964">
        <w:rPr>
          <w:spacing w:val="-3"/>
        </w:rPr>
        <w:t>Uszkodzenia fizyczne obiektów budowlanych i zagrożenia życia</w:t>
      </w:r>
      <w:r w:rsidRPr="001A4964">
        <w:t>.</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PN-EN 62305-4: 2009 - </w:t>
      </w:r>
      <w:r w:rsidRPr="001A4964">
        <w:rPr>
          <w:spacing w:val="-3"/>
        </w:rPr>
        <w:t>O</w:t>
      </w:r>
      <w:r w:rsidRPr="001A4964">
        <w:t>c</w:t>
      </w:r>
      <w:r w:rsidRPr="001A4964">
        <w:rPr>
          <w:spacing w:val="-3"/>
        </w:rPr>
        <w:t>h</w:t>
      </w:r>
      <w:r w:rsidRPr="001A4964">
        <w:t>r</w:t>
      </w:r>
      <w:r w:rsidRPr="001A4964">
        <w:rPr>
          <w:spacing w:val="-3"/>
        </w:rPr>
        <w:t>o</w:t>
      </w:r>
      <w:r w:rsidRPr="001A4964">
        <w:t>na</w:t>
      </w:r>
      <w:r w:rsidRPr="001A4964">
        <w:rPr>
          <w:spacing w:val="5"/>
        </w:rPr>
        <w:t xml:space="preserve"> </w:t>
      </w:r>
      <w:r w:rsidRPr="001A4964">
        <w:rPr>
          <w:spacing w:val="-3"/>
        </w:rPr>
        <w:t>o</w:t>
      </w:r>
      <w:r w:rsidRPr="001A4964">
        <w:t>d</w:t>
      </w:r>
      <w:r w:rsidRPr="001A4964">
        <w:rPr>
          <w:spacing w:val="-4"/>
        </w:rPr>
        <w:t>g</w:t>
      </w:r>
      <w:r w:rsidRPr="001A4964">
        <w:t>r</w:t>
      </w:r>
      <w:r w:rsidRPr="001A4964">
        <w:rPr>
          <w:spacing w:val="-3"/>
        </w:rPr>
        <w:t>o</w:t>
      </w:r>
      <w:r w:rsidRPr="001A4964">
        <w:rPr>
          <w:spacing w:val="-2"/>
        </w:rPr>
        <w:t>m</w:t>
      </w:r>
      <w:r w:rsidRPr="001A4964">
        <w:rPr>
          <w:spacing w:val="-3"/>
        </w:rPr>
        <w:t>o</w:t>
      </w:r>
      <w:r w:rsidRPr="001A4964">
        <w:t>wa</w:t>
      </w:r>
      <w:r w:rsidRPr="001A4964">
        <w:rPr>
          <w:spacing w:val="7"/>
        </w:rPr>
        <w:t xml:space="preserve"> </w:t>
      </w:r>
      <w:r w:rsidRPr="001A4964">
        <w:t>– Część 4:</w:t>
      </w:r>
      <w:r w:rsidRPr="001A4964">
        <w:rPr>
          <w:spacing w:val="5"/>
        </w:rPr>
        <w:t xml:space="preserve"> Urządzenia elektryczne i elektroniczne w obiektach budowlanych.</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Opracowania zbiorcze: Instalacje elektryczne - Warunki techniczne z komentarzami - wymagania odbioru i eksploatacji - wyd. COBO - PROFIL- W-wa.</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PN-EN 60364-6-61: 2008 - Instalacje elektryczne w obiektach budowlanych. Sprawdzanie. Sprawdzanie odbiorcze.</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PN-EN 60364-6: 2008 - Instalacje elektryczne niskiego napięcia. Część </w:t>
      </w:r>
      <w:r w:rsidR="007B6D94" w:rsidRPr="001A4964">
        <w:t>6 Sprawdzanie</w:t>
      </w:r>
      <w:r w:rsidRPr="001A4964">
        <w:t>.</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rPr>
          <w:spacing w:val="-4"/>
        </w:rPr>
        <w:t>R</w:t>
      </w:r>
      <w:r w:rsidRPr="001A4964">
        <w:t>ozporządzenie ministra infrastruktury z dnia 12 marca 2009 r. zmieniające rozporządzenie w sprawie warunków technicznych, jakim powinny odpowiadać budynki i ich usytuowanie (Dz. U. Nr 56 z 7 kwietnia 2009 r. poz. 461).</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pPr>
      <w:r w:rsidRPr="001A4964">
        <w:t xml:space="preserve">Ustawa z dnia 10 kwietnia 1997 r - Prawo </w:t>
      </w:r>
      <w:r w:rsidR="007B6D94" w:rsidRPr="001A4964">
        <w:t>energetyczne. (</w:t>
      </w:r>
      <w:r w:rsidRPr="001A4964">
        <w:t>Dz. U. Nr 54, poz. 348, z późniejszymi zmianami),</w:t>
      </w:r>
    </w:p>
    <w:p w:rsidR="0023019B" w:rsidRPr="001A4964" w:rsidRDefault="0023019B" w:rsidP="0023019B">
      <w:pPr>
        <w:widowControl/>
        <w:numPr>
          <w:ilvl w:val="0"/>
          <w:numId w:val="70"/>
        </w:numPr>
        <w:tabs>
          <w:tab w:val="clear" w:pos="720"/>
          <w:tab w:val="num" w:pos="360"/>
        </w:tabs>
        <w:autoSpaceDE/>
        <w:autoSpaceDN/>
        <w:adjustRightInd/>
        <w:spacing w:line="276" w:lineRule="auto"/>
        <w:ind w:left="360"/>
        <w:jc w:val="both"/>
        <w:rPr>
          <w:spacing w:val="-4"/>
        </w:rPr>
      </w:pPr>
      <w:r w:rsidRPr="001A4964">
        <w:rPr>
          <w:spacing w:val="-1"/>
        </w:rPr>
        <w:t>WTWiOR - Warunki Techniczne Wykonania i Odbioru Robót - instalacje elektryczne.</w:t>
      </w:r>
    </w:p>
    <w:p w:rsidR="0023019B" w:rsidRPr="001A4964" w:rsidRDefault="0023019B" w:rsidP="0023019B">
      <w:pPr>
        <w:spacing w:line="276" w:lineRule="auto"/>
      </w:pPr>
    </w:p>
    <w:p w:rsidR="00C537AB" w:rsidRDefault="00C537AB">
      <w:pPr>
        <w:widowControl/>
        <w:autoSpaceDE/>
        <w:autoSpaceDN/>
        <w:adjustRightInd/>
        <w:spacing w:after="200" w:line="276" w:lineRule="auto"/>
        <w:rPr>
          <w:bCs/>
          <w:spacing w:val="-3"/>
          <w:sz w:val="32"/>
          <w:szCs w:val="32"/>
        </w:rPr>
      </w:pPr>
      <w:r>
        <w:rPr>
          <w:bCs/>
          <w:spacing w:val="-3"/>
          <w:sz w:val="32"/>
          <w:szCs w:val="32"/>
        </w:rPr>
        <w:br w:type="page"/>
      </w:r>
    </w:p>
    <w:p w:rsidR="0005468D" w:rsidRPr="00CA24B0" w:rsidRDefault="0005468D" w:rsidP="0005468D">
      <w:pPr>
        <w:widowControl/>
        <w:spacing w:before="120"/>
        <w:jc w:val="center"/>
        <w:rPr>
          <w:bCs/>
          <w:spacing w:val="-3"/>
          <w:sz w:val="32"/>
          <w:szCs w:val="32"/>
        </w:rPr>
      </w:pPr>
    </w:p>
    <w:p w:rsidR="0005468D" w:rsidRDefault="0005468D" w:rsidP="0005468D">
      <w:pPr>
        <w:pStyle w:val="Nagwek1"/>
        <w:widowControl/>
        <w:jc w:val="center"/>
        <w:rPr>
          <w:bCs w:val="0"/>
          <w:spacing w:val="-1"/>
          <w:sz w:val="36"/>
          <w:szCs w:val="36"/>
        </w:rPr>
      </w:pPr>
      <w:bookmarkStart w:id="284" w:name="_Toc145911694"/>
      <w:bookmarkStart w:id="285" w:name="_Toc145912726"/>
      <w:bookmarkStart w:id="286" w:name="_Ref145914379"/>
      <w:bookmarkStart w:id="287" w:name="_Toc413654996"/>
    </w:p>
    <w:p w:rsidR="0005468D" w:rsidRDefault="0005468D" w:rsidP="0005468D">
      <w:pPr>
        <w:pStyle w:val="Nagwek1"/>
        <w:widowControl/>
        <w:jc w:val="center"/>
        <w:rPr>
          <w:bCs w:val="0"/>
          <w:spacing w:val="-1"/>
          <w:sz w:val="36"/>
          <w:szCs w:val="36"/>
        </w:rPr>
      </w:pPr>
    </w:p>
    <w:p w:rsidR="0005468D" w:rsidRDefault="0005468D" w:rsidP="0005468D">
      <w:pPr>
        <w:pStyle w:val="Nagwek1"/>
        <w:widowControl/>
        <w:jc w:val="center"/>
        <w:rPr>
          <w:bCs w:val="0"/>
          <w:spacing w:val="-1"/>
          <w:sz w:val="36"/>
          <w:szCs w:val="36"/>
        </w:rPr>
      </w:pPr>
    </w:p>
    <w:p w:rsidR="0005468D" w:rsidRDefault="0005468D" w:rsidP="0005468D">
      <w:pPr>
        <w:pStyle w:val="Nagwek1"/>
        <w:widowControl/>
        <w:jc w:val="center"/>
        <w:rPr>
          <w:bCs w:val="0"/>
          <w:spacing w:val="-1"/>
          <w:sz w:val="36"/>
          <w:szCs w:val="36"/>
        </w:rPr>
      </w:pPr>
    </w:p>
    <w:p w:rsidR="0005468D" w:rsidRDefault="0005468D" w:rsidP="0005468D">
      <w:pPr>
        <w:pStyle w:val="Nagwek1"/>
        <w:widowControl/>
        <w:jc w:val="center"/>
        <w:rPr>
          <w:bCs w:val="0"/>
          <w:spacing w:val="-1"/>
          <w:sz w:val="36"/>
          <w:szCs w:val="36"/>
        </w:rPr>
      </w:pPr>
    </w:p>
    <w:p w:rsidR="0005468D" w:rsidRDefault="0005468D" w:rsidP="0005468D">
      <w:pPr>
        <w:pStyle w:val="Nagwek1"/>
        <w:widowControl/>
        <w:jc w:val="center"/>
        <w:rPr>
          <w:bCs w:val="0"/>
          <w:spacing w:val="-1"/>
          <w:sz w:val="36"/>
          <w:szCs w:val="36"/>
        </w:rPr>
      </w:pPr>
    </w:p>
    <w:p w:rsidR="0005468D" w:rsidRPr="00CA24B0" w:rsidRDefault="0005468D" w:rsidP="0005468D">
      <w:pPr>
        <w:pStyle w:val="Nagwek1"/>
        <w:widowControl/>
        <w:jc w:val="center"/>
        <w:rPr>
          <w:bCs w:val="0"/>
          <w:spacing w:val="-1"/>
          <w:sz w:val="56"/>
          <w:szCs w:val="56"/>
        </w:rPr>
      </w:pPr>
      <w:r w:rsidRPr="00CA24B0">
        <w:rPr>
          <w:bCs w:val="0"/>
          <w:spacing w:val="-1"/>
          <w:sz w:val="36"/>
          <w:szCs w:val="36"/>
        </w:rPr>
        <w:t xml:space="preserve">SZCZEGÓŁOWA SPECYFIKACJA TECHNICZNA WYKONANIA I ODBIORU ROBÓT </w:t>
      </w:r>
      <w:r w:rsidRPr="00CA24B0">
        <w:rPr>
          <w:bCs w:val="0"/>
          <w:spacing w:val="-1"/>
          <w:sz w:val="36"/>
          <w:szCs w:val="36"/>
        </w:rPr>
        <w:br/>
      </w:r>
      <w:r w:rsidRPr="00CA24B0">
        <w:rPr>
          <w:bCs w:val="0"/>
          <w:spacing w:val="-1"/>
          <w:sz w:val="56"/>
          <w:szCs w:val="56"/>
        </w:rPr>
        <w:t xml:space="preserve">SST – </w:t>
      </w:r>
      <w:bookmarkEnd w:id="284"/>
      <w:bookmarkEnd w:id="285"/>
      <w:bookmarkEnd w:id="286"/>
      <w:bookmarkEnd w:id="287"/>
      <w:r>
        <w:rPr>
          <w:bCs w:val="0"/>
          <w:spacing w:val="-1"/>
          <w:sz w:val="56"/>
          <w:szCs w:val="56"/>
        </w:rPr>
        <w:t>04</w:t>
      </w:r>
    </w:p>
    <w:p w:rsidR="0005468D" w:rsidRPr="00CA24B0" w:rsidRDefault="0005468D" w:rsidP="0005468D">
      <w:pPr>
        <w:widowControl/>
        <w:spacing w:before="120"/>
        <w:jc w:val="center"/>
        <w:rPr>
          <w:b/>
          <w:bCs/>
          <w:spacing w:val="-1"/>
          <w:sz w:val="36"/>
          <w:szCs w:val="36"/>
        </w:rPr>
      </w:pPr>
    </w:p>
    <w:p w:rsidR="0005468D" w:rsidRPr="00CA24B0" w:rsidRDefault="0005468D" w:rsidP="0005468D">
      <w:pPr>
        <w:widowControl/>
        <w:spacing w:before="120"/>
        <w:jc w:val="center"/>
        <w:rPr>
          <w:bCs/>
          <w:spacing w:val="-1"/>
          <w:sz w:val="32"/>
          <w:szCs w:val="32"/>
        </w:rPr>
      </w:pPr>
      <w:r>
        <w:rPr>
          <w:sz w:val="32"/>
          <w:szCs w:val="32"/>
        </w:rPr>
        <w:t>ROBOTY DROGOWE</w:t>
      </w:r>
    </w:p>
    <w:p w:rsidR="0005468D" w:rsidRPr="00CA24B0" w:rsidRDefault="0005468D" w:rsidP="0005468D">
      <w:pPr>
        <w:widowControl/>
        <w:spacing w:before="120"/>
        <w:jc w:val="center"/>
        <w:rPr>
          <w:bCs/>
          <w:spacing w:val="-3"/>
          <w:sz w:val="32"/>
          <w:szCs w:val="32"/>
        </w:rPr>
      </w:pPr>
      <w:r w:rsidRPr="00CA24B0">
        <w:rPr>
          <w:bCs/>
          <w:spacing w:val="-3"/>
          <w:sz w:val="32"/>
          <w:szCs w:val="32"/>
        </w:rPr>
        <w:t>Kod CPV – 45233</w:t>
      </w:r>
    </w:p>
    <w:p w:rsidR="0005468D" w:rsidRDefault="0005468D" w:rsidP="0005468D">
      <w:pPr>
        <w:widowControl/>
        <w:autoSpaceDE/>
        <w:autoSpaceDN/>
        <w:adjustRightInd/>
        <w:spacing w:after="200" w:line="276" w:lineRule="auto"/>
        <w:rPr>
          <w:noProof/>
        </w:rPr>
      </w:pPr>
      <w:r>
        <w:rPr>
          <w:noProof/>
        </w:rPr>
        <w:br w:type="page"/>
      </w:r>
    </w:p>
    <w:p w:rsidR="0005468D" w:rsidRPr="005F266F" w:rsidRDefault="0005468D" w:rsidP="0005468D">
      <w:pPr>
        <w:spacing w:line="276" w:lineRule="auto"/>
        <w:rPr>
          <w:b/>
        </w:rPr>
      </w:pPr>
      <w:r w:rsidRPr="005F266F">
        <w:rPr>
          <w:b/>
        </w:rPr>
        <w:lastRenderedPageBreak/>
        <w:t xml:space="preserve">1. CZĘŚĆ OGÓLNA </w:t>
      </w:r>
    </w:p>
    <w:p w:rsidR="0005468D" w:rsidRPr="005F266F" w:rsidRDefault="0005468D" w:rsidP="0005468D">
      <w:pPr>
        <w:spacing w:line="276" w:lineRule="auto"/>
        <w:rPr>
          <w:b/>
        </w:rPr>
      </w:pPr>
    </w:p>
    <w:p w:rsidR="0005468D" w:rsidRPr="005F266F" w:rsidRDefault="0005468D" w:rsidP="0005468D">
      <w:pPr>
        <w:spacing w:line="276" w:lineRule="auto"/>
        <w:rPr>
          <w:b/>
        </w:rPr>
      </w:pPr>
      <w:r w:rsidRPr="005F266F">
        <w:rPr>
          <w:b/>
        </w:rPr>
        <w:t xml:space="preserve">1.1. Przedmiot szczegółowej specyfikacji technicznej </w:t>
      </w:r>
    </w:p>
    <w:p w:rsidR="0023019B" w:rsidRPr="0023019B" w:rsidRDefault="0005468D" w:rsidP="0023019B">
      <w:pPr>
        <w:spacing w:line="276" w:lineRule="auto"/>
        <w:rPr>
          <w:rFonts w:asciiTheme="minorHAnsi" w:eastAsia="Calibri" w:hAnsiTheme="minorHAnsi"/>
          <w:b/>
          <w:sz w:val="22"/>
          <w:szCs w:val="22"/>
          <w:lang w:eastAsia="en-US"/>
        </w:rPr>
      </w:pPr>
      <w:r w:rsidRPr="005F266F">
        <w:t xml:space="preserve">Przedmiotem mniejszej specyfikacji technicznej są wymagania dotyczące wykonania i odbioru robót </w:t>
      </w:r>
      <w:r w:rsidRPr="002A7165">
        <w:t xml:space="preserve">związanych z odbudową nawierzchni jezdni i chodników dla </w:t>
      </w:r>
      <w:r w:rsidRPr="0005468D">
        <w:rPr>
          <w:b/>
          <w:bCs/>
        </w:rPr>
        <w:t>„</w:t>
      </w:r>
      <w:r>
        <w:rPr>
          <w:b/>
          <w:bCs/>
        </w:rPr>
        <w:t>B</w:t>
      </w:r>
      <w:r w:rsidRPr="0005468D">
        <w:rPr>
          <w:b/>
          <w:bCs/>
        </w:rPr>
        <w:t xml:space="preserve">udowy sieci kanalizacji sanitarnej wraz z przyłączami /do pierwszej studzienki na działce/ w gminie Stara Błotnica dla </w:t>
      </w:r>
      <w:r w:rsidRPr="0023019B">
        <w:rPr>
          <w:b/>
          <w:bCs/>
        </w:rPr>
        <w:t>miejscowości:</w:t>
      </w:r>
      <w:bookmarkStart w:id="288" w:name="_Toc468009680"/>
      <w:r w:rsidR="007B6D94">
        <w:rPr>
          <w:b/>
          <w:bCs/>
        </w:rPr>
        <w:t xml:space="preserve"> </w:t>
      </w:r>
      <w:bookmarkStart w:id="289" w:name="_GoBack"/>
      <w:bookmarkEnd w:id="289"/>
      <w:r w:rsidR="0023019B" w:rsidRPr="0023019B">
        <w:rPr>
          <w:rFonts w:asciiTheme="minorHAnsi" w:eastAsia="Calibri" w:hAnsiTheme="minorHAnsi"/>
          <w:b/>
          <w:sz w:val="22"/>
          <w:szCs w:val="22"/>
          <w:lang w:eastAsia="en-US"/>
        </w:rPr>
        <w:t>Kiełbów Nowy, Stary Kiełbów, Siekluki oraz Ryki</w:t>
      </w:r>
      <w:bookmarkEnd w:id="288"/>
      <w:r w:rsidR="0023019B">
        <w:rPr>
          <w:rFonts w:asciiTheme="minorHAnsi" w:eastAsia="Calibri" w:hAnsiTheme="minorHAnsi"/>
          <w:b/>
          <w:sz w:val="22"/>
          <w:szCs w:val="22"/>
          <w:lang w:eastAsia="en-US"/>
        </w:rPr>
        <w:t>”</w:t>
      </w:r>
    </w:p>
    <w:p w:rsidR="003C6E28" w:rsidRPr="0005468D" w:rsidRDefault="003C6E28" w:rsidP="003C6E28">
      <w:pPr>
        <w:spacing w:line="276" w:lineRule="auto"/>
        <w:rPr>
          <w:b/>
          <w:bCs/>
        </w:rPr>
      </w:pPr>
    </w:p>
    <w:p w:rsidR="0005468D" w:rsidRPr="005F266F" w:rsidRDefault="0005468D" w:rsidP="0005468D">
      <w:pPr>
        <w:spacing w:line="276" w:lineRule="auto"/>
        <w:rPr>
          <w:b/>
        </w:rPr>
      </w:pPr>
      <w:r w:rsidRPr="005F266F">
        <w:rPr>
          <w:b/>
        </w:rPr>
        <w:t xml:space="preserve">1.2. Zakres stosowania szczegółowej specyfikacji technicznej </w:t>
      </w:r>
    </w:p>
    <w:p w:rsidR="0005468D" w:rsidRPr="005F266F" w:rsidRDefault="0005468D" w:rsidP="0005468D">
      <w:pPr>
        <w:spacing w:line="276" w:lineRule="auto"/>
      </w:pPr>
      <w:r w:rsidRPr="005F266F">
        <w:t xml:space="preserve">Specyfikacja techniczna stanowi dokument przetargowy i kontraktowy przy zlecaniu i realizacji robót </w:t>
      </w:r>
    </w:p>
    <w:p w:rsidR="0005468D" w:rsidRPr="005F266F" w:rsidRDefault="0005468D" w:rsidP="0005468D">
      <w:pPr>
        <w:spacing w:line="276" w:lineRule="auto"/>
      </w:pPr>
      <w:r w:rsidRPr="005F266F">
        <w:t xml:space="preserve">wymienionych w punkcie 1.1.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1.3. Zakres robót objętych szczegółową specyfikacją techniczną </w:t>
      </w:r>
    </w:p>
    <w:p w:rsidR="0005468D" w:rsidRPr="005F266F" w:rsidRDefault="0005468D" w:rsidP="0005468D">
      <w:pPr>
        <w:spacing w:line="276" w:lineRule="auto"/>
      </w:pPr>
      <w:r w:rsidRPr="005F266F">
        <w:t xml:space="preserve">Ustalenia zawarte w niniejszej specyfikacji dotyczą zasad prowadzenia robót związanych z wykonywaniem nawierzchni jezdni, </w:t>
      </w:r>
      <w:r>
        <w:t xml:space="preserve">chodników, </w:t>
      </w:r>
      <w:r w:rsidRPr="005F266F">
        <w:t>zjazdów w miejsce rozebranych w związku z prowadzonymi robotami przy budowie kanalizacji sanitarnej</w:t>
      </w:r>
      <w:r>
        <w:t xml:space="preserve"> oraz budowy zjazdu i nawierzchni na terenie Przepompowni P1</w:t>
      </w:r>
      <w:r w:rsidRPr="005F266F">
        <w:t xml:space="preserve">. Obejmuje ona wykonanie całości robót (jezdni i chodnika): </w:t>
      </w:r>
    </w:p>
    <w:p w:rsidR="0005468D" w:rsidRPr="005F266F" w:rsidRDefault="0005468D" w:rsidP="0005468D">
      <w:pPr>
        <w:spacing w:line="276" w:lineRule="auto"/>
      </w:pPr>
      <w:r w:rsidRPr="005F266F">
        <w:t xml:space="preserve">• korytowania, </w:t>
      </w:r>
    </w:p>
    <w:p w:rsidR="0005468D" w:rsidRPr="005F266F" w:rsidRDefault="0005468D" w:rsidP="0005468D">
      <w:pPr>
        <w:spacing w:line="276" w:lineRule="auto"/>
      </w:pPr>
      <w:r w:rsidRPr="005F266F">
        <w:t xml:space="preserve">• wszystkich warstw podbudowy i nawierzchni, </w:t>
      </w:r>
    </w:p>
    <w:p w:rsidR="0005468D" w:rsidRPr="005F266F" w:rsidRDefault="0005468D" w:rsidP="0005468D">
      <w:pPr>
        <w:spacing w:line="276" w:lineRule="auto"/>
      </w:pPr>
      <w:r w:rsidRPr="005F266F">
        <w:t xml:space="preserve">• krawężników i obrzeży, </w:t>
      </w:r>
    </w:p>
    <w:p w:rsidR="0005468D" w:rsidRPr="005F266F" w:rsidRDefault="0005468D" w:rsidP="0005468D">
      <w:pPr>
        <w:spacing w:line="276" w:lineRule="auto"/>
      </w:pPr>
      <w:r w:rsidRPr="005F266F">
        <w:t xml:space="preserve">• chodników i zjazdów, </w:t>
      </w:r>
    </w:p>
    <w:p w:rsidR="0005468D" w:rsidRPr="005F266F" w:rsidRDefault="0005468D" w:rsidP="0005468D">
      <w:pPr>
        <w:spacing w:line="276" w:lineRule="auto"/>
        <w:rPr>
          <w:b/>
        </w:rPr>
      </w:pPr>
      <w:r w:rsidRPr="005F266F">
        <w:rPr>
          <w:b/>
        </w:rPr>
        <w:t xml:space="preserve">1.4. Ogólne wymagania robót </w:t>
      </w:r>
    </w:p>
    <w:p w:rsidR="0005468D" w:rsidRPr="005F266F" w:rsidRDefault="0005468D" w:rsidP="0005468D">
      <w:pPr>
        <w:spacing w:line="276" w:lineRule="auto"/>
      </w:pPr>
      <w:r w:rsidRPr="005F266F">
        <w:t xml:space="preserve">Ogólne wymagania robót podano w specyfikacji technicznej ogólnej ST.00.00 pkt 2. </w:t>
      </w:r>
    </w:p>
    <w:p w:rsidR="0005468D" w:rsidRPr="005F266F" w:rsidRDefault="0005468D" w:rsidP="0005468D">
      <w:pPr>
        <w:spacing w:line="276" w:lineRule="auto"/>
        <w:rPr>
          <w:b/>
        </w:rPr>
      </w:pPr>
      <w:r w:rsidRPr="005F266F">
        <w:rPr>
          <w:b/>
        </w:rPr>
        <w:t xml:space="preserve">1.4.1. Dokumentacja odbiorowa </w:t>
      </w:r>
    </w:p>
    <w:p w:rsidR="0005468D" w:rsidRPr="005F266F" w:rsidRDefault="0005468D" w:rsidP="0005468D">
      <w:pPr>
        <w:spacing w:line="276" w:lineRule="auto"/>
      </w:pPr>
      <w:r w:rsidRPr="005F266F">
        <w:t xml:space="preserve">Ogólne wymagania dotyczące dokumentacji odbiorowej podano w specyfikacji technicznej ogólnej </w:t>
      </w:r>
    </w:p>
    <w:p w:rsidR="0005468D" w:rsidRPr="005F266F" w:rsidRDefault="0005468D" w:rsidP="0005468D">
      <w:pPr>
        <w:spacing w:line="276" w:lineRule="auto"/>
      </w:pPr>
      <w:r w:rsidRPr="005F266F">
        <w:t xml:space="preserve">ST.00.00 pkt 2.4.3. </w:t>
      </w:r>
    </w:p>
    <w:p w:rsidR="0005468D" w:rsidRPr="005F266F" w:rsidRDefault="0005468D" w:rsidP="0005468D">
      <w:pPr>
        <w:spacing w:line="276" w:lineRule="auto"/>
        <w:rPr>
          <w:b/>
        </w:rPr>
      </w:pPr>
      <w:r w:rsidRPr="005F266F">
        <w:rPr>
          <w:b/>
        </w:rPr>
        <w:t xml:space="preserve">1.5. Określenia podstawowe </w:t>
      </w:r>
    </w:p>
    <w:p w:rsidR="0005468D" w:rsidRPr="005F266F" w:rsidRDefault="0005468D" w:rsidP="0005468D">
      <w:pPr>
        <w:spacing w:line="276" w:lineRule="auto"/>
      </w:pPr>
      <w:r w:rsidRPr="005F266F">
        <w:rPr>
          <w:b/>
        </w:rPr>
        <w:t>Korytowanie -</w:t>
      </w:r>
      <w:r w:rsidRPr="005F266F">
        <w:t xml:space="preserve"> Usunięcie warstwy ziemi w wytyczonym pasie </w:t>
      </w:r>
      <w:r w:rsidR="0003792A" w:rsidRPr="005F266F">
        <w:t>drogi,</w:t>
      </w:r>
      <w:r w:rsidRPr="005F266F">
        <w:t xml:space="preserve"> w miejsce której wbudowana zostaje podbudowa. </w:t>
      </w:r>
    </w:p>
    <w:p w:rsidR="0005468D" w:rsidRPr="005F266F" w:rsidRDefault="0005468D" w:rsidP="0005468D">
      <w:pPr>
        <w:spacing w:line="276" w:lineRule="auto"/>
      </w:pPr>
      <w:r w:rsidRPr="005F266F">
        <w:rPr>
          <w:b/>
        </w:rPr>
        <w:t>Konstrukcja nawierzchni -</w:t>
      </w:r>
      <w:r w:rsidRPr="005F266F">
        <w:t xml:space="preserve"> Układ warstw nawierzchni i podbudowy wraz ze sposobem ich połączenia przeznaczony dla ruchu kołowego. </w:t>
      </w:r>
    </w:p>
    <w:p w:rsidR="0005468D" w:rsidRPr="005F266F" w:rsidRDefault="0005468D" w:rsidP="0005468D">
      <w:pPr>
        <w:spacing w:line="276" w:lineRule="auto"/>
      </w:pPr>
      <w:r w:rsidRPr="005F266F">
        <w:rPr>
          <w:b/>
        </w:rPr>
        <w:t xml:space="preserve">Konstrukcja chodników - </w:t>
      </w:r>
      <w:r w:rsidRPr="005F266F">
        <w:t xml:space="preserve"> Układ warstw nawierzchni i podbudowy oraz obrzeży wraz ze sposobem ich połączenia przeznaczony dla ruchu pieszego. </w:t>
      </w:r>
    </w:p>
    <w:p w:rsidR="0005468D" w:rsidRPr="005F266F" w:rsidRDefault="0005468D" w:rsidP="0005468D">
      <w:pPr>
        <w:spacing w:line="276" w:lineRule="auto"/>
      </w:pPr>
    </w:p>
    <w:p w:rsidR="0005468D" w:rsidRPr="005F266F" w:rsidRDefault="0005468D" w:rsidP="0005468D">
      <w:pPr>
        <w:spacing w:line="276" w:lineRule="auto"/>
      </w:pPr>
      <w:r w:rsidRPr="005F266F">
        <w:t xml:space="preserve">Pozostałe określenia podstawowe są zgodne z obowiązującymi, odpowiednimi polskimi normami i z definicjami podanymi w specyfikacji technicznej „Wymagania ogólne" punkt 1.5.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2. MATERIAŁY </w:t>
      </w:r>
    </w:p>
    <w:p w:rsidR="0005468D" w:rsidRPr="005F266F" w:rsidRDefault="0005468D" w:rsidP="0005468D">
      <w:pPr>
        <w:spacing w:line="276" w:lineRule="auto"/>
      </w:pPr>
      <w:r w:rsidRPr="005F266F">
        <w:t xml:space="preserve">Materiały muszą spełniać wymogi opisane w specyfikacji technicznej ogólnej ST.00.00 pkt 3.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2.1. Ogólne wymagania dotyczące materiałów </w:t>
      </w:r>
    </w:p>
    <w:p w:rsidR="0005468D" w:rsidRPr="005F266F" w:rsidRDefault="0005468D" w:rsidP="0005468D">
      <w:pPr>
        <w:spacing w:line="276" w:lineRule="auto"/>
      </w:pPr>
      <w:r w:rsidRPr="005F266F">
        <w:t xml:space="preserve">Wykonawca jest zobowiązany do: </w:t>
      </w:r>
    </w:p>
    <w:p w:rsidR="0005468D" w:rsidRPr="005F266F" w:rsidRDefault="0005468D" w:rsidP="0005468D">
      <w:pPr>
        <w:spacing w:line="276" w:lineRule="auto"/>
      </w:pPr>
      <w:r w:rsidRPr="005F266F">
        <w:t xml:space="preserve">-dostarczenia materiałów zgodnie z wymaganiami specyfikacji technicznych, </w:t>
      </w:r>
    </w:p>
    <w:p w:rsidR="0005468D" w:rsidRPr="005F266F" w:rsidRDefault="0005468D" w:rsidP="0005468D">
      <w:pPr>
        <w:spacing w:line="276" w:lineRule="auto"/>
      </w:pPr>
      <w:r w:rsidRPr="005F266F">
        <w:t xml:space="preserve">-stosowania materiałów produkcji krajowej lub zagranicznej, posiadających aprobatę techniczną odpowiednich instytutów badawczych, </w:t>
      </w:r>
    </w:p>
    <w:p w:rsidR="0005468D" w:rsidRPr="005F266F" w:rsidRDefault="0005468D" w:rsidP="0005468D">
      <w:pPr>
        <w:spacing w:line="276" w:lineRule="auto"/>
      </w:pPr>
      <w:r w:rsidRPr="005F266F">
        <w:t>-poinformowania Zamawiającego przed rozpoczęciem dostaw o proponowanych źródłach materiałów oraz uzyskania zgodę Zamawiającego.</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2.2. Betonowa kostka brukowa -wymagania </w:t>
      </w:r>
    </w:p>
    <w:p w:rsidR="0005468D" w:rsidRPr="005F266F" w:rsidRDefault="0005468D" w:rsidP="0005468D">
      <w:pPr>
        <w:spacing w:line="276" w:lineRule="auto"/>
      </w:pPr>
      <w:r w:rsidRPr="005F266F">
        <w:t xml:space="preserve">Aprobata techniczna. </w:t>
      </w:r>
    </w:p>
    <w:p w:rsidR="0005468D" w:rsidRPr="005F266F" w:rsidRDefault="0005468D" w:rsidP="0005468D">
      <w:pPr>
        <w:spacing w:line="276" w:lineRule="auto"/>
      </w:pPr>
      <w:r w:rsidRPr="005F266F">
        <w:t xml:space="preserve">Warunkiem dopuszczenia do stosowania betonowej kostki brukowej w budownictwie drogowym jest posiadanie aprobaty technicznej. </w:t>
      </w:r>
    </w:p>
    <w:p w:rsidR="0005468D" w:rsidRPr="005F266F" w:rsidRDefault="0005468D" w:rsidP="0005468D">
      <w:pPr>
        <w:spacing w:line="276" w:lineRule="auto"/>
        <w:rPr>
          <w:b/>
        </w:rPr>
      </w:pPr>
      <w:r w:rsidRPr="005F266F">
        <w:rPr>
          <w:b/>
        </w:rPr>
        <w:lastRenderedPageBreak/>
        <w:t xml:space="preserve">Wygląd zewnętrzny. </w:t>
      </w:r>
    </w:p>
    <w:p w:rsidR="0005468D" w:rsidRPr="005F266F" w:rsidRDefault="0005468D" w:rsidP="0005468D">
      <w:pPr>
        <w:spacing w:line="276" w:lineRule="auto"/>
      </w:pPr>
      <w:r w:rsidRPr="005F266F">
        <w:t xml:space="preserve">Struktura wyrobu powinna być zwarta, bez rys, pęknięć, plam i ubytków. </w:t>
      </w:r>
    </w:p>
    <w:p w:rsidR="0005468D" w:rsidRPr="005F266F" w:rsidRDefault="0005468D" w:rsidP="0005468D">
      <w:pPr>
        <w:spacing w:line="276" w:lineRule="auto"/>
      </w:pPr>
      <w:r w:rsidRPr="005F266F">
        <w:t xml:space="preserve">Powierzchnia górna kostek powinna być równa i szorstka, a krawędzie kostek równe i proste, wklęśnięcia nie powinny przekraczać: </w:t>
      </w:r>
    </w:p>
    <w:p w:rsidR="0005468D" w:rsidRPr="005F266F" w:rsidRDefault="0005468D" w:rsidP="0005468D">
      <w:pPr>
        <w:spacing w:line="276" w:lineRule="auto"/>
      </w:pPr>
      <w:r w:rsidRPr="005F266F">
        <w:t xml:space="preserve">-2 mm dla kostek o grubości &lt; 80mm, </w:t>
      </w:r>
    </w:p>
    <w:p w:rsidR="0005468D" w:rsidRPr="005F266F" w:rsidRDefault="0005468D" w:rsidP="0005468D">
      <w:pPr>
        <w:spacing w:line="276" w:lineRule="auto"/>
      </w:pPr>
      <w:r w:rsidRPr="005F266F">
        <w:t xml:space="preserve">-3 mm dla kostek o grubości &gt; </w:t>
      </w:r>
      <w:r>
        <w:t>10</w:t>
      </w:r>
      <w:r w:rsidRPr="005F266F">
        <w:t xml:space="preserve">0mm. </w:t>
      </w:r>
    </w:p>
    <w:p w:rsidR="0005468D" w:rsidRPr="005F266F" w:rsidRDefault="0005468D" w:rsidP="0005468D">
      <w:pPr>
        <w:spacing w:line="276" w:lineRule="auto"/>
      </w:pPr>
      <w:r w:rsidRPr="005F266F">
        <w:t xml:space="preserve">Kształt, wymiary i kolor kostki brukowej. Powierzchnie należy wykonać z kostki o grubości </w:t>
      </w:r>
      <w:r>
        <w:t>10</w:t>
      </w:r>
      <w:r w:rsidRPr="005F266F">
        <w:t xml:space="preserve">0 mm. </w:t>
      </w:r>
    </w:p>
    <w:p w:rsidR="0005468D" w:rsidRPr="005F266F" w:rsidRDefault="0005468D" w:rsidP="0005468D">
      <w:pPr>
        <w:spacing w:line="276" w:lineRule="auto"/>
      </w:pPr>
      <w:r w:rsidRPr="005F266F">
        <w:t xml:space="preserve">Tolerancje wymiarowe wynoszą: </w:t>
      </w:r>
    </w:p>
    <w:p w:rsidR="0005468D" w:rsidRPr="005F266F" w:rsidRDefault="0005468D" w:rsidP="0005468D">
      <w:pPr>
        <w:spacing w:line="276" w:lineRule="auto"/>
      </w:pPr>
      <w:r w:rsidRPr="005F266F">
        <w:t xml:space="preserve">-na długości ±3mm, </w:t>
      </w:r>
    </w:p>
    <w:p w:rsidR="0005468D" w:rsidRPr="005F266F" w:rsidRDefault="0005468D" w:rsidP="0005468D">
      <w:pPr>
        <w:spacing w:line="276" w:lineRule="auto"/>
      </w:pPr>
      <w:r w:rsidRPr="005F266F">
        <w:t xml:space="preserve">-na szerokości ±3mm, </w:t>
      </w:r>
    </w:p>
    <w:p w:rsidR="0005468D" w:rsidRPr="005F266F" w:rsidRDefault="0005468D" w:rsidP="0005468D">
      <w:pPr>
        <w:spacing w:line="276" w:lineRule="auto"/>
      </w:pPr>
      <w:r w:rsidRPr="005F266F">
        <w:t xml:space="preserve">-na grubości ±5mm. </w:t>
      </w:r>
    </w:p>
    <w:p w:rsidR="0005468D" w:rsidRPr="005F266F" w:rsidRDefault="0005468D" w:rsidP="0005468D">
      <w:pPr>
        <w:spacing w:line="276" w:lineRule="auto"/>
      </w:pPr>
      <w:r w:rsidRPr="005F266F">
        <w:t>Kolory kostek przyjmuje się:</w:t>
      </w:r>
    </w:p>
    <w:p w:rsidR="0005468D" w:rsidRPr="005F266F" w:rsidRDefault="0005468D" w:rsidP="0005468D">
      <w:pPr>
        <w:spacing w:line="276" w:lineRule="auto"/>
      </w:pPr>
      <w:r w:rsidRPr="005F266F">
        <w:t>w kolorach czarnym, czerwonym, szarym lub innym ustalonym z In</w:t>
      </w:r>
      <w:r>
        <w:t>żynierem.</w:t>
      </w:r>
    </w:p>
    <w:p w:rsidR="0005468D" w:rsidRPr="005F266F" w:rsidRDefault="0005468D" w:rsidP="0005468D">
      <w:pPr>
        <w:spacing w:line="276" w:lineRule="auto"/>
      </w:pPr>
      <w:r w:rsidRPr="005F266F">
        <w:rPr>
          <w:b/>
        </w:rPr>
        <w:t>Wytrzymałość na ściskanie</w:t>
      </w:r>
      <w:r w:rsidRPr="005F266F">
        <w:t xml:space="preserve">. Wytrzymałość na ściskanie po 28 dniach (średnio z 6-ciu kostek) nie powinna być mniejsza niż 60 MPa. Dopuszczalna najniższa wytrzymałość pojedynczej kostki nie powinna być mniejsza niż 50 MPa (w ocenie statystycznej z co najmniej 10 kostek). </w:t>
      </w:r>
    </w:p>
    <w:p w:rsidR="0005468D" w:rsidRPr="005F266F" w:rsidRDefault="0005468D" w:rsidP="0005468D">
      <w:pPr>
        <w:spacing w:line="276" w:lineRule="auto"/>
      </w:pPr>
      <w:r w:rsidRPr="005F266F">
        <w:rPr>
          <w:b/>
        </w:rPr>
        <w:t>Nasiąkliwość.</w:t>
      </w:r>
      <w:r w:rsidRPr="005F266F">
        <w:t xml:space="preserve"> </w:t>
      </w:r>
    </w:p>
    <w:p w:rsidR="0005468D" w:rsidRPr="005F266F" w:rsidRDefault="0005468D" w:rsidP="0005468D">
      <w:pPr>
        <w:spacing w:line="276" w:lineRule="auto"/>
      </w:pPr>
      <w:r w:rsidRPr="005F266F">
        <w:t xml:space="preserve">Nasiąkliwość kostek betonowych powinna odpowiadać wymaganiom normy PN-B06250 i wynosić nie więcej niż 5%. </w:t>
      </w:r>
    </w:p>
    <w:p w:rsidR="0005468D" w:rsidRPr="005F266F" w:rsidRDefault="0005468D" w:rsidP="0005468D">
      <w:pPr>
        <w:spacing w:line="276" w:lineRule="auto"/>
        <w:rPr>
          <w:b/>
        </w:rPr>
      </w:pPr>
      <w:r w:rsidRPr="005F266F">
        <w:rPr>
          <w:b/>
        </w:rPr>
        <w:t xml:space="preserve">Odporność na działanie mrozu. </w:t>
      </w:r>
    </w:p>
    <w:p w:rsidR="0005468D" w:rsidRPr="005F266F" w:rsidRDefault="0005468D" w:rsidP="0005468D">
      <w:pPr>
        <w:spacing w:line="276" w:lineRule="auto"/>
      </w:pPr>
      <w:r w:rsidRPr="005F266F">
        <w:t xml:space="preserve">Odporność kostek betonowych na działanie mrozu powinna być badana zgodnie z wymaganiami PN-EN 206-1:2003. Odporność na działanie mrozu po 50 cyklach zamrażania i odmrażania próbek jest wystarczająca, jeżeli: </w:t>
      </w:r>
    </w:p>
    <w:p w:rsidR="0005468D" w:rsidRPr="005F266F" w:rsidRDefault="0005468D" w:rsidP="0005468D">
      <w:pPr>
        <w:spacing w:line="276" w:lineRule="auto"/>
      </w:pPr>
      <w:r w:rsidRPr="005F266F">
        <w:t xml:space="preserve">-próbka nie wykazuje pęknięć, </w:t>
      </w:r>
    </w:p>
    <w:p w:rsidR="0005468D" w:rsidRPr="005F266F" w:rsidRDefault="0005468D" w:rsidP="0005468D">
      <w:pPr>
        <w:spacing w:line="276" w:lineRule="auto"/>
      </w:pPr>
      <w:r w:rsidRPr="005F266F">
        <w:t xml:space="preserve">-strata masy nie przekracza 5%, </w:t>
      </w:r>
    </w:p>
    <w:p w:rsidR="0005468D" w:rsidRPr="005F266F" w:rsidRDefault="0005468D" w:rsidP="0005468D">
      <w:pPr>
        <w:spacing w:line="276" w:lineRule="auto"/>
      </w:pPr>
      <w:r w:rsidRPr="005F266F">
        <w:t xml:space="preserve">-obniżenie wytrzymałości na ściskanie w stosunku do wytrzymałości próbek nie zamrażanych nie jest większe niż 20%. </w:t>
      </w:r>
    </w:p>
    <w:p w:rsidR="0005468D" w:rsidRPr="005F266F" w:rsidRDefault="0005468D" w:rsidP="0005468D">
      <w:pPr>
        <w:spacing w:line="276" w:lineRule="auto"/>
      </w:pPr>
      <w:r w:rsidRPr="005F266F">
        <w:rPr>
          <w:b/>
        </w:rPr>
        <w:t>Ścieralność.</w:t>
      </w:r>
      <w:r w:rsidRPr="005F266F">
        <w:t xml:space="preserve"> </w:t>
      </w:r>
    </w:p>
    <w:p w:rsidR="0005468D" w:rsidRPr="005F266F" w:rsidRDefault="0005468D" w:rsidP="0005468D">
      <w:pPr>
        <w:spacing w:line="276" w:lineRule="auto"/>
      </w:pPr>
      <w:r w:rsidRPr="005F266F">
        <w:t xml:space="preserve">Ścieralność kostek betonowych określona na tarczy Boehmego wg PN-EN 14157: 2005 powinna wynosić nie więcej niż 4 mm.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2.3. Mieszanka mineralno-asfaltowa wytworzona na gorąco - wymagania </w:t>
      </w:r>
    </w:p>
    <w:p w:rsidR="0005468D" w:rsidRPr="005F266F" w:rsidRDefault="0005468D" w:rsidP="0005468D">
      <w:pPr>
        <w:spacing w:line="276" w:lineRule="auto"/>
        <w:jc w:val="both"/>
      </w:pPr>
      <w:r w:rsidRPr="005F266F">
        <w:t>Do wytworzenia betonu asfaltowego należy stosować asfalt spełniający wymagania PN-EN 12591: 2004. W zależności od kategorii ruchu należy stosować asfalty drogowe podane w tablicy nr 1.</w:t>
      </w:r>
    </w:p>
    <w:p w:rsidR="0005468D" w:rsidRPr="005F266F" w:rsidRDefault="0005468D" w:rsidP="0005468D">
      <w:pPr>
        <w:spacing w:line="276" w:lineRule="auto"/>
        <w:jc w:val="both"/>
      </w:pPr>
      <w:r w:rsidRPr="005F266F">
        <w:t>Zabrania się stosowania do tego samego asortymentu robót lepiszczy pochodzących od różnych producentów. Zmiana dostawcy (producenta) lepiszcza w czasie trwania Robót wymaga zgody In</w:t>
      </w:r>
      <w:r>
        <w:t>żyniera</w:t>
      </w:r>
      <w:r w:rsidRPr="005F266F">
        <w:t xml:space="preserve"> oraz opracowania nowej recepty na beton asfaltowy.</w:t>
      </w:r>
    </w:p>
    <w:p w:rsidR="0005468D" w:rsidRPr="005F266F" w:rsidRDefault="0005468D" w:rsidP="0005468D">
      <w:pPr>
        <w:spacing w:line="276" w:lineRule="auto"/>
        <w:jc w:val="both"/>
      </w:pPr>
      <w:r w:rsidRPr="005F266F">
        <w:t>Każda dostawa asfaltu na budowę powinna posiadać atest producenta, potwierdzający zgodność z wymaganiami ST.</w:t>
      </w:r>
    </w:p>
    <w:p w:rsidR="0005468D" w:rsidRPr="005F266F" w:rsidRDefault="0005468D" w:rsidP="0005468D">
      <w:pPr>
        <w:spacing w:line="276" w:lineRule="auto"/>
        <w:jc w:val="both"/>
      </w:pPr>
      <w:r w:rsidRPr="005F266F">
        <w:t>Wykonawca jest zobowiązany do prowadzenia ilościowego i jakościowego odbioru dostaw oraz wykonania laboratoryjnych badań kontrolnych.</w:t>
      </w:r>
    </w:p>
    <w:p w:rsidR="0005468D" w:rsidRPr="005F266F" w:rsidRDefault="0005468D" w:rsidP="0005468D">
      <w:pPr>
        <w:spacing w:line="276" w:lineRule="auto"/>
        <w:jc w:val="both"/>
      </w:pPr>
      <w:r w:rsidRPr="005F266F">
        <w:t>Za jakość dostaw asfaltu odpowiedzialny jest Wykonawca Robót.</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2.4. Podbudowy -wymagania </w:t>
      </w:r>
    </w:p>
    <w:p w:rsidR="0005468D" w:rsidRPr="005F266F" w:rsidRDefault="0005468D" w:rsidP="0005468D">
      <w:pPr>
        <w:spacing w:line="276" w:lineRule="auto"/>
      </w:pPr>
      <w:r w:rsidRPr="005F266F">
        <w:t xml:space="preserve">Rodzaj i uziarnienie kruszywa, winny być zgodne z wymaganiami określonymi przez administratora drogi. </w:t>
      </w:r>
    </w:p>
    <w:p w:rsidR="0005468D" w:rsidRPr="005F266F" w:rsidRDefault="0005468D" w:rsidP="0005468D">
      <w:pPr>
        <w:spacing w:line="276" w:lineRule="auto"/>
      </w:pPr>
      <w:r w:rsidRPr="005F266F">
        <w:t>Należy stosować kruszywo łamane uzyskane w wyniku przekruszenia surowca skalnego lub kamieni narzutowych i otoczaków albo ziaren żwiru większych od 8 mm. Kruszywo powinno być jednorodne, bez zanieczyszczeń obcych i domieszek gliny. Stosować się do PN-S-06102:1997</w:t>
      </w:r>
      <w:r>
        <w:t xml:space="preserve"> -</w:t>
      </w:r>
      <w:r w:rsidRPr="005F266F">
        <w:t xml:space="preserve"> Drogi samochodowe. Podbudowy z krusz</w:t>
      </w:r>
      <w:r>
        <w:t>yw stabilizowanych mechanicznie</w:t>
      </w:r>
      <w:r w:rsidRPr="005F266F">
        <w:t xml:space="preserve"> oraz PN-S-96023: 1984 Konstrukcje drogowe. Podbudowa i nawierzchnia z tłucznia kamiennego. </w:t>
      </w:r>
    </w:p>
    <w:p w:rsidR="0005468D" w:rsidRPr="005F266F" w:rsidRDefault="0005468D" w:rsidP="0005468D">
      <w:pPr>
        <w:spacing w:line="276" w:lineRule="auto"/>
        <w:rPr>
          <w:b/>
        </w:rPr>
      </w:pPr>
      <w:r w:rsidRPr="005F266F">
        <w:rPr>
          <w:b/>
        </w:rPr>
        <w:t>2.5 Krawężniki</w:t>
      </w:r>
    </w:p>
    <w:p w:rsidR="0005468D" w:rsidRPr="005F266F" w:rsidRDefault="0005468D" w:rsidP="0005468D">
      <w:pPr>
        <w:spacing w:line="276" w:lineRule="auto"/>
        <w:rPr>
          <w:rFonts w:eastAsia="TT8E7o00"/>
        </w:rPr>
      </w:pPr>
      <w:r w:rsidRPr="005F266F">
        <w:rPr>
          <w:rFonts w:eastAsia="TT8E7o00"/>
        </w:rPr>
        <w:lastRenderedPageBreak/>
        <w:t>Należy zastosować krawężniki o z rozbiórki.</w:t>
      </w:r>
    </w:p>
    <w:p w:rsidR="0005468D" w:rsidRPr="005F266F" w:rsidRDefault="0005468D" w:rsidP="0005468D">
      <w:pPr>
        <w:spacing w:line="276" w:lineRule="auto"/>
        <w:rPr>
          <w:b/>
        </w:rPr>
      </w:pPr>
    </w:p>
    <w:p w:rsidR="0005468D" w:rsidRPr="005F266F" w:rsidRDefault="0005468D" w:rsidP="0005468D">
      <w:pPr>
        <w:spacing w:line="276" w:lineRule="auto"/>
        <w:rPr>
          <w:b/>
        </w:rPr>
      </w:pPr>
      <w:r w:rsidRPr="005F266F">
        <w:rPr>
          <w:b/>
        </w:rPr>
        <w:t xml:space="preserve">3. SPRZĘT </w:t>
      </w:r>
    </w:p>
    <w:p w:rsidR="0005468D" w:rsidRPr="005F266F" w:rsidRDefault="0005468D" w:rsidP="0005468D">
      <w:pPr>
        <w:spacing w:line="276" w:lineRule="auto"/>
      </w:pPr>
      <w:r w:rsidRPr="005F266F">
        <w:t xml:space="preserve">Sprzęt musi spełniać wymogi opisane w specyfikacji technicznej ogólnej ST.00.00 pkt 4.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3.1. Sprzęt do wykonania nawierzchni </w:t>
      </w:r>
    </w:p>
    <w:p w:rsidR="0005468D" w:rsidRPr="005F266F" w:rsidRDefault="0005468D" w:rsidP="0005468D">
      <w:pPr>
        <w:spacing w:line="276" w:lineRule="auto"/>
      </w:pPr>
      <w:r w:rsidRPr="005F266F">
        <w:t xml:space="preserve">Nawierzchnię z kostki brukowej należy wykonać ręcznie, zaś nawierzchnię mineralną i mineralnoasfaltową przy użyciu sprzętu specjalistycznego (m.in. </w:t>
      </w:r>
      <w:r>
        <w:t>rozściel</w:t>
      </w:r>
      <w:r w:rsidRPr="005F266F">
        <w:t xml:space="preserve">aczy). </w:t>
      </w:r>
    </w:p>
    <w:p w:rsidR="0005468D" w:rsidRPr="005F266F" w:rsidRDefault="0005468D" w:rsidP="0005468D">
      <w:pPr>
        <w:spacing w:line="276" w:lineRule="auto"/>
      </w:pPr>
    </w:p>
    <w:p w:rsidR="0005468D" w:rsidRPr="005F266F" w:rsidRDefault="0005468D" w:rsidP="0005468D">
      <w:pPr>
        <w:spacing w:line="276" w:lineRule="auto"/>
      </w:pPr>
      <w:r w:rsidRPr="005F266F">
        <w:t xml:space="preserve">Do zagęszczenia nawierzchni brukowej stosuje się wibratory płytowe z osłoną z tworzywa sztucznego. Do nawierzchni mineralnych i bitumicznych walce ogumione i statyczne. Do wyrównania podsypki z piasku pod brukiem można stosować mechaniczne urządzenie na rolkach, prowadzone liniami na szynie lub krawężnikach, do zagęszczania podbudowy stabilizowanej mechanicznie należy używać walce drogowe.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4. TRANSPORT </w:t>
      </w:r>
    </w:p>
    <w:p w:rsidR="0005468D" w:rsidRPr="005F266F" w:rsidRDefault="0005468D" w:rsidP="0005468D">
      <w:pPr>
        <w:spacing w:line="276" w:lineRule="auto"/>
      </w:pPr>
      <w:r w:rsidRPr="005F266F">
        <w:t xml:space="preserve">Ogólne wymagania dotyczące transportu podano w specyfikacji technicznej „Wymagania ogólne" </w:t>
      </w:r>
    </w:p>
    <w:p w:rsidR="0005468D" w:rsidRPr="005F266F" w:rsidRDefault="0005468D" w:rsidP="0005468D">
      <w:pPr>
        <w:spacing w:line="276" w:lineRule="auto"/>
      </w:pPr>
      <w:r w:rsidRPr="005F266F">
        <w:t xml:space="preserve">ST.00.00 pkt 5.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4.1. Transport betonowych kostek brukowych </w:t>
      </w:r>
    </w:p>
    <w:p w:rsidR="0005468D" w:rsidRPr="005F266F" w:rsidRDefault="0005468D" w:rsidP="0005468D">
      <w:pPr>
        <w:spacing w:line="276" w:lineRule="auto"/>
      </w:pPr>
      <w:r w:rsidRPr="005F266F">
        <w:t xml:space="preserve">Uformowane w czasie produkcji kostki betonowe układane są warstwowo na palecie. Po uzyskaniu wytrzymałości betonu minimum 0,7 R, kostki przewożone są na </w:t>
      </w:r>
      <w:r w:rsidR="0003792A" w:rsidRPr="005F266F">
        <w:t>stanowisko,</w:t>
      </w:r>
      <w:r w:rsidRPr="005F266F">
        <w:t xml:space="preserve"> gdzie specjalne urządzenie pakuje je w folię i spina taśmą stalową, co gwarantuje transport samochodami w nienaruszonym stanie. W takim stanie należy je przewozić samochodami ciężarowymi. Załadunek i rozładunek palet powinien się odbywać z wykorzystaniem odpowiednich wózków widłowych. </w:t>
      </w:r>
    </w:p>
    <w:p w:rsidR="0005468D" w:rsidRPr="005F266F" w:rsidRDefault="0005468D" w:rsidP="0005468D">
      <w:pPr>
        <w:spacing w:line="276" w:lineRule="auto"/>
      </w:pPr>
      <w:r w:rsidRPr="005F266F">
        <w:t xml:space="preserve">Kostki betonowe można również przewozić samochodami na paletach transportowych producenta.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4.2. Transport mieszanek mineraIno-asfaltowych </w:t>
      </w:r>
    </w:p>
    <w:p w:rsidR="0005468D" w:rsidRPr="005F266F" w:rsidRDefault="0005468D" w:rsidP="0005468D">
      <w:pPr>
        <w:spacing w:line="276" w:lineRule="auto"/>
      </w:pPr>
      <w:r w:rsidRPr="005F266F">
        <w:t xml:space="preserve">Mieszankę betonu asfaltowego należy przewozić pojazdami samowyładowczymi z przykryciem w czasie transportu i podczas oczekiwania na rozładunek. </w:t>
      </w:r>
    </w:p>
    <w:p w:rsidR="0005468D" w:rsidRPr="005F266F" w:rsidRDefault="0005468D" w:rsidP="0005468D">
      <w:pPr>
        <w:spacing w:line="276" w:lineRule="auto"/>
      </w:pPr>
      <w:r w:rsidRPr="005F266F">
        <w:t xml:space="preserve">Czas transportu od załadunku do rozładunku nie powinien przekraczać 2 godzin z jednoczesnym spełnieniem warunku zachowania temperatury wbudowania. </w:t>
      </w:r>
    </w:p>
    <w:p w:rsidR="0005468D" w:rsidRPr="005F266F" w:rsidRDefault="0005468D" w:rsidP="0005468D">
      <w:pPr>
        <w:spacing w:line="276" w:lineRule="auto"/>
      </w:pPr>
      <w:r w:rsidRPr="005F266F">
        <w:t xml:space="preserve">Zaleca się stosowanie samochodów -termosów z podwójnymi ścianami skrzyni wyposażonej w system ogrzewczy.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4.3. Transport kruszyw </w:t>
      </w:r>
    </w:p>
    <w:p w:rsidR="0005468D" w:rsidRPr="005F266F" w:rsidRDefault="0005468D" w:rsidP="0005468D">
      <w:pPr>
        <w:spacing w:line="276" w:lineRule="auto"/>
      </w:pPr>
      <w:r w:rsidRPr="005F266F">
        <w:t xml:space="preserve">Kruszywa mogą być przewożone dowolnymi środkami transportu w sposób zabezpieczający je przed zanieczyszczeniem i nadmiernym zawilgoceniem.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 WYKONANIE ROBÓT </w:t>
      </w:r>
    </w:p>
    <w:p w:rsidR="0005468D" w:rsidRPr="005F266F" w:rsidRDefault="0005468D" w:rsidP="0005468D">
      <w:pPr>
        <w:spacing w:line="276" w:lineRule="auto"/>
      </w:pPr>
      <w:r w:rsidRPr="005F266F">
        <w:t xml:space="preserve">Ogólne wymagania dotyczące wykonania robót podano w specyfikacji technicznej „Wymagania ogólne" ST.00.00 pkt 7. </w:t>
      </w:r>
    </w:p>
    <w:p w:rsidR="0005468D" w:rsidRPr="005F266F" w:rsidRDefault="0005468D" w:rsidP="0005468D">
      <w:pPr>
        <w:spacing w:line="276" w:lineRule="auto"/>
      </w:pPr>
      <w:r w:rsidRPr="005F266F">
        <w:t xml:space="preserve">Przed przystąpieniem do robót Wykonawca opracuje i uzgodni projekt organizacji ruchu.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5.1. Odtworzenia nawierzchni </w:t>
      </w:r>
    </w:p>
    <w:p w:rsidR="0005468D" w:rsidRPr="005F266F" w:rsidRDefault="0005468D" w:rsidP="0005468D">
      <w:pPr>
        <w:spacing w:line="276" w:lineRule="auto"/>
      </w:pPr>
      <w:r w:rsidRPr="005F266F">
        <w:t xml:space="preserve">Konstrukcję nawierzchni drogi przyjęto na podstawie obowiązującego Rozporządzenia Ministra </w:t>
      </w:r>
    </w:p>
    <w:p w:rsidR="0005468D" w:rsidRPr="005F266F" w:rsidRDefault="0005468D" w:rsidP="0005468D">
      <w:pPr>
        <w:spacing w:line="276" w:lineRule="auto"/>
      </w:pPr>
      <w:r w:rsidRPr="005F266F">
        <w:t xml:space="preserve">Transportu i Gospodarki Morskiej z dnia 02.03.1999r opublikowanego w Dz. U. Nr 43 z dnia 14.05.1999r. </w:t>
      </w:r>
    </w:p>
    <w:p w:rsidR="0005468D" w:rsidRPr="005F266F" w:rsidRDefault="0005468D" w:rsidP="0005468D">
      <w:pPr>
        <w:spacing w:line="276" w:lineRule="auto"/>
      </w:pPr>
      <w:r w:rsidRPr="005F266F">
        <w:t xml:space="preserve">    Należy rozebrać dodatkowo nawierzchnię po 50 cm z każdej ze stron i zagęścić klin odłamu, jaki powstanie w wyniku wyciągania ścianki szalunku oraz wykonania wykopu. Nawierzchnię z MMA należy rozebrać poprzez docięcie jej krawędzi piłą mechaniczną, a następnie rozbierać stosując taką technologię, aby nie uległa uszkodzeniu krawędź istniejącej jezdni. Krawędź jezdni zabezpieczyć </w:t>
      </w:r>
      <w:r w:rsidRPr="005F266F">
        <w:lastRenderedPageBreak/>
        <w:t>poprzez skropienie jej asfaltem np. D-200 przed ułożeniem warstw konstrukcyjnych.</w:t>
      </w:r>
    </w:p>
    <w:p w:rsidR="0005468D" w:rsidRPr="005F266F" w:rsidRDefault="0005468D" w:rsidP="0005468D">
      <w:pPr>
        <w:spacing w:line="276" w:lineRule="auto"/>
        <w:rPr>
          <w:rFonts w:eastAsia="TT8E7o00"/>
        </w:rPr>
      </w:pPr>
      <w:r w:rsidRPr="005F266F">
        <w:rPr>
          <w:rFonts w:eastAsia="TT8E7o00"/>
        </w:rPr>
        <w:t>Przyjęto następującą konstrukcję odtwarzanej nawierzchni jezdni z MMA:</w:t>
      </w:r>
    </w:p>
    <w:p w:rsidR="0005468D" w:rsidRPr="005F266F" w:rsidRDefault="0005468D" w:rsidP="0005468D">
      <w:pPr>
        <w:spacing w:line="276" w:lineRule="auto"/>
        <w:rPr>
          <w:rFonts w:eastAsia="TT8E7o00"/>
        </w:rPr>
      </w:pPr>
      <w:r w:rsidRPr="005F266F">
        <w:rPr>
          <w:rFonts w:eastAsia="TT8E7o00"/>
        </w:rPr>
        <w:t>-  5 cm   - warstwa ścieralna AC11S 50/70</w:t>
      </w:r>
    </w:p>
    <w:p w:rsidR="0005468D" w:rsidRPr="005F266F" w:rsidRDefault="0005468D" w:rsidP="0005468D">
      <w:pPr>
        <w:spacing w:line="276" w:lineRule="auto"/>
        <w:rPr>
          <w:rFonts w:eastAsia="TT8E7o00"/>
        </w:rPr>
      </w:pPr>
      <w:r w:rsidRPr="005F266F">
        <w:rPr>
          <w:rFonts w:eastAsia="TT8E7o00"/>
        </w:rPr>
        <w:t>-  6 cm   - warstwa wiążąca AC11W 50/70</w:t>
      </w:r>
    </w:p>
    <w:p w:rsidR="0005468D" w:rsidRPr="005F266F" w:rsidRDefault="0005468D" w:rsidP="0005468D">
      <w:pPr>
        <w:spacing w:line="276" w:lineRule="auto"/>
        <w:rPr>
          <w:rFonts w:eastAsia="TT8E7o00"/>
        </w:rPr>
      </w:pPr>
      <w:r w:rsidRPr="005F266F">
        <w:rPr>
          <w:rFonts w:eastAsia="TT8E7o00"/>
        </w:rPr>
        <w:t>-  5 cm   - kruszywo łamane 0/31,5</w:t>
      </w:r>
    </w:p>
    <w:p w:rsidR="0005468D" w:rsidRPr="005F266F" w:rsidRDefault="0005468D" w:rsidP="0005468D">
      <w:pPr>
        <w:spacing w:line="276" w:lineRule="auto"/>
        <w:rPr>
          <w:rFonts w:eastAsia="TT8E7o00"/>
        </w:rPr>
      </w:pPr>
      <w:r w:rsidRPr="005F266F">
        <w:rPr>
          <w:rFonts w:eastAsia="TT8E7o00"/>
        </w:rPr>
        <w:t>- 25 cm – kruszywo łamane 0/63</w:t>
      </w:r>
    </w:p>
    <w:p w:rsidR="0005468D" w:rsidRPr="005F266F" w:rsidRDefault="0005468D" w:rsidP="0005468D">
      <w:pPr>
        <w:spacing w:line="276" w:lineRule="auto"/>
        <w:rPr>
          <w:rFonts w:eastAsia="TT8E7o00"/>
        </w:rPr>
      </w:pPr>
    </w:p>
    <w:p w:rsidR="0005468D" w:rsidRPr="005F266F" w:rsidRDefault="0005468D" w:rsidP="0005468D">
      <w:pPr>
        <w:spacing w:line="276" w:lineRule="auto"/>
        <w:rPr>
          <w:rFonts w:eastAsia="TT8E7o00"/>
        </w:rPr>
      </w:pPr>
      <w:r w:rsidRPr="005F266F">
        <w:rPr>
          <w:rFonts w:eastAsia="TT8E7o00"/>
        </w:rPr>
        <w:t xml:space="preserve">Przyjęto następującą nawierzchnie odtwarzanej nawierzchni chodnika z kostki </w:t>
      </w:r>
      <w:r w:rsidR="0003792A" w:rsidRPr="005F266F">
        <w:rPr>
          <w:rFonts w:eastAsia="TT8E7o00"/>
        </w:rPr>
        <w:t>betonowej:</w:t>
      </w:r>
    </w:p>
    <w:p w:rsidR="0005468D" w:rsidRPr="005F266F" w:rsidRDefault="0005468D" w:rsidP="0005468D">
      <w:pPr>
        <w:spacing w:line="276" w:lineRule="auto"/>
        <w:rPr>
          <w:rFonts w:eastAsia="TT8E7o00"/>
        </w:rPr>
      </w:pPr>
      <w:r w:rsidRPr="005F266F">
        <w:rPr>
          <w:rFonts w:eastAsia="TT8E7o00"/>
        </w:rPr>
        <w:t xml:space="preserve">- </w:t>
      </w:r>
      <w:r>
        <w:rPr>
          <w:rFonts w:eastAsia="TT8E7o00"/>
        </w:rPr>
        <w:t>8</w:t>
      </w:r>
      <w:r w:rsidRPr="005F266F">
        <w:rPr>
          <w:rFonts w:eastAsia="TT8E7o00"/>
        </w:rPr>
        <w:t xml:space="preserve"> cm   - istniejąca warstwa ścieralna z kostki betonowej</w:t>
      </w:r>
    </w:p>
    <w:p w:rsidR="0005468D" w:rsidRPr="005F266F" w:rsidRDefault="0005468D" w:rsidP="0005468D">
      <w:pPr>
        <w:spacing w:line="276" w:lineRule="auto"/>
        <w:rPr>
          <w:rFonts w:eastAsia="TT8E7o00"/>
        </w:rPr>
      </w:pPr>
      <w:r w:rsidRPr="005F266F">
        <w:rPr>
          <w:rFonts w:eastAsia="TT8E7o00"/>
        </w:rPr>
        <w:t xml:space="preserve">- 3 </w:t>
      </w:r>
      <w:r w:rsidR="0003792A" w:rsidRPr="005F266F">
        <w:rPr>
          <w:rFonts w:eastAsia="TT8E7o00"/>
        </w:rPr>
        <w:t>cm -</w:t>
      </w:r>
      <w:r w:rsidRPr="005F266F">
        <w:rPr>
          <w:rFonts w:eastAsia="TT8E7o00"/>
        </w:rPr>
        <w:t xml:space="preserve">  podsypka cementowo – piaskowa 1:4</w:t>
      </w:r>
    </w:p>
    <w:p w:rsidR="0005468D" w:rsidRPr="005F266F" w:rsidRDefault="0005468D" w:rsidP="0005468D">
      <w:pPr>
        <w:spacing w:line="276" w:lineRule="auto"/>
        <w:rPr>
          <w:rFonts w:eastAsia="TT8E7o00"/>
        </w:rPr>
      </w:pPr>
      <w:r w:rsidRPr="005F266F">
        <w:rPr>
          <w:rFonts w:eastAsia="TT8E7o00"/>
        </w:rPr>
        <w:t>- 15 cm - kruszywo łamane 0/31,5</w:t>
      </w:r>
    </w:p>
    <w:p w:rsidR="0005468D" w:rsidRPr="005F266F" w:rsidRDefault="0005468D" w:rsidP="0005468D">
      <w:pPr>
        <w:spacing w:line="276" w:lineRule="auto"/>
        <w:rPr>
          <w:rFonts w:eastAsia="TT8E7o00"/>
        </w:rPr>
      </w:pPr>
    </w:p>
    <w:p w:rsidR="0005468D" w:rsidRPr="005F266F" w:rsidRDefault="0005468D" w:rsidP="0005468D">
      <w:pPr>
        <w:spacing w:line="276" w:lineRule="auto"/>
        <w:rPr>
          <w:rFonts w:eastAsia="TT8E7o00"/>
        </w:rPr>
      </w:pPr>
      <w:r w:rsidRPr="005F266F">
        <w:rPr>
          <w:rFonts w:eastAsia="TT8E7o00"/>
        </w:rPr>
        <w:t>Przyjęto następującą nawierzchni</w:t>
      </w:r>
      <w:r>
        <w:rPr>
          <w:rFonts w:eastAsia="TT8E7o00"/>
        </w:rPr>
        <w:t>ę</w:t>
      </w:r>
      <w:r w:rsidRPr="005F266F">
        <w:rPr>
          <w:rFonts w:eastAsia="TT8E7o00"/>
        </w:rPr>
        <w:t xml:space="preserve"> zjazdu z kostki betonowej</w:t>
      </w:r>
      <w:r>
        <w:rPr>
          <w:rFonts w:eastAsia="TT8E7o00"/>
        </w:rPr>
        <w:t xml:space="preserve"> na terenie przepompowni</w:t>
      </w:r>
      <w:r w:rsidRPr="005F266F">
        <w:rPr>
          <w:rFonts w:eastAsia="TT8E7o00"/>
        </w:rPr>
        <w:t>:</w:t>
      </w:r>
    </w:p>
    <w:p w:rsidR="0005468D" w:rsidRPr="005F266F" w:rsidRDefault="0005468D" w:rsidP="0005468D">
      <w:pPr>
        <w:spacing w:line="276" w:lineRule="auto"/>
        <w:rPr>
          <w:rFonts w:eastAsia="TT8E7o00"/>
        </w:rPr>
      </w:pPr>
      <w:r w:rsidRPr="005F266F">
        <w:rPr>
          <w:rFonts w:eastAsia="TT8E7o00"/>
        </w:rPr>
        <w:t xml:space="preserve">- </w:t>
      </w:r>
      <w:r>
        <w:rPr>
          <w:rFonts w:eastAsia="TT8E7o00"/>
        </w:rPr>
        <w:t>10</w:t>
      </w:r>
      <w:r w:rsidRPr="005F266F">
        <w:rPr>
          <w:rFonts w:eastAsia="TT8E7o00"/>
        </w:rPr>
        <w:t xml:space="preserve"> cm   warstwa ścieralna z kostki betonowej</w:t>
      </w:r>
    </w:p>
    <w:p w:rsidR="0005468D" w:rsidRPr="005F266F" w:rsidRDefault="0005468D" w:rsidP="0005468D">
      <w:pPr>
        <w:spacing w:line="276" w:lineRule="auto"/>
        <w:rPr>
          <w:rFonts w:eastAsia="TT8E7o00"/>
        </w:rPr>
      </w:pPr>
      <w:r w:rsidRPr="005F266F">
        <w:rPr>
          <w:rFonts w:eastAsia="TT8E7o00"/>
        </w:rPr>
        <w:t xml:space="preserve">- 3 </w:t>
      </w:r>
      <w:r w:rsidR="0003792A" w:rsidRPr="005F266F">
        <w:rPr>
          <w:rFonts w:eastAsia="TT8E7o00"/>
        </w:rPr>
        <w:t>cm -</w:t>
      </w:r>
      <w:r w:rsidRPr="005F266F">
        <w:rPr>
          <w:rFonts w:eastAsia="TT8E7o00"/>
        </w:rPr>
        <w:t xml:space="preserve">  podsypka cementowo – piaskowa 1:4</w:t>
      </w:r>
    </w:p>
    <w:p w:rsidR="0005468D" w:rsidRDefault="0005468D" w:rsidP="0005468D">
      <w:pPr>
        <w:spacing w:line="276" w:lineRule="auto"/>
        <w:rPr>
          <w:rFonts w:eastAsia="TT8E7o00"/>
        </w:rPr>
      </w:pPr>
      <w:r w:rsidRPr="005F266F">
        <w:rPr>
          <w:rFonts w:eastAsia="TT8E7o00"/>
        </w:rPr>
        <w:t>- 20 cm - kruszywo łamane 0/31,5</w:t>
      </w:r>
    </w:p>
    <w:p w:rsidR="0005468D" w:rsidRPr="005F266F" w:rsidRDefault="0005468D" w:rsidP="0005468D">
      <w:pPr>
        <w:spacing w:line="276" w:lineRule="auto"/>
        <w:rPr>
          <w:rFonts w:eastAsia="TT8E7o00"/>
        </w:rPr>
      </w:pPr>
      <w:r>
        <w:rPr>
          <w:rFonts w:eastAsia="TT8E7o00"/>
        </w:rPr>
        <w:t>-  Obrzeża betonowe 8x30x100cm obetonowane betonem C12/15</w:t>
      </w:r>
    </w:p>
    <w:p w:rsidR="0005468D" w:rsidRPr="005F266F" w:rsidRDefault="0005468D" w:rsidP="0005468D">
      <w:pPr>
        <w:spacing w:line="276" w:lineRule="auto"/>
        <w:rPr>
          <w:rFonts w:eastAsia="TT8E7o00"/>
        </w:rPr>
      </w:pPr>
      <w:r>
        <w:rPr>
          <w:rFonts w:eastAsia="TT8E7o00"/>
        </w:rPr>
        <w:t xml:space="preserve"> - Pozostały teren wypełnić warstwą gr. 0,1m kruszywa łamanego 0/31,5mm</w:t>
      </w:r>
    </w:p>
    <w:p w:rsidR="0005468D" w:rsidRDefault="0005468D" w:rsidP="0005468D">
      <w:pPr>
        <w:spacing w:line="276" w:lineRule="auto"/>
        <w:rPr>
          <w:rFonts w:eastAsia="TT8E7o00"/>
        </w:rPr>
      </w:pPr>
    </w:p>
    <w:p w:rsidR="0005468D" w:rsidRPr="005F266F" w:rsidRDefault="0005468D" w:rsidP="0005468D">
      <w:pPr>
        <w:spacing w:line="276" w:lineRule="auto"/>
        <w:rPr>
          <w:rFonts w:eastAsia="TT8E7o00"/>
        </w:rPr>
      </w:pPr>
      <w:r w:rsidRPr="005F266F">
        <w:rPr>
          <w:rFonts w:eastAsia="TT8E7o00"/>
        </w:rPr>
        <w:t>Nawierzchnie zjazdów z mieszanki mineralno-asfaltowej należy wykonać analogicznie jak nawierzchnie jezdni.</w:t>
      </w:r>
    </w:p>
    <w:p w:rsidR="0005468D" w:rsidRPr="005F266F" w:rsidRDefault="0005468D" w:rsidP="0005468D">
      <w:pPr>
        <w:spacing w:line="276" w:lineRule="auto"/>
        <w:rPr>
          <w:rFonts w:eastAsia="TT8E7o00"/>
        </w:rPr>
      </w:pPr>
    </w:p>
    <w:p w:rsidR="0005468D" w:rsidRPr="005F266F" w:rsidRDefault="0005468D" w:rsidP="0005468D">
      <w:pPr>
        <w:spacing w:line="276" w:lineRule="auto"/>
        <w:rPr>
          <w:b/>
        </w:rPr>
      </w:pPr>
      <w:r w:rsidRPr="005F266F">
        <w:rPr>
          <w:b/>
        </w:rPr>
        <w:t xml:space="preserve">5.4 Roboty ziemne </w:t>
      </w:r>
    </w:p>
    <w:p w:rsidR="0005468D" w:rsidRPr="005F266F" w:rsidRDefault="0005468D" w:rsidP="0005468D">
      <w:pPr>
        <w:spacing w:line="276" w:lineRule="auto"/>
      </w:pPr>
      <w:r w:rsidRPr="005F266F">
        <w:t>Roboty ziemne należy wykonać zgodnie z normą PN-S-02205:1998.</w:t>
      </w:r>
      <w:r>
        <w:t xml:space="preserve"> - </w:t>
      </w:r>
      <w:r w:rsidRPr="005F266F">
        <w:t xml:space="preserve"> Drogi samochodowe. Roboty ziemne. Wymagania i badania. </w:t>
      </w:r>
    </w:p>
    <w:p w:rsidR="0005468D" w:rsidRPr="005F266F" w:rsidRDefault="0005468D" w:rsidP="0005468D">
      <w:pPr>
        <w:spacing w:line="276" w:lineRule="auto"/>
      </w:pPr>
      <w:r w:rsidRPr="005F266F">
        <w:rPr>
          <w:rFonts w:eastAsia="TT8E7o00"/>
        </w:rPr>
        <w:t>Zasypanie i zagęszczenie wykopów po robotach instalacyjnych należy wykonać piaskiem i zagęścić do wskaźnika zagęszczenia Is=0,95 na głębokości 1,2m licząc od góry istniejącej nawierzchni bitumicznej oraz Is=1,0 na głębokości 0,40m-1,2m od tej nawierzchni.</w:t>
      </w:r>
    </w:p>
    <w:p w:rsidR="003F5CE2" w:rsidRDefault="003F5CE2" w:rsidP="0005468D">
      <w:pPr>
        <w:spacing w:line="276" w:lineRule="auto"/>
        <w:rPr>
          <w:b/>
        </w:rPr>
      </w:pPr>
    </w:p>
    <w:p w:rsidR="0005468D" w:rsidRPr="005F266F" w:rsidRDefault="0005468D" w:rsidP="0005468D">
      <w:pPr>
        <w:spacing w:line="276" w:lineRule="auto"/>
        <w:rPr>
          <w:b/>
        </w:rPr>
      </w:pPr>
      <w:r w:rsidRPr="005F266F">
        <w:rPr>
          <w:b/>
        </w:rPr>
        <w:t xml:space="preserve">Uwagi </w:t>
      </w:r>
    </w:p>
    <w:p w:rsidR="0005468D" w:rsidRPr="003F5CE2" w:rsidRDefault="0005468D" w:rsidP="0005468D">
      <w:pPr>
        <w:spacing w:line="276" w:lineRule="auto"/>
        <w:rPr>
          <w:i/>
        </w:rPr>
      </w:pPr>
      <w:r w:rsidRPr="003F5CE2">
        <w:rPr>
          <w:i/>
        </w:rPr>
        <w:t xml:space="preserve">W miejscach występowania urządzeń, uzbrojenia podziemnego, przed przystąpieniem do wykonywania robót ziemnych należy wykonać, przekopy kontrolne w celu dokładnego ustalenia ich przebiegu. </w:t>
      </w:r>
    </w:p>
    <w:p w:rsidR="0005468D" w:rsidRPr="003F5CE2" w:rsidRDefault="0005468D" w:rsidP="0005468D">
      <w:pPr>
        <w:spacing w:line="276" w:lineRule="auto"/>
        <w:rPr>
          <w:i/>
        </w:rPr>
      </w:pPr>
      <w:r w:rsidRPr="003F5CE2">
        <w:rPr>
          <w:i/>
        </w:rPr>
        <w:t xml:space="preserve">Przekopy kontrolne należy wykonać w obecności przedstawicieli użytkownika występujących urządzeń, Inżyniera i Wykonawcy. </w:t>
      </w:r>
    </w:p>
    <w:p w:rsidR="0005468D" w:rsidRPr="003F5CE2" w:rsidRDefault="0005468D" w:rsidP="0005468D">
      <w:pPr>
        <w:spacing w:line="276" w:lineRule="auto"/>
        <w:rPr>
          <w:i/>
        </w:rPr>
      </w:pPr>
      <w:r w:rsidRPr="003F5CE2">
        <w:rPr>
          <w:i/>
        </w:rPr>
        <w:t xml:space="preserve">Roboty ziemne w rejonie występowania urządzeń uzbrojenia podziemnego należy wykonywać ręcznie.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5.5. Podłoże </w:t>
      </w:r>
    </w:p>
    <w:p w:rsidR="0005468D" w:rsidRPr="005F266F" w:rsidRDefault="0005468D" w:rsidP="0005468D">
      <w:pPr>
        <w:spacing w:line="276" w:lineRule="auto"/>
      </w:pPr>
      <w:r w:rsidRPr="005F266F">
        <w:t xml:space="preserve">Podłoże pod nawierzchnie z betonowych kostek brukowych układanych na chodnikach może stanowić grunt piaszczysty rodzimy lub nasypowy o WP 35. </w:t>
      </w:r>
    </w:p>
    <w:p w:rsidR="0005468D" w:rsidRPr="005F266F" w:rsidRDefault="0005468D" w:rsidP="0005468D">
      <w:pPr>
        <w:spacing w:line="276" w:lineRule="auto"/>
      </w:pPr>
      <w:r w:rsidRPr="005F266F">
        <w:t>Jeżeli dokumentacja projektowa nie stanowi inaczej, to nawierzchnię z kostki brukowej przeznaczoną dla ruchu pieszego, rowerowego lub niewielkiego ruchu samochodowego można wykonywać bezpośrednio na podłożu z gruntu piaszczystego w uprzednio wykonanym korycie. Grunt podłoża powinien być jednolity, przepuszczalny i zabezpieczony przed skutkami przemarzania.</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5.6. Podbudowa </w:t>
      </w:r>
    </w:p>
    <w:p w:rsidR="0005468D" w:rsidRPr="005F266F" w:rsidRDefault="0005468D" w:rsidP="0005468D">
      <w:pPr>
        <w:spacing w:line="276" w:lineRule="auto"/>
      </w:pPr>
      <w:r w:rsidRPr="005F266F">
        <w:t xml:space="preserve">Podbudowę w zależności od przeznaczenia (w niniejszym zakresie robót jest również wykonanie nawierzchni gruntowych), obciążenia ruchem i warunków gruntowo-wodnych, może stanowić: </w:t>
      </w:r>
    </w:p>
    <w:p w:rsidR="0005468D" w:rsidRPr="005F266F" w:rsidRDefault="0005468D" w:rsidP="0005468D">
      <w:pPr>
        <w:spacing w:line="276" w:lineRule="auto"/>
      </w:pPr>
      <w:r w:rsidRPr="005F266F">
        <w:t xml:space="preserve">• kruszywo łamane, stabilizowane mechanicznie, </w:t>
      </w:r>
    </w:p>
    <w:p w:rsidR="0005468D" w:rsidRPr="005F266F" w:rsidRDefault="0005468D" w:rsidP="0005468D">
      <w:pPr>
        <w:spacing w:line="276" w:lineRule="auto"/>
      </w:pPr>
    </w:p>
    <w:p w:rsidR="0005468D" w:rsidRPr="005F266F" w:rsidRDefault="0005468D" w:rsidP="0005468D">
      <w:pPr>
        <w:spacing w:line="276" w:lineRule="auto"/>
      </w:pPr>
      <w:r w:rsidRPr="005F266F">
        <w:t xml:space="preserve">Rodzaj podbudowy musi być zgodny z dokumentacją projektową i być zaakceptowany przez </w:t>
      </w:r>
      <w:r w:rsidRPr="005F266F">
        <w:lastRenderedPageBreak/>
        <w:t>In</w:t>
      </w:r>
      <w:r>
        <w:t>żyniera</w:t>
      </w:r>
      <w:r w:rsidRPr="005F266F">
        <w:t xml:space="preserve">. Podbudowa powinna być przygotowana zgodnie z wymaganiami określonymi w specyfikacjach dla odpowiedniego rodzaju podbudowy.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5.7. Obramowanie nawierzchni </w:t>
      </w:r>
    </w:p>
    <w:p w:rsidR="0005468D" w:rsidRPr="005F266F" w:rsidRDefault="0005468D" w:rsidP="0005468D">
      <w:pPr>
        <w:spacing w:line="276" w:lineRule="auto"/>
      </w:pPr>
      <w:r w:rsidRPr="005F266F">
        <w:t>Do obramowania nawierzchni z betonowych kostek brukowych należy stosować krawężniki uliczne betonowe z rozbiórki.</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5.8. Podsypka pod kostkę brukową </w:t>
      </w:r>
    </w:p>
    <w:p w:rsidR="0005468D" w:rsidRPr="005F266F" w:rsidRDefault="0005468D" w:rsidP="0005468D">
      <w:pPr>
        <w:spacing w:line="276" w:lineRule="auto"/>
      </w:pPr>
      <w:r w:rsidRPr="005F266F">
        <w:t xml:space="preserve">Na podsypkę należy stosować piasek gruby, odpowiadający wymaganiom PN-EN 12620:2004. </w:t>
      </w:r>
    </w:p>
    <w:p w:rsidR="0005468D" w:rsidRPr="005F266F" w:rsidRDefault="0005468D" w:rsidP="0005468D">
      <w:pPr>
        <w:spacing w:line="276" w:lineRule="auto"/>
      </w:pPr>
      <w:r w:rsidRPr="005F266F">
        <w:t xml:space="preserve">Grubość podsypki po zagęszczeniu powinna zawierać się w granicach od 3 do 5cm. Podsypka powinna być zwilżona wodą, zagęszczona i wyprofilowana.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5.9. Układanie nawierzchni z betonowych kostek brukowych </w:t>
      </w:r>
    </w:p>
    <w:p w:rsidR="0005468D" w:rsidRPr="005F266F" w:rsidRDefault="0005468D" w:rsidP="0005468D">
      <w:pPr>
        <w:spacing w:line="276" w:lineRule="auto"/>
      </w:pPr>
      <w:r w:rsidRPr="005F266F">
        <w:t xml:space="preserve">Kostkę układa się na podsypce lub podłożu piaszczystym w taki sposób, aby szczeliny między kostkami wynosiły od 2 do 3 mm. Kostkę należy układać około 1,5 cm wyżej od projektowanej niwelety nawierzchni, gdyż w czasie wibrowania (ubijania) podsypka ulega zagęszczeniu. </w:t>
      </w:r>
    </w:p>
    <w:p w:rsidR="0005468D" w:rsidRPr="005F266F" w:rsidRDefault="0005468D" w:rsidP="0005468D">
      <w:pPr>
        <w:spacing w:line="276" w:lineRule="auto"/>
      </w:pPr>
      <w:r w:rsidRPr="005F266F">
        <w:t xml:space="preserve">Po ułożeniu kostki szczeliny należy wypełnić piaskiem, a następnie zamieść powierzchnię ułożonych kostek przy użyciu szczotek ręcznych lub mechanicznych i przystąpić do ubijania nawierzchni. </w:t>
      </w:r>
    </w:p>
    <w:p w:rsidR="0005468D" w:rsidRPr="005F266F" w:rsidRDefault="0005468D" w:rsidP="0005468D">
      <w:pPr>
        <w:spacing w:line="276" w:lineRule="auto"/>
      </w:pPr>
      <w:r w:rsidRPr="005F266F">
        <w:t xml:space="preserve">Po ubiciu nawierzchni należy uzupełnić szczeliny piaskiem i zamieść nawierzchnię. Nawierzchnia z wypełnieniem spoin piaskiem nie wymaga pielęgnacji -może być zaraz oddana do ruchu.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5.10. Układanie nawierzchni mineralnej i mineralno-asfaltowej </w:t>
      </w:r>
    </w:p>
    <w:p w:rsidR="0005468D" w:rsidRPr="005F266F" w:rsidRDefault="0005468D" w:rsidP="0005468D">
      <w:pPr>
        <w:spacing w:line="276" w:lineRule="auto"/>
      </w:pPr>
      <w:r w:rsidRPr="005F266F">
        <w:t xml:space="preserve">Mieszanka mineralno-asfaltowa powinna być wbudowywana układarką wyposażoną w układ z automatycznym sterowaniem grubości warstwy i utrzymywaniem niwelety drogi. </w:t>
      </w:r>
    </w:p>
    <w:p w:rsidR="0005468D" w:rsidRPr="005F266F" w:rsidRDefault="0005468D" w:rsidP="0005468D">
      <w:pPr>
        <w:spacing w:line="276" w:lineRule="auto"/>
      </w:pPr>
      <w:r w:rsidRPr="005F266F">
        <w:t xml:space="preserve">Temperatura mieszanki wbudowywanej nie powinna być niższa od minimalnej temperatury określonej normą. Zagęszczanie mieszanki powinno odbywać się bezzwłocznie. </w:t>
      </w:r>
    </w:p>
    <w:p w:rsidR="0005468D" w:rsidRPr="005F266F" w:rsidRDefault="0005468D" w:rsidP="0005468D">
      <w:pPr>
        <w:spacing w:line="276" w:lineRule="auto"/>
      </w:pPr>
      <w:r w:rsidRPr="005F266F">
        <w:t xml:space="preserve">Warstwa nawierzchni z betonu asfaltowego może być układana, gdy temperatura otoczenia jest nie niższa od +5o C dla wykonywanej warstwy grubości &gt; 8 cm i + 100 C dla wykonywanej warstwy grubości L 8 cm. Nie dopuszcza się układania mieszanki mineralno-asfaltowej na mokrym podłożu, podczas opadów atmosferycznych oraz silnego wiatru (V &gt; 16 m/s). </w:t>
      </w:r>
    </w:p>
    <w:p w:rsidR="0005468D" w:rsidRPr="005F266F" w:rsidRDefault="0005468D" w:rsidP="0005468D">
      <w:pPr>
        <w:spacing w:line="276" w:lineRule="auto"/>
      </w:pPr>
      <w:r w:rsidRPr="005F266F">
        <w:t xml:space="preserve">Nawierzchnia mineralna dla jezdni gruntowych powinna być wbudowywana mechanicznie lub ręcznie z zachowaniem grubości warstwy i z utrzymywaniem niwelety drogi. Zagęszczenie nawierzchni mineralnej wykonać za pomocą walca drogowego. </w:t>
      </w:r>
    </w:p>
    <w:p w:rsidR="0005468D" w:rsidRPr="005F266F" w:rsidRDefault="0005468D" w:rsidP="0005468D">
      <w:pPr>
        <w:spacing w:line="276" w:lineRule="auto"/>
      </w:pPr>
      <w:r w:rsidRPr="005F266F">
        <w:t>Nawierzchnie należy wykonać zgodnie z dokumentacją projektową, specyfikacjami technicznymi i w porozumieniu z In</w:t>
      </w:r>
      <w:r>
        <w:t>żynierem</w:t>
      </w:r>
      <w:r w:rsidRPr="005F266F">
        <w:t xml:space="preserve">. </w:t>
      </w:r>
    </w:p>
    <w:p w:rsidR="0005468D" w:rsidRPr="005F266F" w:rsidRDefault="0005468D" w:rsidP="0005468D">
      <w:pPr>
        <w:spacing w:line="276" w:lineRule="auto"/>
      </w:pPr>
    </w:p>
    <w:p w:rsidR="0005468D" w:rsidRPr="005F266F" w:rsidRDefault="0005468D" w:rsidP="0005468D">
      <w:pPr>
        <w:spacing w:line="276" w:lineRule="auto"/>
      </w:pPr>
      <w:r w:rsidRPr="005F266F">
        <w:t xml:space="preserve">Przed rozłożeniem warstwy nawierzchni z betonu asfaltowego, podłoże należy skropić emulsją asfaltową lub asfaltem upłynnionym w ilości ustalonej w SST. </w:t>
      </w:r>
    </w:p>
    <w:p w:rsidR="0005468D" w:rsidRPr="005F266F" w:rsidRDefault="0005468D" w:rsidP="0005468D">
      <w:pPr>
        <w:spacing w:line="276" w:lineRule="auto"/>
      </w:pPr>
      <w:r w:rsidRPr="005F266F">
        <w:t xml:space="preserve">Powierzchnie czołowe krawężników, włazów, wpustów itp. urządzeń powinny być pokryte asfaltem lub materiałem uszczelniającym określonym w SST i zaakceptowanym przez Zamawiającego. </w:t>
      </w:r>
    </w:p>
    <w:p w:rsidR="0005468D" w:rsidRPr="005F266F" w:rsidRDefault="0005468D" w:rsidP="0005468D">
      <w:pPr>
        <w:spacing w:line="276" w:lineRule="auto"/>
      </w:pPr>
      <w:r w:rsidRPr="005F266F">
        <w:t xml:space="preserve">Wykonawca przed przystąpieniem do produkcji mieszanek mineralno-asfaltowych jest zobowiązany do przeprowadzenia w obecności Zamawiającego kontrolnej produkcji. </w:t>
      </w:r>
    </w:p>
    <w:p w:rsidR="0005468D" w:rsidRPr="005F266F" w:rsidRDefault="0005468D" w:rsidP="0005468D">
      <w:pPr>
        <w:spacing w:line="276" w:lineRule="auto"/>
      </w:pPr>
      <w:r w:rsidRPr="005F266F">
        <w:t xml:space="preserve">Sprawdzenie zawartości asfaltu w mieszance określa się wykonując ekstrakcję.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5.11 Oznakowanie pionowe i poziome</w:t>
      </w:r>
    </w:p>
    <w:p w:rsidR="0005468D" w:rsidRPr="005F266F" w:rsidRDefault="0005468D" w:rsidP="0005468D">
      <w:pPr>
        <w:spacing w:line="276" w:lineRule="auto"/>
        <w:rPr>
          <w:rFonts w:eastAsia="TT8E7o00"/>
        </w:rPr>
      </w:pPr>
      <w:r w:rsidRPr="005F266F">
        <w:rPr>
          <w:rFonts w:eastAsia="TT8E7o00"/>
        </w:rPr>
        <w:t>Odtworzenie oznakowania pionowego i poziomego według stanu istniejącego.</w:t>
      </w:r>
    </w:p>
    <w:p w:rsidR="0005468D" w:rsidRPr="005F266F" w:rsidRDefault="0005468D" w:rsidP="0005468D">
      <w:pPr>
        <w:spacing w:line="276" w:lineRule="auto"/>
        <w:rPr>
          <w:b/>
        </w:rPr>
      </w:pPr>
      <w:r w:rsidRPr="005F266F">
        <w:rPr>
          <w:b/>
        </w:rPr>
        <w:t xml:space="preserve">6. KONTROLA JAKOŚCI ROBÓT </w:t>
      </w:r>
    </w:p>
    <w:p w:rsidR="0005468D" w:rsidRPr="005F266F" w:rsidRDefault="0005468D" w:rsidP="0005468D">
      <w:pPr>
        <w:spacing w:line="276" w:lineRule="auto"/>
      </w:pPr>
      <w:r w:rsidRPr="005F266F">
        <w:t xml:space="preserve">Ogólne wymagania dotyczące kontroli jakości robót podano w specyfikacji technicznej „Wymagania ogólne" ST.00.00 pkt 7.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6.1. Badania przed przystąpieniem do robót </w:t>
      </w:r>
    </w:p>
    <w:p w:rsidR="0005468D" w:rsidRPr="005F266F" w:rsidRDefault="0005468D" w:rsidP="0005468D">
      <w:pPr>
        <w:spacing w:line="276" w:lineRule="auto"/>
      </w:pPr>
      <w:r w:rsidRPr="005F266F">
        <w:t xml:space="preserve">Przed przystąpieniem do robót Wykonawca powinien </w:t>
      </w:r>
      <w:r w:rsidR="001F4D9A" w:rsidRPr="005F266F">
        <w:t>sprawdzić,</w:t>
      </w:r>
      <w:r w:rsidRPr="005F266F">
        <w:t xml:space="preserve"> czy materiały posiadają atest wyrobu </w:t>
      </w:r>
      <w:r w:rsidRPr="005F266F">
        <w:lastRenderedPageBreak/>
        <w:t xml:space="preserve">według punktu 2.2. niniejszej specyfikacji technicznej.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6.2. Badania w czasie robót </w:t>
      </w:r>
    </w:p>
    <w:p w:rsidR="0005468D" w:rsidRPr="005F266F" w:rsidRDefault="0005468D" w:rsidP="0005468D">
      <w:pPr>
        <w:spacing w:line="276" w:lineRule="auto"/>
      </w:pPr>
      <w:r w:rsidRPr="005F266F">
        <w:t xml:space="preserve">Sprawdzenie podłoża i podbudowy. Sprawdzenie podłoża i podbudowy polega na stwierdzeniu ich zgodności z dokumentacją projektową i odpowiednimi specyfikacjami technicznymi m.in. poprzez przeprowadzenie badań modułu odkształceń. </w:t>
      </w:r>
    </w:p>
    <w:p w:rsidR="0005468D" w:rsidRPr="005F266F" w:rsidRDefault="0005468D" w:rsidP="0005468D">
      <w:pPr>
        <w:spacing w:line="276" w:lineRule="auto"/>
      </w:pPr>
      <w:r w:rsidRPr="005F266F">
        <w:t>Badanie wskaźnika zagęszczenia i nośności poprzez określenie wtórnego modułu odkształcenia E2 należy przeprowadzić na podstawie PN-S-02205:</w:t>
      </w:r>
      <w:r>
        <w:t xml:space="preserve"> </w:t>
      </w:r>
      <w:r w:rsidRPr="005F266F">
        <w:t xml:space="preserve">1998 z zastosowaniem płyty obciążanej dynamicznie stosowanej wg instrukcji obsługi na podstawie przepisów ZTVE-StB 94 i zawartych w niej korelacji pomiędzy wartościami dynamicznego i statycznego modułu odkształcenia podłoża. </w:t>
      </w:r>
    </w:p>
    <w:p w:rsidR="0005468D" w:rsidRPr="005F266F" w:rsidRDefault="0005468D" w:rsidP="0005468D">
      <w:pPr>
        <w:spacing w:line="276" w:lineRule="auto"/>
      </w:pPr>
      <w:r w:rsidRPr="005F266F">
        <w:t>Jednocześnie z uwagi na fakt, iż zarówno badania przeprowadzone za pomocą płyty obciążanej statycznie VSS jak i obciążanej dynamicznie odnoszą się do warstwy grubości ok.30cm, należy bezwzględnie dokonywać badań wskaźników zagęszczenia w kolejnych warstwach 30-to centymetrowych.</w:t>
      </w:r>
    </w:p>
    <w:p w:rsidR="0005468D" w:rsidRPr="005F266F" w:rsidRDefault="0005468D" w:rsidP="0005468D">
      <w:pPr>
        <w:spacing w:line="276" w:lineRule="auto"/>
      </w:pPr>
      <w:r w:rsidRPr="005F266F">
        <w:t xml:space="preserve"> Zarządca pasa drogowego nie będzie akceptował przedkładania wyników wyłącznie badań przeprowadzonych na górnych warstwach konstrukcyjnych podbudów (wykonanych w górnej warstwie podbudów z kruszyw). </w:t>
      </w:r>
    </w:p>
    <w:p w:rsidR="0005468D" w:rsidRPr="005F266F" w:rsidRDefault="0005468D" w:rsidP="0005468D">
      <w:pPr>
        <w:spacing w:line="276" w:lineRule="auto"/>
      </w:pPr>
      <w:r w:rsidRPr="005F266F">
        <w:t>Wartości E2 na powierzchni danej warstwy powinny spełniać parametry określone w m.in. PN-S02205:</w:t>
      </w:r>
      <w:r>
        <w:t xml:space="preserve"> </w:t>
      </w:r>
      <w:r w:rsidRPr="005F266F">
        <w:t>1998 (str.13</w:t>
      </w:r>
      <w:r w:rsidR="0003792A" w:rsidRPr="005F266F">
        <w:t>).</w:t>
      </w:r>
      <w:r w:rsidRPr="005F266F">
        <w:t xml:space="preserve"> W górnych warstwach muszą zostać spełnione parametry określone w załączniku nr 1. </w:t>
      </w:r>
    </w:p>
    <w:p w:rsidR="0005468D" w:rsidRPr="005F266F" w:rsidRDefault="0005468D" w:rsidP="0005468D">
      <w:pPr>
        <w:spacing w:line="276" w:lineRule="auto"/>
      </w:pPr>
      <w:r w:rsidRPr="005F266F">
        <w:t xml:space="preserve">Odbiór techniczny koryta i kolejnych warstw podbudowy powinien być potwierdzony wpisami do dziennika budowy przez przedstawicieli </w:t>
      </w:r>
      <w:r>
        <w:t>zarządców dróg</w:t>
      </w:r>
      <w:r w:rsidRPr="005F266F">
        <w:t>.</w:t>
      </w:r>
    </w:p>
    <w:p w:rsidR="0005468D" w:rsidRPr="005F266F" w:rsidRDefault="0005468D" w:rsidP="0005468D">
      <w:pPr>
        <w:spacing w:line="276" w:lineRule="auto"/>
      </w:pPr>
      <w:r w:rsidRPr="005F266F">
        <w:t xml:space="preserve">Sprawdzenie podsypki. Sprawdzenie podsypki w zakresie grubości i wymaganych spadków poprzecznych i podłużnych polega na stwierdzeniu zgodności z dokumentacją projektową oraz punktem 5.5 niniejszej specyfikacji technicznej. </w:t>
      </w:r>
    </w:p>
    <w:p w:rsidR="0005468D" w:rsidRPr="005F266F" w:rsidRDefault="0005468D" w:rsidP="0005468D">
      <w:pPr>
        <w:spacing w:line="276" w:lineRule="auto"/>
      </w:pPr>
      <w:r w:rsidRPr="005F266F">
        <w:t>Sprawdzenie wykonania nawierzchni. Sprawdzenie prawidłowości wykonania nawierzchni z betonowych kostek brukowych polega na stwierdzeniu zgodności wykonania z dokumentacją projektową ora</w:t>
      </w:r>
      <w:r>
        <w:t>z wymaganiami według punktu 5.6</w:t>
      </w:r>
      <w:r w:rsidRPr="005F266F">
        <w:t xml:space="preserve"> niniejszej specyfikacji technicznej: </w:t>
      </w:r>
    </w:p>
    <w:p w:rsidR="0005468D" w:rsidRPr="005F266F" w:rsidRDefault="0005468D" w:rsidP="0005468D">
      <w:pPr>
        <w:spacing w:line="276" w:lineRule="auto"/>
      </w:pPr>
      <w:r w:rsidRPr="005F266F">
        <w:t xml:space="preserve">• pomierzenie szerokości spoin, </w:t>
      </w:r>
    </w:p>
    <w:p w:rsidR="0005468D" w:rsidRPr="005F266F" w:rsidRDefault="0005468D" w:rsidP="0005468D">
      <w:pPr>
        <w:spacing w:line="276" w:lineRule="auto"/>
      </w:pPr>
      <w:r w:rsidRPr="005F266F">
        <w:t xml:space="preserve">• sprawdzenie prawidłowości ubijania (wibrowania), </w:t>
      </w:r>
    </w:p>
    <w:p w:rsidR="0005468D" w:rsidRPr="005F266F" w:rsidRDefault="0005468D" w:rsidP="0005468D">
      <w:pPr>
        <w:spacing w:line="276" w:lineRule="auto"/>
      </w:pPr>
      <w:r w:rsidRPr="005F266F">
        <w:t xml:space="preserve">• sprawdzenie prawidłowości wypełnienia spoin, </w:t>
      </w:r>
    </w:p>
    <w:p w:rsidR="0005468D" w:rsidRPr="005F266F" w:rsidRDefault="0005468D" w:rsidP="0005468D">
      <w:pPr>
        <w:spacing w:line="276" w:lineRule="auto"/>
      </w:pPr>
      <w:r w:rsidRPr="005F266F">
        <w:t xml:space="preserve">• sprawdzenie niwelety pokryw włazów w studzienkach.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6.3. Sprawdzenie cech geometrycznych nawierzchni </w:t>
      </w:r>
    </w:p>
    <w:p w:rsidR="0005468D" w:rsidRPr="005F266F" w:rsidRDefault="0005468D" w:rsidP="0005468D">
      <w:pPr>
        <w:spacing w:line="276" w:lineRule="auto"/>
        <w:rPr>
          <w:b/>
        </w:rPr>
      </w:pPr>
      <w:r w:rsidRPr="005F266F">
        <w:rPr>
          <w:b/>
        </w:rPr>
        <w:t xml:space="preserve">Nierówności podłużne. </w:t>
      </w:r>
    </w:p>
    <w:p w:rsidR="0005468D" w:rsidRPr="005F266F" w:rsidRDefault="0005468D" w:rsidP="0005468D">
      <w:pPr>
        <w:spacing w:line="276" w:lineRule="auto"/>
      </w:pPr>
      <w:r w:rsidRPr="005F266F">
        <w:t xml:space="preserve">Nierówności podłużne nawierzchni mierzone łatą lub planografem zgodnie z normą BN-68/8931-04 nie powinny przekraczać 0,8 cm. </w:t>
      </w:r>
    </w:p>
    <w:p w:rsidR="0005468D" w:rsidRPr="005F266F" w:rsidRDefault="0005468D" w:rsidP="0005468D">
      <w:pPr>
        <w:spacing w:line="276" w:lineRule="auto"/>
        <w:rPr>
          <w:b/>
        </w:rPr>
      </w:pPr>
      <w:r w:rsidRPr="005F266F">
        <w:rPr>
          <w:b/>
        </w:rPr>
        <w:t xml:space="preserve">Spadki poprzeczne. </w:t>
      </w:r>
    </w:p>
    <w:p w:rsidR="0005468D" w:rsidRPr="005F266F" w:rsidRDefault="0005468D" w:rsidP="0005468D">
      <w:pPr>
        <w:spacing w:line="276" w:lineRule="auto"/>
      </w:pPr>
      <w:r w:rsidRPr="005F266F">
        <w:t xml:space="preserve">Spadki poprzeczne nawierzchni powinny być zgodne z dokumentacją projektową z tolerancją ± 0,5%. </w:t>
      </w:r>
    </w:p>
    <w:p w:rsidR="0005468D" w:rsidRPr="005F266F" w:rsidRDefault="0005468D" w:rsidP="0005468D">
      <w:pPr>
        <w:spacing w:line="276" w:lineRule="auto"/>
        <w:rPr>
          <w:b/>
        </w:rPr>
      </w:pPr>
      <w:r w:rsidRPr="005F266F">
        <w:rPr>
          <w:b/>
        </w:rPr>
        <w:t xml:space="preserve">Niweleta nawierzchni. </w:t>
      </w:r>
    </w:p>
    <w:p w:rsidR="0005468D" w:rsidRPr="005F266F" w:rsidRDefault="0005468D" w:rsidP="0005468D">
      <w:pPr>
        <w:spacing w:line="276" w:lineRule="auto"/>
      </w:pPr>
      <w:r w:rsidRPr="005F266F">
        <w:t xml:space="preserve">Różnice pomiędzy rzędnymi wykonanej nawierzchni i rzędnymi projektowanymi nie powinny przekraczać ± 1 cm. </w:t>
      </w:r>
    </w:p>
    <w:p w:rsidR="0005468D" w:rsidRPr="005F266F" w:rsidRDefault="0005468D" w:rsidP="0005468D">
      <w:pPr>
        <w:spacing w:line="276" w:lineRule="auto"/>
      </w:pPr>
      <w:r w:rsidRPr="005F266F">
        <w:rPr>
          <w:b/>
        </w:rPr>
        <w:t>Szerokość nawierzchni</w:t>
      </w:r>
      <w:r w:rsidRPr="005F266F">
        <w:t xml:space="preserve">. </w:t>
      </w:r>
    </w:p>
    <w:p w:rsidR="0005468D" w:rsidRPr="005F266F" w:rsidRDefault="0005468D" w:rsidP="0005468D">
      <w:pPr>
        <w:spacing w:line="276" w:lineRule="auto"/>
      </w:pPr>
      <w:r w:rsidRPr="005F266F">
        <w:t xml:space="preserve">Szerokość nawierzchni nie może różnić się od szerokości projektowanej o więcej niż + 5 cm. </w:t>
      </w:r>
    </w:p>
    <w:p w:rsidR="0005468D" w:rsidRPr="005F266F" w:rsidRDefault="0005468D" w:rsidP="0005468D">
      <w:pPr>
        <w:spacing w:line="276" w:lineRule="auto"/>
        <w:rPr>
          <w:b/>
        </w:rPr>
      </w:pPr>
      <w:r w:rsidRPr="005F266F">
        <w:rPr>
          <w:b/>
        </w:rPr>
        <w:t xml:space="preserve">Grubość podsypki. </w:t>
      </w:r>
    </w:p>
    <w:p w:rsidR="0005468D" w:rsidRPr="005F266F" w:rsidRDefault="0005468D" w:rsidP="0005468D">
      <w:pPr>
        <w:spacing w:line="276" w:lineRule="auto"/>
      </w:pPr>
      <w:r w:rsidRPr="005F266F">
        <w:t xml:space="preserve">Dopuszczalne odchyłki od projektowanej grubości podsypki nie powinny przekraczać ± 1 cm.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Niweleta pokryw włazów w studzienkach. </w:t>
      </w:r>
    </w:p>
    <w:p w:rsidR="0005468D" w:rsidRPr="005F266F" w:rsidRDefault="0005468D" w:rsidP="0005468D">
      <w:pPr>
        <w:spacing w:line="276" w:lineRule="auto"/>
      </w:pPr>
      <w:r w:rsidRPr="005F266F">
        <w:t xml:space="preserve">Dopuszczalne odchylenie pomiędzy rzędną jezdni (chodnika) oraz rzędną pokrywy włazu do studzienki nie może być większe, niż ± 1 cm.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6.4. Częstotliwość badań i pomiarów. </w:t>
      </w:r>
    </w:p>
    <w:p w:rsidR="0005468D" w:rsidRPr="005F266F" w:rsidRDefault="0005468D" w:rsidP="0005468D">
      <w:pPr>
        <w:spacing w:line="276" w:lineRule="auto"/>
      </w:pPr>
      <w:r w:rsidRPr="005F266F">
        <w:lastRenderedPageBreak/>
        <w:t xml:space="preserve">Ustala się, że zostaną przeprowadzone minimum 2 badania modułu odkształceń na każdej ulicy, lecz nie rzadziej, niż co 1000 m2 odtwarzanej podbudowy. </w:t>
      </w:r>
    </w:p>
    <w:p w:rsidR="0005468D" w:rsidRPr="005F266F" w:rsidRDefault="0005468D" w:rsidP="0005468D">
      <w:pPr>
        <w:spacing w:line="276" w:lineRule="auto"/>
      </w:pPr>
      <w:r w:rsidRPr="005F266F">
        <w:t>Częstotliwość pomiarów dla cech geometrycznych nawierz</w:t>
      </w:r>
      <w:r>
        <w:t>chni wymienionych w punkcie 6.3</w:t>
      </w:r>
      <w:r w:rsidRPr="005F266F">
        <w:t xml:space="preserve"> powinna być dostosowana do powierzchni wykonanych robót. </w:t>
      </w:r>
    </w:p>
    <w:p w:rsidR="0005468D" w:rsidRPr="005F266F" w:rsidRDefault="0005468D" w:rsidP="0005468D">
      <w:pPr>
        <w:spacing w:line="276" w:lineRule="auto"/>
      </w:pPr>
      <w:r w:rsidRPr="005F266F">
        <w:t>Zaleca się, aby pomiary cech geometrycz</w:t>
      </w:r>
      <w:r>
        <w:t>nych wymienionych w punkcie 6.3</w:t>
      </w:r>
      <w:r w:rsidRPr="005F266F">
        <w:t xml:space="preserve"> były przeprowadzone nie rzadziej niż 2 razy na 100 m2 nawierzchni i w punktach charakterystycznych dla niwelety lub przekroju poprzecznego oraz wszędzie </w:t>
      </w:r>
      <w:r w:rsidR="0003792A" w:rsidRPr="005F266F">
        <w:t>tam,</w:t>
      </w:r>
      <w:r w:rsidRPr="005F266F">
        <w:t xml:space="preserve"> gdzie poleci to In</w:t>
      </w:r>
      <w:r>
        <w:t>żynier.</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7. OBMIAR ROBÓT </w:t>
      </w:r>
    </w:p>
    <w:p w:rsidR="0005468D" w:rsidRPr="005F266F" w:rsidRDefault="0005468D" w:rsidP="0005468D">
      <w:pPr>
        <w:spacing w:line="276" w:lineRule="auto"/>
      </w:pPr>
      <w:r w:rsidRPr="005F266F">
        <w:t xml:space="preserve">Ogólne wymagania dotyczące obmiaru robót podano w specyfikacji technicznej „Wymagania ogólne" </w:t>
      </w:r>
    </w:p>
    <w:p w:rsidR="0005468D" w:rsidRPr="005F266F" w:rsidRDefault="0005468D" w:rsidP="0005468D">
      <w:pPr>
        <w:spacing w:line="276" w:lineRule="auto"/>
      </w:pPr>
      <w:r w:rsidRPr="005F266F">
        <w:t xml:space="preserve">ST.00.00 pkt 8. </w:t>
      </w:r>
    </w:p>
    <w:p w:rsidR="0005468D" w:rsidRPr="005F266F" w:rsidRDefault="0005468D" w:rsidP="0005468D">
      <w:pPr>
        <w:spacing w:line="276" w:lineRule="auto"/>
      </w:pPr>
      <w:r w:rsidRPr="005F266F">
        <w:t xml:space="preserve">Wykonanie nawierzchni drogowych do wysokości warstwy wiążącej, włącznie z tą warstwą, odtworzenie chodników, wjazdów na posesje, krawężników i obrzeży chodnikowych do stanu istniejącego zawarte jest w jednostce obmiarowej 1 mb ułożonego kanału </w:t>
      </w:r>
    </w:p>
    <w:p w:rsidR="0005468D" w:rsidRPr="005F266F" w:rsidRDefault="0005468D" w:rsidP="0005468D">
      <w:pPr>
        <w:spacing w:line="276" w:lineRule="auto"/>
      </w:pPr>
      <w:r w:rsidRPr="005F266F">
        <w:t xml:space="preserve">Jednostką obmiarową warstwy ścieralnej nawierzchni asfaltowej jest 1 metr kwadratowy (m2).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8. ODBIÓR ROBÓT</w:t>
      </w:r>
    </w:p>
    <w:p w:rsidR="0005468D" w:rsidRPr="005F266F" w:rsidRDefault="0005468D" w:rsidP="0005468D">
      <w:pPr>
        <w:spacing w:line="276" w:lineRule="auto"/>
      </w:pPr>
      <w:r w:rsidRPr="005F266F">
        <w:t xml:space="preserve">Ogólne wymagania dotyczące odbioru robót podano w specyfikacji technicznej „Wymagania ogólne" </w:t>
      </w:r>
    </w:p>
    <w:p w:rsidR="0005468D" w:rsidRPr="005F266F" w:rsidRDefault="0005468D" w:rsidP="0005468D">
      <w:pPr>
        <w:spacing w:line="276" w:lineRule="auto"/>
      </w:pPr>
      <w:r w:rsidRPr="005F266F">
        <w:t xml:space="preserve">ST.00.00 pkt 9.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8.1. Ogólne zasady Odbioru Robót </w:t>
      </w:r>
    </w:p>
    <w:p w:rsidR="0005468D" w:rsidRPr="005F266F" w:rsidRDefault="0005468D" w:rsidP="0005468D">
      <w:pPr>
        <w:spacing w:line="276" w:lineRule="auto"/>
      </w:pPr>
      <w:r w:rsidRPr="005F266F">
        <w:t xml:space="preserve">Roboty uznaje się za wykonane zgodnie z dokumentacją projektową, specyfikacjami technicznymi i wymaganiami Zamawiającego, jeżeli wszystkie pomiary i badania z zachowaniem tolerancji według punktu 6 dały wyniki pozytywne. </w:t>
      </w:r>
    </w:p>
    <w:p w:rsidR="0005468D" w:rsidRPr="005F266F" w:rsidRDefault="0005468D" w:rsidP="0005468D">
      <w:pPr>
        <w:spacing w:line="276" w:lineRule="auto"/>
      </w:pPr>
    </w:p>
    <w:p w:rsidR="0005468D" w:rsidRPr="005F266F" w:rsidRDefault="0005468D" w:rsidP="0005468D">
      <w:pPr>
        <w:spacing w:line="276" w:lineRule="auto"/>
        <w:rPr>
          <w:b/>
        </w:rPr>
      </w:pPr>
      <w:r w:rsidRPr="005F266F">
        <w:t xml:space="preserve">9. </w:t>
      </w:r>
      <w:r w:rsidRPr="005F266F">
        <w:rPr>
          <w:b/>
        </w:rPr>
        <w:t>PODSTAWY PŁATNOŚCI</w:t>
      </w:r>
    </w:p>
    <w:p w:rsidR="0005468D" w:rsidRPr="005F266F" w:rsidRDefault="0005468D" w:rsidP="0005468D">
      <w:pPr>
        <w:spacing w:line="276" w:lineRule="auto"/>
        <w:rPr>
          <w:b/>
        </w:rPr>
      </w:pPr>
    </w:p>
    <w:p w:rsidR="0005468D" w:rsidRPr="005F266F" w:rsidRDefault="0005468D" w:rsidP="0005468D">
      <w:pPr>
        <w:spacing w:line="276" w:lineRule="auto"/>
      </w:pPr>
      <w:r w:rsidRPr="005F266F">
        <w:t xml:space="preserve">Ogólne wymagania dotyczące podstaw płatności podano w specyfikacji technicznej „Wymagania ogólne" ST.00.00 pkt 9. </w:t>
      </w:r>
    </w:p>
    <w:p w:rsidR="0005468D" w:rsidRPr="005F266F" w:rsidRDefault="0005468D" w:rsidP="0005468D">
      <w:pPr>
        <w:spacing w:line="276" w:lineRule="auto"/>
      </w:pPr>
      <w:r w:rsidRPr="005F266F">
        <w:t xml:space="preserve">Cena jednostkowa 1 mb ułożonego kanału obejmuje m.in. </w:t>
      </w:r>
    </w:p>
    <w:p w:rsidR="0005468D" w:rsidRPr="005F266F" w:rsidRDefault="0005468D" w:rsidP="0005468D">
      <w:pPr>
        <w:spacing w:line="276" w:lineRule="auto"/>
      </w:pPr>
      <w:r w:rsidRPr="005F266F">
        <w:t xml:space="preserve">-wykonanie warstwy odcinającej z piasku </w:t>
      </w:r>
    </w:p>
    <w:p w:rsidR="0005468D" w:rsidRPr="005F266F" w:rsidRDefault="0005468D" w:rsidP="0005468D">
      <w:pPr>
        <w:spacing w:line="276" w:lineRule="auto"/>
      </w:pPr>
      <w:r w:rsidRPr="005F266F">
        <w:t xml:space="preserve">-wykonanie podbudowy z kruszywa stabilizowanego mechanicznie odpowiednio do kategorii ruchu obowiązującej na danej drodze (z odpowiednimi zakładkami) </w:t>
      </w:r>
    </w:p>
    <w:p w:rsidR="0005468D" w:rsidRPr="005F266F" w:rsidRDefault="0005468D" w:rsidP="0005468D">
      <w:pPr>
        <w:spacing w:line="276" w:lineRule="auto"/>
      </w:pPr>
      <w:r w:rsidRPr="005F266F">
        <w:t xml:space="preserve">-wykonanie nawierzchni dróg (warstwa wiążąca i ścieralna) odpowiednio do kategorii ruchu obowiązującej na danej drodze, z wykonaniem spoin pomiędzy istniejącą nawierzchnią a nawierzchnią nowo budowaną (z odpowiednimi zakładkami) </w:t>
      </w:r>
    </w:p>
    <w:p w:rsidR="0005468D" w:rsidRPr="005F266F" w:rsidRDefault="0005468D" w:rsidP="0005468D">
      <w:pPr>
        <w:spacing w:line="276" w:lineRule="auto"/>
      </w:pPr>
      <w:r w:rsidRPr="005F266F">
        <w:t xml:space="preserve">-odbudowę chodników i zjazdów: wykonanie podbudowy, ułożenie nawierzchni i wypełnienie spoin </w:t>
      </w:r>
    </w:p>
    <w:p w:rsidR="0005468D" w:rsidRPr="005F266F" w:rsidRDefault="0005468D" w:rsidP="0005468D">
      <w:pPr>
        <w:spacing w:line="276" w:lineRule="auto"/>
      </w:pPr>
      <w:r w:rsidRPr="005F266F">
        <w:t xml:space="preserve">-odbudowę krawężników: wykonanie ławy fundamentowej, ustawienie krawężników, wypełnienie spoin </w:t>
      </w:r>
    </w:p>
    <w:p w:rsidR="0005468D" w:rsidRPr="005F266F" w:rsidRDefault="0005468D" w:rsidP="0005468D">
      <w:pPr>
        <w:spacing w:line="276" w:lineRule="auto"/>
      </w:pPr>
      <w:r w:rsidRPr="005F266F">
        <w:t xml:space="preserve">-odbudowę obrzeży: wykonanie podłoża, ustawienie obrzeży betonowych, wypełnienie spoin </w:t>
      </w:r>
    </w:p>
    <w:p w:rsidR="0005468D" w:rsidRPr="005F266F" w:rsidRDefault="0005468D" w:rsidP="0005468D">
      <w:pPr>
        <w:spacing w:line="276" w:lineRule="auto"/>
      </w:pPr>
      <w:r w:rsidRPr="005F266F">
        <w:t xml:space="preserve">-przeprowadzenie pomiarów i badań wymaganych w specyfikacji technicznej </w:t>
      </w:r>
    </w:p>
    <w:p w:rsidR="0005468D" w:rsidRPr="005F266F" w:rsidRDefault="0005468D" w:rsidP="0005468D">
      <w:pPr>
        <w:spacing w:line="276" w:lineRule="auto"/>
      </w:pPr>
      <w:r w:rsidRPr="005F266F">
        <w:t xml:space="preserve">-odbudowę uszkodzonych urządzeń odwodnienia (kratki ściekowe, kanały odprowadzające) </w:t>
      </w:r>
    </w:p>
    <w:p w:rsidR="0005468D" w:rsidRPr="005F266F" w:rsidRDefault="0005468D" w:rsidP="0005468D">
      <w:pPr>
        <w:spacing w:line="276" w:lineRule="auto"/>
      </w:pPr>
      <w:r w:rsidRPr="005F266F">
        <w:t xml:space="preserve">-odbudowa lub budowa nowego oznakowania poziomego i pionowego dróg oraz urządzeń bezpieczeństwa ruchu drogowego. </w:t>
      </w:r>
    </w:p>
    <w:p w:rsidR="0005468D" w:rsidRPr="005F266F" w:rsidRDefault="0005468D" w:rsidP="0005468D">
      <w:pPr>
        <w:spacing w:line="276" w:lineRule="auto"/>
      </w:pPr>
      <w:r w:rsidRPr="005F266F">
        <w:t xml:space="preserve">-regulacja i dostosowanie urządzeń obcych i nowo wybudowanych do nowej rzędnej </w:t>
      </w:r>
    </w:p>
    <w:p w:rsidR="0005468D" w:rsidRPr="005F266F" w:rsidRDefault="0005468D" w:rsidP="0005468D">
      <w:pPr>
        <w:spacing w:line="276" w:lineRule="auto"/>
      </w:pPr>
    </w:p>
    <w:p w:rsidR="0005468D" w:rsidRPr="005F266F" w:rsidRDefault="0005468D" w:rsidP="0005468D">
      <w:pPr>
        <w:spacing w:line="276" w:lineRule="auto"/>
        <w:rPr>
          <w:b/>
        </w:rPr>
      </w:pPr>
      <w:r w:rsidRPr="005F266F">
        <w:rPr>
          <w:b/>
        </w:rPr>
        <w:t xml:space="preserve">10. PRZEPISY ZWIĄZANE </w:t>
      </w:r>
    </w:p>
    <w:p w:rsidR="0005468D" w:rsidRPr="005F266F" w:rsidRDefault="0005468D" w:rsidP="0005468D">
      <w:pPr>
        <w:spacing w:line="276" w:lineRule="auto"/>
      </w:pPr>
      <w:r w:rsidRPr="005F266F">
        <w:t xml:space="preserve">Część przepisów podano w specyfikacji technicznej „Wymagania ogólne" ST.00.00 pkt. 11. </w:t>
      </w:r>
    </w:p>
    <w:p w:rsidR="0005468D" w:rsidRPr="005F266F" w:rsidRDefault="0005468D" w:rsidP="0005468D">
      <w:pPr>
        <w:spacing w:line="276" w:lineRule="auto"/>
      </w:pPr>
    </w:p>
    <w:p w:rsidR="0005468D" w:rsidRPr="005F266F" w:rsidRDefault="0005468D" w:rsidP="0005468D">
      <w:pPr>
        <w:spacing w:line="276" w:lineRule="auto"/>
      </w:pPr>
      <w:r w:rsidRPr="005F266F">
        <w:t xml:space="preserve">[1] PN-S-06102: 1997 Drogi samochodowe. Podbudowy z kruszyw stabilizowanych mechanicznie. </w:t>
      </w:r>
    </w:p>
    <w:p w:rsidR="0005468D" w:rsidRPr="005F266F" w:rsidRDefault="0005468D" w:rsidP="0005468D">
      <w:pPr>
        <w:spacing w:line="276" w:lineRule="auto"/>
      </w:pPr>
      <w:r w:rsidRPr="005F266F">
        <w:t xml:space="preserve">[2] PN-S-96023: 1984 Konstrukcje drogowe. Podbudowa i nawierzchnia z tłucznia kamiennego. </w:t>
      </w:r>
    </w:p>
    <w:p w:rsidR="0005468D" w:rsidRPr="005F266F" w:rsidRDefault="0005468D" w:rsidP="0005468D">
      <w:pPr>
        <w:spacing w:line="276" w:lineRule="auto"/>
      </w:pPr>
      <w:r w:rsidRPr="005F266F">
        <w:t xml:space="preserve">[3] PN-EN 14157: 2005 Materiały kamienne. Oznaczenie ścieralności na tarczy Boehmego. </w:t>
      </w:r>
    </w:p>
    <w:p w:rsidR="0005468D" w:rsidRPr="005F266F" w:rsidRDefault="0005468D" w:rsidP="0005468D">
      <w:pPr>
        <w:spacing w:line="276" w:lineRule="auto"/>
      </w:pPr>
      <w:r w:rsidRPr="005F266F">
        <w:t xml:space="preserve">[4] PN-EN 206-1: 2003 Beton. Część 1: Wymagania, właściwości, produkcja i zgodność. </w:t>
      </w:r>
    </w:p>
    <w:p w:rsidR="0005468D" w:rsidRPr="005F266F" w:rsidRDefault="0005468D" w:rsidP="0005468D">
      <w:pPr>
        <w:spacing w:line="276" w:lineRule="auto"/>
      </w:pPr>
      <w:r w:rsidRPr="005F266F">
        <w:lastRenderedPageBreak/>
        <w:t xml:space="preserve">[5] PN-EN 12620: 2004 Kruszywa mineralne do betonu. </w:t>
      </w:r>
    </w:p>
    <w:p w:rsidR="0005468D" w:rsidRPr="005F266F" w:rsidRDefault="0005468D" w:rsidP="0005468D">
      <w:pPr>
        <w:spacing w:line="276" w:lineRule="auto"/>
      </w:pPr>
      <w:r w:rsidRPr="005F266F">
        <w:t xml:space="preserve">[6] PN-EN 197-1: 2002 Cement. Cement powszechnego użytku. Skład, wymagania i ocena zgodności. </w:t>
      </w:r>
    </w:p>
    <w:p w:rsidR="0005468D" w:rsidRPr="005F266F" w:rsidRDefault="0005468D" w:rsidP="0005468D">
      <w:pPr>
        <w:spacing w:line="276" w:lineRule="auto"/>
      </w:pPr>
      <w:r w:rsidRPr="005F266F">
        <w:t>[7] PN-EN 1008: 2004 Materiały budowlane. Woda do betonów i zapraw.</w:t>
      </w:r>
    </w:p>
    <w:p w:rsidR="0005468D" w:rsidRPr="005F266F" w:rsidRDefault="0005468D" w:rsidP="0005468D">
      <w:pPr>
        <w:spacing w:line="276" w:lineRule="auto"/>
      </w:pPr>
      <w:r w:rsidRPr="005F266F">
        <w:t>[8] PN-EN 933-4: 2001 Badania geometrycznych właściwości kruszyw. Część 4: Oznaczanie kształtu ziaren. Wskaźnik kształtu.</w:t>
      </w:r>
    </w:p>
    <w:p w:rsidR="0005468D" w:rsidRPr="005F266F" w:rsidRDefault="0005468D" w:rsidP="0005468D">
      <w:pPr>
        <w:spacing w:line="276" w:lineRule="auto"/>
      </w:pPr>
      <w:r w:rsidRPr="005F266F">
        <w:t>[9] PN-EN 1097-2: 2000 Badania mechanicznych i fizycznych właściwości kruszyw. Metody oznaczania odporności na rozdrabnianie.</w:t>
      </w:r>
    </w:p>
    <w:p w:rsidR="0005468D" w:rsidRPr="005F266F" w:rsidRDefault="0005468D" w:rsidP="0005468D">
      <w:pPr>
        <w:spacing w:line="276" w:lineRule="auto"/>
      </w:pPr>
      <w:r w:rsidRPr="005F266F">
        <w:t>[10] PN-EN 1367-1: 2007 Badania właściwości cieplnych i odporności kruszyw na działanie czynników atmosferycznych. Część 1: Oznaczanie mrozoodporności.</w:t>
      </w:r>
    </w:p>
    <w:p w:rsidR="0005468D" w:rsidRPr="005F266F" w:rsidRDefault="0005468D" w:rsidP="0005468D">
      <w:pPr>
        <w:spacing w:line="276" w:lineRule="auto"/>
      </w:pPr>
      <w:r w:rsidRPr="005F266F">
        <w:t xml:space="preserve">[11] PN-B-04481: 1988 Grunty budowlane. Badania próbek gruntu. </w:t>
      </w:r>
    </w:p>
    <w:p w:rsidR="0005468D" w:rsidRPr="005F266F" w:rsidRDefault="0005468D" w:rsidP="0005468D">
      <w:pPr>
        <w:spacing w:line="276" w:lineRule="auto"/>
      </w:pPr>
      <w:r w:rsidRPr="005F266F">
        <w:t xml:space="preserve">[12] PN-EN 1744-1: 2000 Badania chemicznych właściwości kruszyw. Analiza chemiczna. </w:t>
      </w:r>
    </w:p>
    <w:p w:rsidR="0005468D" w:rsidRPr="005F266F" w:rsidRDefault="0005468D" w:rsidP="0005468D">
      <w:pPr>
        <w:spacing w:line="276" w:lineRule="auto"/>
        <w:rPr>
          <w:color w:val="FF0000"/>
        </w:rPr>
      </w:pPr>
      <w:r w:rsidRPr="005F266F">
        <w:t>[13] BN-84-6774-02 Kruszywo kamienne łamane do nawierzchni drogowych.</w:t>
      </w:r>
    </w:p>
    <w:p w:rsidR="0005468D" w:rsidRPr="005F266F" w:rsidRDefault="0005468D" w:rsidP="0005468D">
      <w:pPr>
        <w:spacing w:line="276" w:lineRule="auto"/>
      </w:pPr>
      <w:r w:rsidRPr="005F266F">
        <w:t xml:space="preserve">[14] PN-EN 13043: 2004 Kruszywa do mieszanek bitumicznych i powierzchniowych utrwaleń stosowanych na drogach, lotniskach i innych powierzchniach przeznaczonych do ruchu </w:t>
      </w:r>
    </w:p>
    <w:p w:rsidR="0005468D" w:rsidRPr="005F266F" w:rsidRDefault="0005468D" w:rsidP="0005468D">
      <w:pPr>
        <w:spacing w:line="276" w:lineRule="auto"/>
      </w:pPr>
      <w:r w:rsidRPr="005F266F">
        <w:t xml:space="preserve">[15] PN-EN 12591: 2009 Asfalt i produkty asfaltowe – wymagania dla asfaltów drogowych </w:t>
      </w:r>
    </w:p>
    <w:p w:rsidR="0005468D" w:rsidRPr="005F266F" w:rsidRDefault="0005468D" w:rsidP="0005468D">
      <w:pPr>
        <w:spacing w:line="276" w:lineRule="auto"/>
      </w:pPr>
      <w:r w:rsidRPr="005F266F">
        <w:t xml:space="preserve">[16] PN-S-02205: 1998 Drogi samochodowe. Roboty ziemne. Wymagania i badania </w:t>
      </w:r>
    </w:p>
    <w:p w:rsidR="0005468D" w:rsidRPr="005F266F" w:rsidRDefault="0005468D" w:rsidP="0005468D">
      <w:pPr>
        <w:spacing w:line="276" w:lineRule="auto"/>
      </w:pPr>
      <w:r w:rsidRPr="005F266F">
        <w:t xml:space="preserve">[17] Katalog typowych konstrukcji nawierzchni podatnych i półsztywnych. Instytut Badawczy Dróg i </w:t>
      </w:r>
    </w:p>
    <w:p w:rsidR="0005468D" w:rsidRPr="005F266F" w:rsidRDefault="0005468D" w:rsidP="0005468D">
      <w:pPr>
        <w:spacing w:line="276" w:lineRule="auto"/>
      </w:pPr>
      <w:r w:rsidRPr="005F266F">
        <w:t xml:space="preserve">Mostów, Warszawa, 1997. </w:t>
      </w:r>
    </w:p>
    <w:p w:rsidR="0005468D" w:rsidRPr="005F266F" w:rsidRDefault="0005468D" w:rsidP="0005468D">
      <w:pPr>
        <w:spacing w:line="276" w:lineRule="auto"/>
      </w:pPr>
      <w:r w:rsidRPr="005F266F">
        <w:t xml:space="preserve">[18] Tymczasowe wytyczne techniczne. Polimeroasfalty drogowe. TWT-PAD-97. Informacje, instrukcje -zeszyt 54, Instytut Badawczy Dróg i Mostów, Warszawa, 1997. </w:t>
      </w:r>
    </w:p>
    <w:p w:rsidR="0005468D" w:rsidRPr="005F266F" w:rsidRDefault="0005468D" w:rsidP="0005468D">
      <w:pPr>
        <w:spacing w:line="276" w:lineRule="auto"/>
      </w:pPr>
      <w:r w:rsidRPr="005F266F">
        <w:t xml:space="preserve">[19] Warunki techniczne. Drogowe kationowe emulsje asfaltowe EmA-99. Informacje, instrukcje zeszył </w:t>
      </w:r>
    </w:p>
    <w:p w:rsidR="0005468D" w:rsidRPr="005F266F" w:rsidRDefault="0005468D" w:rsidP="0005468D">
      <w:pPr>
        <w:spacing w:line="276" w:lineRule="auto"/>
      </w:pPr>
      <w:r w:rsidRPr="005F266F">
        <w:t xml:space="preserve">60, Instytut Badawczy Dróg i Mostów, Warszawa, 1999. </w:t>
      </w:r>
    </w:p>
    <w:p w:rsidR="0005468D" w:rsidRPr="005F266F" w:rsidRDefault="0005468D" w:rsidP="0005468D">
      <w:pPr>
        <w:spacing w:line="276" w:lineRule="auto"/>
      </w:pPr>
      <w:r w:rsidRPr="005F266F">
        <w:t xml:space="preserve">[20] WTYMK-CZDP84 Wytyczne techniczne oceny jakości grysów i żwirów kruszonych z naturalnie rozdrobnionego surowca skalnego przeznaczonego do nawierzchni drogowych, CZDP, Warszawa, 1984. </w:t>
      </w:r>
    </w:p>
    <w:p w:rsidR="0005468D" w:rsidRPr="005F266F" w:rsidRDefault="0005468D" w:rsidP="0005468D">
      <w:pPr>
        <w:spacing w:line="276" w:lineRule="auto"/>
      </w:pPr>
      <w:r w:rsidRPr="005F266F">
        <w:t xml:space="preserve">[21] Zasady projektowania betonu asfaltowego o zwiększonej odporności na odkształcenia trwale. </w:t>
      </w:r>
    </w:p>
    <w:p w:rsidR="0005468D" w:rsidRPr="005F266F" w:rsidRDefault="0005468D" w:rsidP="0005468D">
      <w:pPr>
        <w:spacing w:line="276" w:lineRule="auto"/>
      </w:pPr>
      <w:r w:rsidRPr="005F266F">
        <w:t xml:space="preserve">Wytyczne oznaczania odkształcenia i modułu sztywności mieszanek mineralno-bitumicznych metodą pełzania pod obciążeniem statycznym. Informacje, instrukcje – zeszyt 48, Instytut Badawczy Dróg i Mostów, Warszawa, 1995. </w:t>
      </w:r>
    </w:p>
    <w:p w:rsidR="0005468D" w:rsidRPr="005F266F" w:rsidRDefault="0005468D" w:rsidP="0005468D">
      <w:pPr>
        <w:spacing w:line="276" w:lineRule="auto"/>
      </w:pPr>
      <w:r w:rsidRPr="005F266F">
        <w:t xml:space="preserve">[22] Rozporządzenie Ministra Transportu i Gospodarki Morskiej z dnia 2 marca 1999 r. w sprawie warunków technicznych, jakim powinny odpowiadać drogi publiczne i ich usytuowanie (Dz. U. </w:t>
      </w:r>
    </w:p>
    <w:p w:rsidR="0005468D" w:rsidRPr="005F266F" w:rsidRDefault="0005468D" w:rsidP="0005468D">
      <w:pPr>
        <w:spacing w:line="276" w:lineRule="auto"/>
      </w:pPr>
      <w:r w:rsidRPr="005F266F">
        <w:t xml:space="preserve">Nr 43 z 1999, poz. 430) z późniejszymi zmianami. </w:t>
      </w:r>
    </w:p>
    <w:p w:rsidR="0005468D" w:rsidRDefault="0005468D" w:rsidP="0005468D">
      <w:pPr>
        <w:widowControl/>
        <w:spacing w:line="276" w:lineRule="auto"/>
        <w:rPr>
          <w:noProof/>
        </w:rPr>
      </w:pPr>
    </w:p>
    <w:p w:rsidR="0005468D" w:rsidRPr="000123EE" w:rsidRDefault="0005468D" w:rsidP="0005468D">
      <w:pPr>
        <w:rPr>
          <w:b/>
        </w:rPr>
      </w:pPr>
      <w:r w:rsidRPr="000123EE">
        <w:rPr>
          <w:b/>
        </w:rPr>
        <w:t>mgr inż. Wanda Wiśniewska</w:t>
      </w:r>
    </w:p>
    <w:p w:rsidR="0005468D" w:rsidRPr="00343958" w:rsidRDefault="0005468D" w:rsidP="0005468D">
      <w:pPr>
        <w:rPr>
          <w:b/>
        </w:rPr>
      </w:pPr>
      <w:r w:rsidRPr="00343958">
        <w:rPr>
          <w:b/>
        </w:rPr>
        <w:t>upr. St.-167/87</w:t>
      </w:r>
    </w:p>
    <w:p w:rsidR="00596D1F" w:rsidRPr="00D711C3" w:rsidRDefault="00596D1F" w:rsidP="0005468D">
      <w:pPr>
        <w:widowControl/>
        <w:autoSpaceDE/>
        <w:autoSpaceDN/>
        <w:adjustRightInd/>
        <w:spacing w:after="200" w:line="276" w:lineRule="auto"/>
        <w:rPr>
          <w:b/>
          <w:spacing w:val="-1"/>
          <w:kern w:val="32"/>
        </w:rPr>
      </w:pPr>
    </w:p>
    <w:sectPr w:rsidR="00596D1F" w:rsidRPr="00D711C3" w:rsidSect="004748DA">
      <w:headerReference w:type="default" r:id="rId12"/>
      <w:footerReference w:type="even" r:id="rId13"/>
      <w:footerReference w:type="default" r:id="rId14"/>
      <w:pgSz w:w="11906" w:h="16838"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CF6" w:rsidRDefault="00CB0CF6">
      <w:r>
        <w:separator/>
      </w:r>
    </w:p>
  </w:endnote>
  <w:endnote w:type="continuationSeparator" w:id="0">
    <w:p w:rsidR="00CB0CF6" w:rsidRDefault="00CB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PICA *">
    <w:altName w:val="Times New Roman"/>
    <w:panose1 w:val="00000000000000000000"/>
    <w:charset w:val="00"/>
    <w:family w:val="roman"/>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7" w:usb1="00000000" w:usb2="00000000" w:usb3="00000000" w:csb0="00000003" w:csb1="00000000"/>
  </w:font>
  <w:font w:name="Helvetica Neue LT Pl">
    <w:altName w:val="Arial"/>
    <w:panose1 w:val="00000000000000000000"/>
    <w:charset w:val="00"/>
    <w:family w:val="swiss"/>
    <w:notTrueType/>
    <w:pitch w:val="default"/>
    <w:sig w:usb0="00000003" w:usb1="00000000" w:usb2="00000000" w:usb3="00000000" w:csb0="00000001" w:csb1="00000000"/>
  </w:font>
  <w:font w:name="Tahoma,Bold">
    <w:panose1 w:val="00000000000000000000"/>
    <w:charset w:val="EE"/>
    <w:family w:val="auto"/>
    <w:notTrueType/>
    <w:pitch w:val="default"/>
    <w:sig w:usb0="00000005" w:usb1="00000000" w:usb2="00000000" w:usb3="00000000" w:csb0="00000002" w:csb1="00000000"/>
  </w:font>
  <w:font w:name="HelveticaNeueLTPro-Lt">
    <w:altName w:val="Arial"/>
    <w:panose1 w:val="00000000000000000000"/>
    <w:charset w:val="EE"/>
    <w:family w:val="swiss"/>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HelveticaNeueLTW1G-Lt">
    <w:altName w:val="Yu Gothic"/>
    <w:panose1 w:val="00000000000000000000"/>
    <w:charset w:val="80"/>
    <w:family w:val="swiss"/>
    <w:notTrueType/>
    <w:pitch w:val="default"/>
    <w:sig w:usb0="00000001" w:usb1="08070000" w:usb2="00000010" w:usb3="00000000" w:csb0="00020000" w:csb1="00000000"/>
  </w:font>
  <w:font w:name="TT8E7o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CF6" w:rsidRDefault="00CB0CF6" w:rsidP="00E46C6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528</w:t>
    </w:r>
    <w:r>
      <w:rPr>
        <w:rStyle w:val="Numerstrony"/>
      </w:rPr>
      <w:fldChar w:fldCharType="end"/>
    </w:r>
  </w:p>
  <w:p w:rsidR="00CB0CF6" w:rsidRDefault="00CB0C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CF6" w:rsidRPr="00CA24B0" w:rsidRDefault="00CB0CF6" w:rsidP="00E46C6F">
    <w:pPr>
      <w:pStyle w:val="Stopka"/>
      <w:framePr w:wrap="around" w:vAnchor="text" w:hAnchor="margin" w:xAlign="center" w:y="1"/>
      <w:jc w:val="center"/>
      <w:rPr>
        <w:rStyle w:val="Numerstrony"/>
        <w:sz w:val="23"/>
        <w:szCs w:val="23"/>
      </w:rPr>
    </w:pPr>
    <w:r w:rsidRPr="00CA24B0">
      <w:rPr>
        <w:rStyle w:val="Numerstrony"/>
        <w:sz w:val="23"/>
        <w:szCs w:val="23"/>
      </w:rPr>
      <w:fldChar w:fldCharType="begin"/>
    </w:r>
    <w:r w:rsidRPr="00CA24B0">
      <w:rPr>
        <w:rStyle w:val="Numerstrony"/>
        <w:sz w:val="23"/>
        <w:szCs w:val="23"/>
      </w:rPr>
      <w:instrText xml:space="preserve">PAGE  </w:instrText>
    </w:r>
    <w:r w:rsidRPr="00CA24B0">
      <w:rPr>
        <w:rStyle w:val="Numerstrony"/>
        <w:sz w:val="23"/>
        <w:szCs w:val="23"/>
      </w:rPr>
      <w:fldChar w:fldCharType="separate"/>
    </w:r>
    <w:r w:rsidR="00370468">
      <w:rPr>
        <w:rStyle w:val="Numerstrony"/>
        <w:noProof/>
        <w:sz w:val="23"/>
        <w:szCs w:val="23"/>
      </w:rPr>
      <w:t>83</w:t>
    </w:r>
    <w:r w:rsidRPr="00CA24B0">
      <w:rPr>
        <w:rStyle w:val="Numerstrony"/>
        <w:sz w:val="23"/>
        <w:szCs w:val="23"/>
      </w:rPr>
      <w:fldChar w:fldCharType="end"/>
    </w:r>
  </w:p>
  <w:p w:rsidR="00CB0CF6" w:rsidRPr="00CA24B0" w:rsidRDefault="00CB0CF6" w:rsidP="00E46C6F">
    <w:pPr>
      <w:pStyle w:val="Stopka"/>
      <w:tabs>
        <w:tab w:val="clear" w:pos="9072"/>
        <w:tab w:val="right" w:pos="8789"/>
      </w:tabs>
      <w:jc w:val="center"/>
      <w:rPr>
        <w:sz w:val="23"/>
        <w:szCs w:val="23"/>
        <w:lang w:val="de-DE"/>
      </w:rPr>
    </w:pPr>
  </w:p>
  <w:p w:rsidR="00CB0CF6" w:rsidRPr="00CA24B0" w:rsidRDefault="00CB0CF6" w:rsidP="00E46C6F">
    <w:pPr>
      <w:pStyle w:val="Stopka"/>
      <w:tabs>
        <w:tab w:val="clear" w:pos="9072"/>
        <w:tab w:val="right" w:pos="8789"/>
      </w:tabs>
      <w:jc w:val="center"/>
      <w:rPr>
        <w:sz w:val="23"/>
        <w:szCs w:val="23"/>
      </w:rPr>
    </w:pPr>
    <w:r>
      <w:rPr>
        <w:noProof/>
        <w:sz w:val="23"/>
        <w:szCs w:val="23"/>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3175</wp:posOffset>
              </wp:positionV>
              <wp:extent cx="5608955" cy="0"/>
              <wp:effectExtent l="9525" t="9525" r="10795" b="9525"/>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95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6959B" id="Łącznik prostoliniowy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25pt" to="4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" strokeweight=".2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CF6" w:rsidRDefault="00CB0CF6">
      <w:r>
        <w:separator/>
      </w:r>
    </w:p>
  </w:footnote>
  <w:footnote w:type="continuationSeparator" w:id="0">
    <w:p w:rsidR="00CB0CF6" w:rsidRDefault="00CB0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CF6" w:rsidRPr="0023019B" w:rsidRDefault="00CB0CF6" w:rsidP="0023019B">
    <w:pPr>
      <w:jc w:val="center"/>
      <w:rPr>
        <w:bCs/>
        <w:color w:val="808080" w:themeColor="background1" w:themeShade="80"/>
        <w:sz w:val="16"/>
        <w:szCs w:val="16"/>
      </w:rPr>
    </w:pPr>
    <w:r w:rsidRPr="0023019B">
      <w:rPr>
        <w:bCs/>
        <w:color w:val="808080" w:themeColor="background1" w:themeShade="80"/>
        <w:sz w:val="16"/>
        <w:szCs w:val="16"/>
      </w:rPr>
      <w:t xml:space="preserve">Część I. wykonanie dokumentacji projektowo-kosztorysowej budowy sieci kanalizacji sanitarnej wraz z przyłączami </w:t>
    </w:r>
    <w:r w:rsidRPr="0023019B">
      <w:rPr>
        <w:bCs/>
        <w:color w:val="808080" w:themeColor="background1" w:themeShade="80"/>
        <w:sz w:val="16"/>
        <w:szCs w:val="16"/>
      </w:rPr>
      <w:br/>
      <w:t xml:space="preserve">/do pierwszej studzienki na działce/ w gminie Stara Błotnica dla miejscowości: Stary Kiełbów, Nowy Kiełbów, </w:t>
    </w:r>
    <w:r w:rsidRPr="0023019B">
      <w:rPr>
        <w:bCs/>
        <w:color w:val="808080" w:themeColor="background1" w:themeShade="80"/>
        <w:sz w:val="16"/>
        <w:szCs w:val="16"/>
      </w:rPr>
      <w:br/>
      <w:t xml:space="preserve">Stare Siekluki (po zachodniej stronie trasy ekspresowej E-7) </w:t>
    </w:r>
  </w:p>
  <w:p w:rsidR="00CB0CF6" w:rsidRPr="00C72209" w:rsidRDefault="00CB0CF6" w:rsidP="00991FEA">
    <w:pPr>
      <w:spacing w:line="360" w:lineRule="auto"/>
      <w:jc w:val="center"/>
      <w:rPr>
        <w:rFonts w:eastAsia="Calibri"/>
        <w:b/>
        <w:color w:val="808080" w:themeColor="background1" w:themeShade="80"/>
        <w:sz w:val="18"/>
        <w:szCs w:val="18"/>
        <w:lang w:eastAsia="en-US"/>
      </w:rPr>
    </w:pPr>
    <w:r w:rsidRPr="00C72209">
      <w:rPr>
        <w:noProof/>
        <w:color w:val="808080" w:themeColor="background1" w:themeShade="80"/>
        <w:sz w:val="18"/>
        <w:szCs w:val="18"/>
      </w:rPr>
      <mc:AlternateContent>
        <mc:Choice Requires="wps">
          <w:drawing>
            <wp:anchor distT="0" distB="0" distL="114300" distR="114300" simplePos="0" relativeHeight="251657216" behindDoc="0" locked="0" layoutInCell="1" allowOverlap="1" wp14:anchorId="13B7A5BA" wp14:editId="075D9762">
              <wp:simplePos x="0" y="0"/>
              <wp:positionH relativeFrom="column">
                <wp:posOffset>9525</wp:posOffset>
              </wp:positionH>
              <wp:positionV relativeFrom="paragraph">
                <wp:posOffset>160020</wp:posOffset>
              </wp:positionV>
              <wp:extent cx="6400800" cy="0"/>
              <wp:effectExtent l="9525" t="7620" r="9525" b="1143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4497E" id="Łącznik prosty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2.6pt" to="504.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"/>
          </w:pict>
        </mc:Fallback>
      </mc:AlternateContent>
    </w:r>
    <w:r w:rsidRPr="00C72209">
      <w:rPr>
        <w:rFonts w:eastAsia="Calibri"/>
        <w:b/>
        <w:color w:val="808080" w:themeColor="background1" w:themeShade="80"/>
        <w:sz w:val="18"/>
        <w:szCs w:val="18"/>
        <w:lang w:eastAsia="en-US"/>
      </w:rPr>
      <w:t>STWiORB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57A6F02"/>
    <w:lvl w:ilvl="0">
      <w:start w:val="1"/>
      <w:numFmt w:val="bullet"/>
      <w:pStyle w:val="Listapunktowana"/>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F2E6EC9C"/>
    <w:lvl w:ilvl="0">
      <w:numFmt w:val="bullet"/>
      <w:lvlText w:val="*"/>
      <w:lvlJc w:val="left"/>
    </w:lvl>
  </w:abstractNum>
  <w:abstractNum w:abstractNumId="2" w15:restartNumberingAfterBreak="0">
    <w:nsid w:val="00000004"/>
    <w:multiLevelType w:val="singleLevel"/>
    <w:tmpl w:val="00000004"/>
    <w:name w:val="WW8Num4"/>
    <w:lvl w:ilvl="0">
      <w:numFmt w:val="bullet"/>
      <w:lvlText w:val=""/>
      <w:lvlJc w:val="left"/>
      <w:pPr>
        <w:tabs>
          <w:tab w:val="num" w:pos="283"/>
        </w:tabs>
        <w:ind w:left="283" w:hanging="283"/>
      </w:pPr>
      <w:rPr>
        <w:rFonts w:ascii="Symbol" w:hAnsi="Symbol"/>
      </w:rPr>
    </w:lvl>
  </w:abstractNum>
  <w:abstractNum w:abstractNumId="3"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17"/>
    <w:multiLevelType w:val="singleLevel"/>
    <w:tmpl w:val="00000017"/>
    <w:name w:val="WW8Num6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C"/>
    <w:multiLevelType w:val="multilevel"/>
    <w:tmpl w:val="0000001C"/>
    <w:name w:val="WW8Num71"/>
    <w:lvl w:ilvl="0">
      <w:start w:val="9"/>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6" w15:restartNumberingAfterBreak="0">
    <w:nsid w:val="00000029"/>
    <w:multiLevelType w:val="singleLevel"/>
    <w:tmpl w:val="00000029"/>
    <w:name w:val="WW8Num98"/>
    <w:lvl w:ilvl="0">
      <w:start w:val="1"/>
      <w:numFmt w:val="bullet"/>
      <w:lvlText w:val=""/>
      <w:lvlJc w:val="left"/>
      <w:pPr>
        <w:tabs>
          <w:tab w:val="num" w:pos="680"/>
        </w:tabs>
        <w:ind w:left="680" w:hanging="623"/>
      </w:pPr>
      <w:rPr>
        <w:rFonts w:ascii="Symbol" w:hAnsi="Symbol"/>
        <w:sz w:val="20"/>
        <w:szCs w:val="20"/>
      </w:rPr>
    </w:lvl>
  </w:abstractNum>
  <w:abstractNum w:abstractNumId="7" w15:restartNumberingAfterBreak="0">
    <w:nsid w:val="0000002C"/>
    <w:multiLevelType w:val="multilevel"/>
    <w:tmpl w:val="0000002C"/>
    <w:name w:val="WW8Num104"/>
    <w:lvl w:ilvl="0">
      <w:start w:val="1"/>
      <w:numFmt w:val="bullet"/>
      <w:lvlText w:val=""/>
      <w:lvlJc w:val="left"/>
      <w:pPr>
        <w:tabs>
          <w:tab w:val="num" w:pos="1287"/>
        </w:tabs>
        <w:ind w:left="1287" w:hanging="567"/>
      </w:pPr>
      <w:rPr>
        <w:rFonts w:ascii="Symbol" w:hAnsi="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35193E"/>
    <w:multiLevelType w:val="hybridMultilevel"/>
    <w:tmpl w:val="2C984594"/>
    <w:lvl w:ilvl="0" w:tplc="FFFFFFFF">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9A3FB5"/>
    <w:multiLevelType w:val="hybridMultilevel"/>
    <w:tmpl w:val="7DF82442"/>
    <w:lvl w:ilvl="0" w:tplc="705624AC">
      <w:start w:val="1"/>
      <w:numFmt w:val="bullet"/>
      <w:lvlText w:val="-"/>
      <w:lvlJc w:val="left"/>
      <w:pPr>
        <w:tabs>
          <w:tab w:val="num" w:pos="1069"/>
        </w:tabs>
        <w:ind w:left="1069" w:hanging="360"/>
      </w:pPr>
      <w:rPr>
        <w:rFonts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016A0070"/>
    <w:multiLevelType w:val="hybridMultilevel"/>
    <w:tmpl w:val="FB9299B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0B0818"/>
    <w:multiLevelType w:val="hybridMultilevel"/>
    <w:tmpl w:val="87F08D0C"/>
    <w:lvl w:ilvl="0" w:tplc="A6209D88">
      <w:start w:val="1"/>
      <w:numFmt w:val="bullet"/>
      <w:lvlText w:val=""/>
      <w:lvlJc w:val="left"/>
      <w:pPr>
        <w:tabs>
          <w:tab w:val="num" w:pos="814"/>
        </w:tabs>
        <w:ind w:left="814"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E6112"/>
    <w:multiLevelType w:val="hybridMultilevel"/>
    <w:tmpl w:val="E3E0BBA2"/>
    <w:lvl w:ilvl="0" w:tplc="E2F68D0E">
      <w:start w:val="1"/>
      <w:numFmt w:val="bullet"/>
      <w:lvlText w:val=""/>
      <w:lvlJc w:val="left"/>
      <w:pPr>
        <w:tabs>
          <w:tab w:val="num" w:pos="1069"/>
        </w:tabs>
        <w:ind w:left="1069" w:hanging="360"/>
      </w:pPr>
      <w:rPr>
        <w:rFonts w:ascii="Symbol" w:hAnsi="Symbol" w:hint="default"/>
      </w:rPr>
    </w:lvl>
    <w:lvl w:ilvl="1" w:tplc="705624AC">
      <w:start w:val="1"/>
      <w:numFmt w:val="bullet"/>
      <w:lvlText w:val="-"/>
      <w:lvlJc w:val="left"/>
      <w:pPr>
        <w:tabs>
          <w:tab w:val="num" w:pos="2149"/>
        </w:tabs>
        <w:ind w:left="2149" w:hanging="360"/>
      </w:pPr>
      <w:rPr>
        <w:rFonts w:hint="default"/>
      </w:rPr>
    </w:lvl>
    <w:lvl w:ilvl="2" w:tplc="04150001">
      <w:start w:val="1"/>
      <w:numFmt w:val="bullet"/>
      <w:lvlText w:val=""/>
      <w:lvlJc w:val="left"/>
      <w:pPr>
        <w:tabs>
          <w:tab w:val="num" w:pos="2869"/>
        </w:tabs>
        <w:ind w:left="2869" w:hanging="360"/>
      </w:pPr>
      <w:rPr>
        <w:rFonts w:ascii="Symbol" w:hAnsi="Symbol" w:hint="default"/>
      </w:rPr>
    </w:lvl>
    <w:lvl w:ilvl="3" w:tplc="C450A81E" w:tentative="1">
      <w:start w:val="1"/>
      <w:numFmt w:val="bullet"/>
      <w:lvlText w:val=""/>
      <w:lvlJc w:val="left"/>
      <w:pPr>
        <w:tabs>
          <w:tab w:val="num" w:pos="3589"/>
        </w:tabs>
        <w:ind w:left="3589" w:hanging="360"/>
      </w:pPr>
      <w:rPr>
        <w:rFonts w:ascii="Symbol" w:hAnsi="Symbol" w:hint="default"/>
      </w:rPr>
    </w:lvl>
    <w:lvl w:ilvl="4" w:tplc="0D56DC5A" w:tentative="1">
      <w:start w:val="1"/>
      <w:numFmt w:val="bullet"/>
      <w:lvlText w:val="o"/>
      <w:lvlJc w:val="left"/>
      <w:pPr>
        <w:tabs>
          <w:tab w:val="num" w:pos="4309"/>
        </w:tabs>
        <w:ind w:left="4309" w:hanging="360"/>
      </w:pPr>
      <w:rPr>
        <w:rFonts w:ascii="Courier New" w:hAnsi="Courier New" w:cs="Courier New" w:hint="default"/>
      </w:rPr>
    </w:lvl>
    <w:lvl w:ilvl="5" w:tplc="2CF04926" w:tentative="1">
      <w:start w:val="1"/>
      <w:numFmt w:val="bullet"/>
      <w:lvlText w:val=""/>
      <w:lvlJc w:val="left"/>
      <w:pPr>
        <w:tabs>
          <w:tab w:val="num" w:pos="5029"/>
        </w:tabs>
        <w:ind w:left="5029" w:hanging="360"/>
      </w:pPr>
      <w:rPr>
        <w:rFonts w:ascii="Wingdings" w:hAnsi="Wingdings" w:hint="default"/>
      </w:rPr>
    </w:lvl>
    <w:lvl w:ilvl="6" w:tplc="A76EB826" w:tentative="1">
      <w:start w:val="1"/>
      <w:numFmt w:val="bullet"/>
      <w:lvlText w:val=""/>
      <w:lvlJc w:val="left"/>
      <w:pPr>
        <w:tabs>
          <w:tab w:val="num" w:pos="5749"/>
        </w:tabs>
        <w:ind w:left="5749" w:hanging="360"/>
      </w:pPr>
      <w:rPr>
        <w:rFonts w:ascii="Symbol" w:hAnsi="Symbol" w:hint="default"/>
      </w:rPr>
    </w:lvl>
    <w:lvl w:ilvl="7" w:tplc="206883DC" w:tentative="1">
      <w:start w:val="1"/>
      <w:numFmt w:val="bullet"/>
      <w:lvlText w:val="o"/>
      <w:lvlJc w:val="left"/>
      <w:pPr>
        <w:tabs>
          <w:tab w:val="num" w:pos="6469"/>
        </w:tabs>
        <w:ind w:left="6469" w:hanging="360"/>
      </w:pPr>
      <w:rPr>
        <w:rFonts w:ascii="Courier New" w:hAnsi="Courier New" w:cs="Courier New" w:hint="default"/>
      </w:rPr>
    </w:lvl>
    <w:lvl w:ilvl="8" w:tplc="3496E31C"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02E774A9"/>
    <w:multiLevelType w:val="hybridMultilevel"/>
    <w:tmpl w:val="AFBAFFA2"/>
    <w:lvl w:ilvl="0" w:tplc="1550DCC2">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1440"/>
        </w:tabs>
        <w:ind w:left="1440" w:hanging="360"/>
      </w:pPr>
      <w:rPr>
        <w:rFonts w:ascii="Wingdings" w:hAnsi="Wingdings" w:hint="default"/>
      </w:rPr>
    </w:lvl>
    <w:lvl w:ilvl="3" w:tplc="04150001" w:tentative="1">
      <w:start w:val="1"/>
      <w:numFmt w:val="bullet"/>
      <w:lvlText w:val=""/>
      <w:lvlJc w:val="left"/>
      <w:pPr>
        <w:tabs>
          <w:tab w:val="num" w:pos="2160"/>
        </w:tabs>
        <w:ind w:left="2160" w:hanging="360"/>
      </w:pPr>
      <w:rPr>
        <w:rFonts w:ascii="Symbol" w:hAnsi="Symbol" w:hint="default"/>
      </w:rPr>
    </w:lvl>
    <w:lvl w:ilvl="4" w:tplc="04150003" w:tentative="1">
      <w:start w:val="1"/>
      <w:numFmt w:val="bullet"/>
      <w:lvlText w:val="o"/>
      <w:lvlJc w:val="left"/>
      <w:pPr>
        <w:tabs>
          <w:tab w:val="num" w:pos="2880"/>
        </w:tabs>
        <w:ind w:left="2880" w:hanging="360"/>
      </w:pPr>
      <w:rPr>
        <w:rFonts w:ascii="Courier New" w:hAnsi="Courier New" w:cs="Courier New" w:hint="default"/>
      </w:rPr>
    </w:lvl>
    <w:lvl w:ilvl="5" w:tplc="04150005" w:tentative="1">
      <w:start w:val="1"/>
      <w:numFmt w:val="bullet"/>
      <w:lvlText w:val=""/>
      <w:lvlJc w:val="left"/>
      <w:pPr>
        <w:tabs>
          <w:tab w:val="num" w:pos="3600"/>
        </w:tabs>
        <w:ind w:left="3600" w:hanging="360"/>
      </w:pPr>
      <w:rPr>
        <w:rFonts w:ascii="Wingdings" w:hAnsi="Wingdings" w:hint="default"/>
      </w:rPr>
    </w:lvl>
    <w:lvl w:ilvl="6" w:tplc="04150001" w:tentative="1">
      <w:start w:val="1"/>
      <w:numFmt w:val="bullet"/>
      <w:lvlText w:val=""/>
      <w:lvlJc w:val="left"/>
      <w:pPr>
        <w:tabs>
          <w:tab w:val="num" w:pos="4320"/>
        </w:tabs>
        <w:ind w:left="4320" w:hanging="360"/>
      </w:pPr>
      <w:rPr>
        <w:rFonts w:ascii="Symbol" w:hAnsi="Symbol" w:hint="default"/>
      </w:rPr>
    </w:lvl>
    <w:lvl w:ilvl="7" w:tplc="04150003" w:tentative="1">
      <w:start w:val="1"/>
      <w:numFmt w:val="bullet"/>
      <w:lvlText w:val="o"/>
      <w:lvlJc w:val="left"/>
      <w:pPr>
        <w:tabs>
          <w:tab w:val="num" w:pos="5040"/>
        </w:tabs>
        <w:ind w:left="5040" w:hanging="360"/>
      </w:pPr>
      <w:rPr>
        <w:rFonts w:ascii="Courier New" w:hAnsi="Courier New" w:cs="Courier New" w:hint="default"/>
      </w:rPr>
    </w:lvl>
    <w:lvl w:ilvl="8" w:tplc="0415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031E4095"/>
    <w:multiLevelType w:val="hybridMultilevel"/>
    <w:tmpl w:val="A47CBD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48D4063"/>
    <w:multiLevelType w:val="hybridMultilevel"/>
    <w:tmpl w:val="B308B7BC"/>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D619ED"/>
    <w:multiLevelType w:val="hybridMultilevel"/>
    <w:tmpl w:val="C370290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650593C"/>
    <w:multiLevelType w:val="singleLevel"/>
    <w:tmpl w:val="4BD6DAB2"/>
    <w:lvl w:ilvl="0">
      <w:start w:val="1"/>
      <w:numFmt w:val="lowerLetter"/>
      <w:lvlText w:val="%1."/>
      <w:legacy w:legacy="1" w:legacySpace="120" w:legacyIndent="360"/>
      <w:lvlJc w:val="left"/>
      <w:pPr>
        <w:ind w:left="360" w:hanging="360"/>
      </w:pPr>
    </w:lvl>
  </w:abstractNum>
  <w:abstractNum w:abstractNumId="18" w15:restartNumberingAfterBreak="0">
    <w:nsid w:val="066F048C"/>
    <w:multiLevelType w:val="multilevel"/>
    <w:tmpl w:val="5E64B80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6907C55"/>
    <w:multiLevelType w:val="hybridMultilevel"/>
    <w:tmpl w:val="35C8B63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7016F04"/>
    <w:multiLevelType w:val="hybridMultilevel"/>
    <w:tmpl w:val="6FFCB182"/>
    <w:lvl w:ilvl="0" w:tplc="04150001">
      <w:start w:val="1"/>
      <w:numFmt w:val="bullet"/>
      <w:lvlText w:val=""/>
      <w:lvlJc w:val="left"/>
      <w:pPr>
        <w:tabs>
          <w:tab w:val="num" w:pos="1211"/>
        </w:tabs>
        <w:ind w:left="1211" w:hanging="360"/>
      </w:pPr>
      <w:rPr>
        <w:rFonts w:ascii="Symbol" w:hAnsi="Symbol" w:hint="default"/>
      </w:rPr>
    </w:lvl>
    <w:lvl w:ilvl="1" w:tplc="04150003" w:tentative="1">
      <w:start w:val="1"/>
      <w:numFmt w:val="bullet"/>
      <w:lvlText w:val="o"/>
      <w:lvlJc w:val="left"/>
      <w:pPr>
        <w:tabs>
          <w:tab w:val="num" w:pos="1931"/>
        </w:tabs>
        <w:ind w:left="1931" w:hanging="360"/>
      </w:pPr>
      <w:rPr>
        <w:rFonts w:ascii="Courier New" w:hAnsi="Courier New" w:cs="Courier New" w:hint="default"/>
      </w:rPr>
    </w:lvl>
    <w:lvl w:ilvl="2" w:tplc="04150005" w:tentative="1">
      <w:start w:val="1"/>
      <w:numFmt w:val="bullet"/>
      <w:lvlText w:val=""/>
      <w:lvlJc w:val="left"/>
      <w:pPr>
        <w:tabs>
          <w:tab w:val="num" w:pos="2651"/>
        </w:tabs>
        <w:ind w:left="2651" w:hanging="360"/>
      </w:pPr>
      <w:rPr>
        <w:rFonts w:ascii="Wingdings" w:hAnsi="Wingdings" w:hint="default"/>
      </w:rPr>
    </w:lvl>
    <w:lvl w:ilvl="3" w:tplc="04150001" w:tentative="1">
      <w:start w:val="1"/>
      <w:numFmt w:val="bullet"/>
      <w:lvlText w:val=""/>
      <w:lvlJc w:val="left"/>
      <w:pPr>
        <w:tabs>
          <w:tab w:val="num" w:pos="3371"/>
        </w:tabs>
        <w:ind w:left="3371" w:hanging="360"/>
      </w:pPr>
      <w:rPr>
        <w:rFonts w:ascii="Symbol" w:hAnsi="Symbol" w:hint="default"/>
      </w:rPr>
    </w:lvl>
    <w:lvl w:ilvl="4" w:tplc="04150003" w:tentative="1">
      <w:start w:val="1"/>
      <w:numFmt w:val="bullet"/>
      <w:lvlText w:val="o"/>
      <w:lvlJc w:val="left"/>
      <w:pPr>
        <w:tabs>
          <w:tab w:val="num" w:pos="4091"/>
        </w:tabs>
        <w:ind w:left="4091" w:hanging="360"/>
      </w:pPr>
      <w:rPr>
        <w:rFonts w:ascii="Courier New" w:hAnsi="Courier New" w:cs="Courier New" w:hint="default"/>
      </w:rPr>
    </w:lvl>
    <w:lvl w:ilvl="5" w:tplc="04150005" w:tentative="1">
      <w:start w:val="1"/>
      <w:numFmt w:val="bullet"/>
      <w:lvlText w:val=""/>
      <w:lvlJc w:val="left"/>
      <w:pPr>
        <w:tabs>
          <w:tab w:val="num" w:pos="4811"/>
        </w:tabs>
        <w:ind w:left="4811" w:hanging="360"/>
      </w:pPr>
      <w:rPr>
        <w:rFonts w:ascii="Wingdings" w:hAnsi="Wingdings" w:hint="default"/>
      </w:rPr>
    </w:lvl>
    <w:lvl w:ilvl="6" w:tplc="04150001" w:tentative="1">
      <w:start w:val="1"/>
      <w:numFmt w:val="bullet"/>
      <w:lvlText w:val=""/>
      <w:lvlJc w:val="left"/>
      <w:pPr>
        <w:tabs>
          <w:tab w:val="num" w:pos="5531"/>
        </w:tabs>
        <w:ind w:left="5531" w:hanging="360"/>
      </w:pPr>
      <w:rPr>
        <w:rFonts w:ascii="Symbol" w:hAnsi="Symbol" w:hint="default"/>
      </w:rPr>
    </w:lvl>
    <w:lvl w:ilvl="7" w:tplc="04150003" w:tentative="1">
      <w:start w:val="1"/>
      <w:numFmt w:val="bullet"/>
      <w:lvlText w:val="o"/>
      <w:lvlJc w:val="left"/>
      <w:pPr>
        <w:tabs>
          <w:tab w:val="num" w:pos="6251"/>
        </w:tabs>
        <w:ind w:left="6251" w:hanging="360"/>
      </w:pPr>
      <w:rPr>
        <w:rFonts w:ascii="Courier New" w:hAnsi="Courier New" w:cs="Courier New" w:hint="default"/>
      </w:rPr>
    </w:lvl>
    <w:lvl w:ilvl="8" w:tplc="04150005" w:tentative="1">
      <w:start w:val="1"/>
      <w:numFmt w:val="bullet"/>
      <w:lvlText w:val=""/>
      <w:lvlJc w:val="left"/>
      <w:pPr>
        <w:tabs>
          <w:tab w:val="num" w:pos="6971"/>
        </w:tabs>
        <w:ind w:left="6971" w:hanging="360"/>
      </w:pPr>
      <w:rPr>
        <w:rFonts w:ascii="Wingdings" w:hAnsi="Wingdings" w:hint="default"/>
      </w:rPr>
    </w:lvl>
  </w:abstractNum>
  <w:abstractNum w:abstractNumId="21" w15:restartNumberingAfterBreak="0">
    <w:nsid w:val="077A0AD8"/>
    <w:multiLevelType w:val="hybridMultilevel"/>
    <w:tmpl w:val="7EB0935C"/>
    <w:lvl w:ilvl="0" w:tplc="D12C3CCC">
      <w:start w:val="1"/>
      <w:numFmt w:val="bullet"/>
      <w:lvlText w:val=""/>
      <w:lvlJc w:val="left"/>
      <w:pPr>
        <w:ind w:left="498" w:hanging="361"/>
      </w:pPr>
      <w:rPr>
        <w:rFonts w:ascii="Symbol" w:eastAsia="Symbol" w:hAnsi="Symbol" w:hint="default"/>
        <w:w w:val="99"/>
        <w:sz w:val="20"/>
        <w:szCs w:val="20"/>
      </w:rPr>
    </w:lvl>
    <w:lvl w:ilvl="1" w:tplc="E18661CC">
      <w:start w:val="1"/>
      <w:numFmt w:val="bullet"/>
      <w:lvlText w:val="•"/>
      <w:lvlJc w:val="left"/>
      <w:pPr>
        <w:ind w:left="1454" w:hanging="361"/>
      </w:pPr>
      <w:rPr>
        <w:rFonts w:hint="default"/>
      </w:rPr>
    </w:lvl>
    <w:lvl w:ilvl="2" w:tplc="3FC2821C">
      <w:start w:val="1"/>
      <w:numFmt w:val="bullet"/>
      <w:lvlText w:val="•"/>
      <w:lvlJc w:val="left"/>
      <w:pPr>
        <w:ind w:left="2408" w:hanging="361"/>
      </w:pPr>
      <w:rPr>
        <w:rFonts w:hint="default"/>
      </w:rPr>
    </w:lvl>
    <w:lvl w:ilvl="3" w:tplc="06924D62">
      <w:start w:val="1"/>
      <w:numFmt w:val="bullet"/>
      <w:lvlText w:val="•"/>
      <w:lvlJc w:val="left"/>
      <w:pPr>
        <w:ind w:left="3362" w:hanging="361"/>
      </w:pPr>
      <w:rPr>
        <w:rFonts w:hint="default"/>
      </w:rPr>
    </w:lvl>
    <w:lvl w:ilvl="4" w:tplc="330EF60A">
      <w:start w:val="1"/>
      <w:numFmt w:val="bullet"/>
      <w:lvlText w:val="•"/>
      <w:lvlJc w:val="left"/>
      <w:pPr>
        <w:ind w:left="4316" w:hanging="361"/>
      </w:pPr>
      <w:rPr>
        <w:rFonts w:hint="default"/>
      </w:rPr>
    </w:lvl>
    <w:lvl w:ilvl="5" w:tplc="6D165252">
      <w:start w:val="1"/>
      <w:numFmt w:val="bullet"/>
      <w:lvlText w:val="•"/>
      <w:lvlJc w:val="left"/>
      <w:pPr>
        <w:ind w:left="5270" w:hanging="361"/>
      </w:pPr>
      <w:rPr>
        <w:rFonts w:hint="default"/>
      </w:rPr>
    </w:lvl>
    <w:lvl w:ilvl="6" w:tplc="8650164E">
      <w:start w:val="1"/>
      <w:numFmt w:val="bullet"/>
      <w:lvlText w:val="•"/>
      <w:lvlJc w:val="left"/>
      <w:pPr>
        <w:ind w:left="6224" w:hanging="361"/>
      </w:pPr>
      <w:rPr>
        <w:rFonts w:hint="default"/>
      </w:rPr>
    </w:lvl>
    <w:lvl w:ilvl="7" w:tplc="19BA4CBA">
      <w:start w:val="1"/>
      <w:numFmt w:val="bullet"/>
      <w:lvlText w:val="•"/>
      <w:lvlJc w:val="left"/>
      <w:pPr>
        <w:ind w:left="7178" w:hanging="361"/>
      </w:pPr>
      <w:rPr>
        <w:rFonts w:hint="default"/>
      </w:rPr>
    </w:lvl>
    <w:lvl w:ilvl="8" w:tplc="E7F43A26">
      <w:start w:val="1"/>
      <w:numFmt w:val="bullet"/>
      <w:lvlText w:val="•"/>
      <w:lvlJc w:val="left"/>
      <w:pPr>
        <w:ind w:left="8132" w:hanging="361"/>
      </w:pPr>
      <w:rPr>
        <w:rFonts w:hint="default"/>
      </w:rPr>
    </w:lvl>
  </w:abstractNum>
  <w:abstractNum w:abstractNumId="22" w15:restartNumberingAfterBreak="0">
    <w:nsid w:val="09C46806"/>
    <w:multiLevelType w:val="hybridMultilevel"/>
    <w:tmpl w:val="0F50DD1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B073DEA"/>
    <w:multiLevelType w:val="hybridMultilevel"/>
    <w:tmpl w:val="073CD7E8"/>
    <w:lvl w:ilvl="0" w:tplc="66703258">
      <w:start w:val="1"/>
      <w:numFmt w:val="lowerLetter"/>
      <w:lvlText w:val="%1)"/>
      <w:lvlJc w:val="left"/>
      <w:pPr>
        <w:tabs>
          <w:tab w:val="num" w:pos="1281"/>
        </w:tabs>
        <w:ind w:left="1281"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B323F31"/>
    <w:multiLevelType w:val="hybridMultilevel"/>
    <w:tmpl w:val="9E8626C8"/>
    <w:lvl w:ilvl="0" w:tplc="23B2BAA6">
      <w:start w:val="1"/>
      <w:numFmt w:val="bullet"/>
      <w:pStyle w:val="BOMBA"/>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0F770BAB"/>
    <w:multiLevelType w:val="hybridMultilevel"/>
    <w:tmpl w:val="7D78E4DE"/>
    <w:lvl w:ilvl="0" w:tplc="00C850E0">
      <w:start w:val="1"/>
      <w:numFmt w:val="bullet"/>
      <w:lvlText w:val=""/>
      <w:lvlJc w:val="left"/>
      <w:pPr>
        <w:tabs>
          <w:tab w:val="num" w:pos="1211"/>
        </w:tabs>
        <w:ind w:left="1211"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109B30B4"/>
    <w:multiLevelType w:val="hybridMultilevel"/>
    <w:tmpl w:val="2C8C4B46"/>
    <w:lvl w:ilvl="0" w:tplc="00C850E0">
      <w:start w:val="1"/>
      <w:numFmt w:val="bullet"/>
      <w:lvlText w:val=""/>
      <w:lvlJc w:val="left"/>
      <w:pPr>
        <w:tabs>
          <w:tab w:val="num" w:pos="1069"/>
        </w:tabs>
        <w:ind w:left="106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11FD4FCF"/>
    <w:multiLevelType w:val="multilevel"/>
    <w:tmpl w:val="0415001D"/>
    <w:lvl w:ilvl="0">
      <w:start w:val="1"/>
      <w:numFmt w:val="lowerLetter"/>
      <w:lvlText w:val="%1)"/>
      <w:lvlJc w:val="left"/>
      <w:pPr>
        <w:tabs>
          <w:tab w:val="num" w:pos="-6444"/>
        </w:tabs>
        <w:ind w:left="-6444" w:hanging="360"/>
      </w:pPr>
    </w:lvl>
    <w:lvl w:ilvl="1">
      <w:start w:val="1"/>
      <w:numFmt w:val="bullet"/>
      <w:lvlText w:val=""/>
      <w:lvlJc w:val="left"/>
      <w:pPr>
        <w:tabs>
          <w:tab w:val="num" w:pos="-6084"/>
        </w:tabs>
        <w:ind w:left="-6084" w:hanging="360"/>
      </w:pPr>
      <w:rPr>
        <w:rFonts w:ascii="Symbol" w:hAnsi="Symbol" w:hint="default"/>
        <w:color w:val="auto"/>
      </w:rPr>
    </w:lvl>
    <w:lvl w:ilvl="2">
      <w:start w:val="1"/>
      <w:numFmt w:val="bullet"/>
      <w:lvlText w:val=""/>
      <w:lvlJc w:val="left"/>
      <w:pPr>
        <w:tabs>
          <w:tab w:val="num" w:pos="-5724"/>
        </w:tabs>
        <w:ind w:left="-5724" w:hanging="360"/>
      </w:pPr>
      <w:rPr>
        <w:rFonts w:ascii="Symbol" w:hAnsi="Symbol" w:hint="default"/>
        <w:color w:val="auto"/>
      </w:rPr>
    </w:lvl>
    <w:lvl w:ilvl="3">
      <w:start w:val="1"/>
      <w:numFmt w:val="decimal"/>
      <w:lvlText w:val="(%4)"/>
      <w:lvlJc w:val="left"/>
      <w:pPr>
        <w:tabs>
          <w:tab w:val="num" w:pos="-5364"/>
        </w:tabs>
        <w:ind w:left="-5364" w:hanging="360"/>
      </w:pPr>
    </w:lvl>
    <w:lvl w:ilvl="4">
      <w:start w:val="1"/>
      <w:numFmt w:val="lowerLetter"/>
      <w:lvlText w:val="(%5)"/>
      <w:lvlJc w:val="left"/>
      <w:pPr>
        <w:tabs>
          <w:tab w:val="num" w:pos="-5004"/>
        </w:tabs>
        <w:ind w:left="-5004" w:hanging="360"/>
      </w:pPr>
    </w:lvl>
    <w:lvl w:ilvl="5">
      <w:start w:val="1"/>
      <w:numFmt w:val="lowerRoman"/>
      <w:lvlText w:val="(%6)"/>
      <w:lvlJc w:val="left"/>
      <w:pPr>
        <w:tabs>
          <w:tab w:val="num" w:pos="-4644"/>
        </w:tabs>
        <w:ind w:left="-4644" w:hanging="360"/>
      </w:pPr>
    </w:lvl>
    <w:lvl w:ilvl="6">
      <w:start w:val="1"/>
      <w:numFmt w:val="decimal"/>
      <w:lvlText w:val="%7."/>
      <w:lvlJc w:val="left"/>
      <w:pPr>
        <w:tabs>
          <w:tab w:val="num" w:pos="-4284"/>
        </w:tabs>
        <w:ind w:left="-4284" w:hanging="360"/>
      </w:pPr>
    </w:lvl>
    <w:lvl w:ilvl="7">
      <w:start w:val="1"/>
      <w:numFmt w:val="lowerLetter"/>
      <w:lvlText w:val="%8."/>
      <w:lvlJc w:val="left"/>
      <w:pPr>
        <w:tabs>
          <w:tab w:val="num" w:pos="-3924"/>
        </w:tabs>
        <w:ind w:left="-3924" w:hanging="360"/>
      </w:pPr>
    </w:lvl>
    <w:lvl w:ilvl="8">
      <w:start w:val="1"/>
      <w:numFmt w:val="lowerRoman"/>
      <w:lvlText w:val="%9."/>
      <w:lvlJc w:val="left"/>
      <w:pPr>
        <w:tabs>
          <w:tab w:val="num" w:pos="-3564"/>
        </w:tabs>
        <w:ind w:left="-3564" w:hanging="360"/>
      </w:pPr>
    </w:lvl>
  </w:abstractNum>
  <w:abstractNum w:abstractNumId="28" w15:restartNumberingAfterBreak="0">
    <w:nsid w:val="125D2D86"/>
    <w:multiLevelType w:val="multilevel"/>
    <w:tmpl w:val="3674657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63D509B"/>
    <w:multiLevelType w:val="multilevel"/>
    <w:tmpl w:val="41D2A110"/>
    <w:lvl w:ilvl="0">
      <w:start w:val="8"/>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ADC1AEB"/>
    <w:multiLevelType w:val="hybridMultilevel"/>
    <w:tmpl w:val="889EA9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B542795"/>
    <w:multiLevelType w:val="multilevel"/>
    <w:tmpl w:val="4FA6F9F0"/>
    <w:lvl w:ilvl="0">
      <w:start w:val="6"/>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2" w15:restartNumberingAfterBreak="0">
    <w:nsid w:val="1C011B84"/>
    <w:multiLevelType w:val="hybridMultilevel"/>
    <w:tmpl w:val="B9EE57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E253F8"/>
    <w:multiLevelType w:val="hybridMultilevel"/>
    <w:tmpl w:val="11509BB4"/>
    <w:lvl w:ilvl="0" w:tplc="98BE421A">
      <w:start w:val="1"/>
      <w:numFmt w:val="lowerLetter"/>
      <w:lvlText w:val="%1)"/>
      <w:lvlJc w:val="left"/>
      <w:pPr>
        <w:tabs>
          <w:tab w:val="num" w:pos="1281"/>
        </w:tabs>
        <w:ind w:left="1281" w:hanging="705"/>
      </w:pPr>
      <w:rPr>
        <w:rFonts w:hint="default"/>
      </w:rPr>
    </w:lvl>
    <w:lvl w:ilvl="1" w:tplc="04150019" w:tentative="1">
      <w:start w:val="1"/>
      <w:numFmt w:val="lowerLetter"/>
      <w:lvlText w:val="%2."/>
      <w:lvlJc w:val="left"/>
      <w:pPr>
        <w:tabs>
          <w:tab w:val="num" w:pos="1013"/>
        </w:tabs>
        <w:ind w:left="1013" w:hanging="360"/>
      </w:pPr>
    </w:lvl>
    <w:lvl w:ilvl="2" w:tplc="0415001B" w:tentative="1">
      <w:start w:val="1"/>
      <w:numFmt w:val="lowerRoman"/>
      <w:lvlText w:val="%3."/>
      <w:lvlJc w:val="right"/>
      <w:pPr>
        <w:tabs>
          <w:tab w:val="num" w:pos="1733"/>
        </w:tabs>
        <w:ind w:left="1733" w:hanging="180"/>
      </w:pPr>
    </w:lvl>
    <w:lvl w:ilvl="3" w:tplc="0415000F" w:tentative="1">
      <w:start w:val="1"/>
      <w:numFmt w:val="decimal"/>
      <w:lvlText w:val="%4."/>
      <w:lvlJc w:val="left"/>
      <w:pPr>
        <w:tabs>
          <w:tab w:val="num" w:pos="2453"/>
        </w:tabs>
        <w:ind w:left="2453" w:hanging="360"/>
      </w:pPr>
    </w:lvl>
    <w:lvl w:ilvl="4" w:tplc="04150019" w:tentative="1">
      <w:start w:val="1"/>
      <w:numFmt w:val="lowerLetter"/>
      <w:lvlText w:val="%5."/>
      <w:lvlJc w:val="left"/>
      <w:pPr>
        <w:tabs>
          <w:tab w:val="num" w:pos="3173"/>
        </w:tabs>
        <w:ind w:left="3173" w:hanging="360"/>
      </w:pPr>
    </w:lvl>
    <w:lvl w:ilvl="5" w:tplc="0415001B" w:tentative="1">
      <w:start w:val="1"/>
      <w:numFmt w:val="lowerRoman"/>
      <w:lvlText w:val="%6."/>
      <w:lvlJc w:val="right"/>
      <w:pPr>
        <w:tabs>
          <w:tab w:val="num" w:pos="3893"/>
        </w:tabs>
        <w:ind w:left="3893" w:hanging="180"/>
      </w:pPr>
    </w:lvl>
    <w:lvl w:ilvl="6" w:tplc="0415000F" w:tentative="1">
      <w:start w:val="1"/>
      <w:numFmt w:val="decimal"/>
      <w:lvlText w:val="%7."/>
      <w:lvlJc w:val="left"/>
      <w:pPr>
        <w:tabs>
          <w:tab w:val="num" w:pos="4613"/>
        </w:tabs>
        <w:ind w:left="4613" w:hanging="360"/>
      </w:pPr>
    </w:lvl>
    <w:lvl w:ilvl="7" w:tplc="04150019" w:tentative="1">
      <w:start w:val="1"/>
      <w:numFmt w:val="lowerLetter"/>
      <w:lvlText w:val="%8."/>
      <w:lvlJc w:val="left"/>
      <w:pPr>
        <w:tabs>
          <w:tab w:val="num" w:pos="5333"/>
        </w:tabs>
        <w:ind w:left="5333" w:hanging="360"/>
      </w:pPr>
    </w:lvl>
    <w:lvl w:ilvl="8" w:tplc="0415001B" w:tentative="1">
      <w:start w:val="1"/>
      <w:numFmt w:val="lowerRoman"/>
      <w:lvlText w:val="%9."/>
      <w:lvlJc w:val="right"/>
      <w:pPr>
        <w:tabs>
          <w:tab w:val="num" w:pos="6053"/>
        </w:tabs>
        <w:ind w:left="6053" w:hanging="180"/>
      </w:pPr>
    </w:lvl>
  </w:abstractNum>
  <w:abstractNum w:abstractNumId="34" w15:restartNumberingAfterBreak="0">
    <w:nsid w:val="1E5D1B21"/>
    <w:multiLevelType w:val="hybridMultilevel"/>
    <w:tmpl w:val="00DAFE04"/>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E8512FE"/>
    <w:multiLevelType w:val="hybridMultilevel"/>
    <w:tmpl w:val="5F9E9456"/>
    <w:lvl w:ilvl="0" w:tplc="E6A2521C">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705624AC"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36" w15:restartNumberingAfterBreak="0">
    <w:nsid w:val="1F012A2F"/>
    <w:multiLevelType w:val="hybridMultilevel"/>
    <w:tmpl w:val="0A24499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07B4477"/>
    <w:multiLevelType w:val="hybridMultilevel"/>
    <w:tmpl w:val="C004FA7A"/>
    <w:lvl w:ilvl="0" w:tplc="CE005DE0">
      <w:start w:val="1"/>
      <w:numFmt w:val="decimal"/>
      <w:pStyle w:val="Listanumerowan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18A665B"/>
    <w:multiLevelType w:val="hybridMultilevel"/>
    <w:tmpl w:val="9CA01E44"/>
    <w:lvl w:ilvl="0" w:tplc="2F08AE6E">
      <w:start w:val="1"/>
      <w:numFmt w:val="bullet"/>
      <w:lvlText w:val=""/>
      <w:lvlJc w:val="left"/>
      <w:pPr>
        <w:ind w:left="418" w:hanging="300"/>
      </w:pPr>
      <w:rPr>
        <w:rFonts w:ascii="Symbol" w:eastAsia="Symbol" w:hAnsi="Symbol" w:hint="default"/>
        <w:w w:val="100"/>
      </w:rPr>
    </w:lvl>
    <w:lvl w:ilvl="1" w:tplc="3904B20A">
      <w:start w:val="1"/>
      <w:numFmt w:val="bullet"/>
      <w:lvlText w:val=""/>
      <w:lvlJc w:val="left"/>
      <w:pPr>
        <w:ind w:left="834" w:hanging="358"/>
      </w:pPr>
      <w:rPr>
        <w:rFonts w:ascii="Symbol" w:eastAsia="Symbol" w:hAnsi="Symbol" w:hint="default"/>
        <w:w w:val="99"/>
        <w:sz w:val="20"/>
        <w:szCs w:val="20"/>
      </w:rPr>
    </w:lvl>
    <w:lvl w:ilvl="2" w:tplc="C576F8BC">
      <w:start w:val="1"/>
      <w:numFmt w:val="bullet"/>
      <w:lvlText w:val=""/>
      <w:lvlJc w:val="left"/>
      <w:pPr>
        <w:ind w:left="1554" w:hanging="622"/>
      </w:pPr>
      <w:rPr>
        <w:rFonts w:ascii="Symbol" w:eastAsia="Symbol" w:hAnsi="Symbol" w:hint="default"/>
        <w:w w:val="99"/>
        <w:sz w:val="20"/>
        <w:szCs w:val="20"/>
      </w:rPr>
    </w:lvl>
    <w:lvl w:ilvl="3" w:tplc="FF948F96">
      <w:start w:val="1"/>
      <w:numFmt w:val="bullet"/>
      <w:lvlText w:val="•"/>
      <w:lvlJc w:val="left"/>
      <w:pPr>
        <w:ind w:left="1260" w:hanging="622"/>
      </w:pPr>
      <w:rPr>
        <w:rFonts w:hint="default"/>
      </w:rPr>
    </w:lvl>
    <w:lvl w:ilvl="4" w:tplc="1650604C">
      <w:start w:val="1"/>
      <w:numFmt w:val="bullet"/>
      <w:lvlText w:val="•"/>
      <w:lvlJc w:val="left"/>
      <w:pPr>
        <w:ind w:left="1560" w:hanging="622"/>
      </w:pPr>
      <w:rPr>
        <w:rFonts w:hint="default"/>
      </w:rPr>
    </w:lvl>
    <w:lvl w:ilvl="5" w:tplc="C94879B8">
      <w:start w:val="1"/>
      <w:numFmt w:val="bullet"/>
      <w:lvlText w:val="•"/>
      <w:lvlJc w:val="left"/>
      <w:pPr>
        <w:ind w:left="2970" w:hanging="622"/>
      </w:pPr>
      <w:rPr>
        <w:rFonts w:hint="default"/>
      </w:rPr>
    </w:lvl>
    <w:lvl w:ilvl="6" w:tplc="E2D001A2">
      <w:start w:val="1"/>
      <w:numFmt w:val="bullet"/>
      <w:lvlText w:val="•"/>
      <w:lvlJc w:val="left"/>
      <w:pPr>
        <w:ind w:left="4380" w:hanging="622"/>
      </w:pPr>
      <w:rPr>
        <w:rFonts w:hint="default"/>
      </w:rPr>
    </w:lvl>
    <w:lvl w:ilvl="7" w:tplc="E3B64B88">
      <w:start w:val="1"/>
      <w:numFmt w:val="bullet"/>
      <w:lvlText w:val="•"/>
      <w:lvlJc w:val="left"/>
      <w:pPr>
        <w:ind w:left="5790" w:hanging="622"/>
      </w:pPr>
      <w:rPr>
        <w:rFonts w:hint="default"/>
      </w:rPr>
    </w:lvl>
    <w:lvl w:ilvl="8" w:tplc="1856DCEC">
      <w:start w:val="1"/>
      <w:numFmt w:val="bullet"/>
      <w:lvlText w:val="•"/>
      <w:lvlJc w:val="left"/>
      <w:pPr>
        <w:ind w:left="7200" w:hanging="622"/>
      </w:pPr>
      <w:rPr>
        <w:rFonts w:hint="default"/>
      </w:rPr>
    </w:lvl>
  </w:abstractNum>
  <w:abstractNum w:abstractNumId="39" w15:restartNumberingAfterBreak="0">
    <w:nsid w:val="2335574C"/>
    <w:multiLevelType w:val="hybridMultilevel"/>
    <w:tmpl w:val="BCE04F82"/>
    <w:lvl w:ilvl="0" w:tplc="FFFFFFFF">
      <w:start w:val="1"/>
      <w:numFmt w:val="lowerLetter"/>
      <w:lvlText w:val="%1)"/>
      <w:lvlJc w:val="left"/>
      <w:pPr>
        <w:tabs>
          <w:tab w:val="num" w:pos="1210"/>
        </w:tabs>
        <w:ind w:left="1210" w:hanging="360"/>
      </w:pPr>
      <w:rPr>
        <w:rFonts w:hint="default"/>
      </w:rPr>
    </w:lvl>
    <w:lvl w:ilvl="1" w:tplc="FFFFFFFF" w:tentative="1">
      <w:start w:val="1"/>
      <w:numFmt w:val="lowerLetter"/>
      <w:lvlText w:val="%2."/>
      <w:lvlJc w:val="left"/>
      <w:pPr>
        <w:tabs>
          <w:tab w:val="num" w:pos="1930"/>
        </w:tabs>
        <w:ind w:left="1930" w:hanging="360"/>
      </w:pPr>
    </w:lvl>
    <w:lvl w:ilvl="2" w:tplc="FFFFFFFF" w:tentative="1">
      <w:start w:val="1"/>
      <w:numFmt w:val="lowerRoman"/>
      <w:lvlText w:val="%3."/>
      <w:lvlJc w:val="right"/>
      <w:pPr>
        <w:tabs>
          <w:tab w:val="num" w:pos="2650"/>
        </w:tabs>
        <w:ind w:left="2650" w:hanging="180"/>
      </w:pPr>
    </w:lvl>
    <w:lvl w:ilvl="3" w:tplc="FFFFFFFF" w:tentative="1">
      <w:start w:val="1"/>
      <w:numFmt w:val="decimal"/>
      <w:lvlText w:val="%4."/>
      <w:lvlJc w:val="left"/>
      <w:pPr>
        <w:tabs>
          <w:tab w:val="num" w:pos="3370"/>
        </w:tabs>
        <w:ind w:left="3370" w:hanging="360"/>
      </w:pPr>
    </w:lvl>
    <w:lvl w:ilvl="4" w:tplc="FFFFFFFF" w:tentative="1">
      <w:start w:val="1"/>
      <w:numFmt w:val="lowerLetter"/>
      <w:lvlText w:val="%5."/>
      <w:lvlJc w:val="left"/>
      <w:pPr>
        <w:tabs>
          <w:tab w:val="num" w:pos="4090"/>
        </w:tabs>
        <w:ind w:left="4090" w:hanging="360"/>
      </w:pPr>
    </w:lvl>
    <w:lvl w:ilvl="5" w:tplc="FFFFFFFF" w:tentative="1">
      <w:start w:val="1"/>
      <w:numFmt w:val="lowerRoman"/>
      <w:lvlText w:val="%6."/>
      <w:lvlJc w:val="right"/>
      <w:pPr>
        <w:tabs>
          <w:tab w:val="num" w:pos="4810"/>
        </w:tabs>
        <w:ind w:left="4810" w:hanging="180"/>
      </w:pPr>
    </w:lvl>
    <w:lvl w:ilvl="6" w:tplc="FFFFFFFF" w:tentative="1">
      <w:start w:val="1"/>
      <w:numFmt w:val="decimal"/>
      <w:lvlText w:val="%7."/>
      <w:lvlJc w:val="left"/>
      <w:pPr>
        <w:tabs>
          <w:tab w:val="num" w:pos="5530"/>
        </w:tabs>
        <w:ind w:left="5530" w:hanging="360"/>
      </w:pPr>
    </w:lvl>
    <w:lvl w:ilvl="7" w:tplc="FFFFFFFF" w:tentative="1">
      <w:start w:val="1"/>
      <w:numFmt w:val="lowerLetter"/>
      <w:lvlText w:val="%8."/>
      <w:lvlJc w:val="left"/>
      <w:pPr>
        <w:tabs>
          <w:tab w:val="num" w:pos="6250"/>
        </w:tabs>
        <w:ind w:left="6250" w:hanging="360"/>
      </w:pPr>
    </w:lvl>
    <w:lvl w:ilvl="8" w:tplc="FFFFFFFF" w:tentative="1">
      <w:start w:val="1"/>
      <w:numFmt w:val="lowerRoman"/>
      <w:lvlText w:val="%9."/>
      <w:lvlJc w:val="right"/>
      <w:pPr>
        <w:tabs>
          <w:tab w:val="num" w:pos="6970"/>
        </w:tabs>
        <w:ind w:left="6970" w:hanging="180"/>
      </w:pPr>
    </w:lvl>
  </w:abstractNum>
  <w:abstractNum w:abstractNumId="40" w15:restartNumberingAfterBreak="0">
    <w:nsid w:val="24A04C6A"/>
    <w:multiLevelType w:val="hybridMultilevel"/>
    <w:tmpl w:val="22FEB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637427B"/>
    <w:multiLevelType w:val="hybridMultilevel"/>
    <w:tmpl w:val="47A01FB4"/>
    <w:lvl w:ilvl="0" w:tplc="98BE421A">
      <w:start w:val="1"/>
      <w:numFmt w:val="lowerLetter"/>
      <w:lvlText w:val="%1)"/>
      <w:lvlJc w:val="left"/>
      <w:pPr>
        <w:tabs>
          <w:tab w:val="num" w:pos="1281"/>
        </w:tabs>
        <w:ind w:left="1281" w:hanging="705"/>
      </w:pPr>
      <w:rPr>
        <w:rFonts w:hint="default"/>
      </w:rPr>
    </w:lvl>
    <w:lvl w:ilvl="1" w:tplc="04150019" w:tentative="1">
      <w:start w:val="1"/>
      <w:numFmt w:val="lowerLetter"/>
      <w:lvlText w:val="%2."/>
      <w:lvlJc w:val="left"/>
      <w:pPr>
        <w:tabs>
          <w:tab w:val="num" w:pos="1013"/>
        </w:tabs>
        <w:ind w:left="1013" w:hanging="360"/>
      </w:pPr>
    </w:lvl>
    <w:lvl w:ilvl="2" w:tplc="0415001B" w:tentative="1">
      <w:start w:val="1"/>
      <w:numFmt w:val="lowerRoman"/>
      <w:lvlText w:val="%3."/>
      <w:lvlJc w:val="right"/>
      <w:pPr>
        <w:tabs>
          <w:tab w:val="num" w:pos="1733"/>
        </w:tabs>
        <w:ind w:left="1733" w:hanging="180"/>
      </w:pPr>
    </w:lvl>
    <w:lvl w:ilvl="3" w:tplc="0415000F" w:tentative="1">
      <w:start w:val="1"/>
      <w:numFmt w:val="decimal"/>
      <w:lvlText w:val="%4."/>
      <w:lvlJc w:val="left"/>
      <w:pPr>
        <w:tabs>
          <w:tab w:val="num" w:pos="2453"/>
        </w:tabs>
        <w:ind w:left="2453" w:hanging="360"/>
      </w:pPr>
    </w:lvl>
    <w:lvl w:ilvl="4" w:tplc="04150019" w:tentative="1">
      <w:start w:val="1"/>
      <w:numFmt w:val="lowerLetter"/>
      <w:lvlText w:val="%5."/>
      <w:lvlJc w:val="left"/>
      <w:pPr>
        <w:tabs>
          <w:tab w:val="num" w:pos="3173"/>
        </w:tabs>
        <w:ind w:left="3173" w:hanging="360"/>
      </w:pPr>
    </w:lvl>
    <w:lvl w:ilvl="5" w:tplc="0415001B" w:tentative="1">
      <w:start w:val="1"/>
      <w:numFmt w:val="lowerRoman"/>
      <w:lvlText w:val="%6."/>
      <w:lvlJc w:val="right"/>
      <w:pPr>
        <w:tabs>
          <w:tab w:val="num" w:pos="3893"/>
        </w:tabs>
        <w:ind w:left="3893" w:hanging="180"/>
      </w:pPr>
    </w:lvl>
    <w:lvl w:ilvl="6" w:tplc="0415000F" w:tentative="1">
      <w:start w:val="1"/>
      <w:numFmt w:val="decimal"/>
      <w:lvlText w:val="%7."/>
      <w:lvlJc w:val="left"/>
      <w:pPr>
        <w:tabs>
          <w:tab w:val="num" w:pos="4613"/>
        </w:tabs>
        <w:ind w:left="4613" w:hanging="360"/>
      </w:pPr>
    </w:lvl>
    <w:lvl w:ilvl="7" w:tplc="04150019" w:tentative="1">
      <w:start w:val="1"/>
      <w:numFmt w:val="lowerLetter"/>
      <w:lvlText w:val="%8."/>
      <w:lvlJc w:val="left"/>
      <w:pPr>
        <w:tabs>
          <w:tab w:val="num" w:pos="5333"/>
        </w:tabs>
        <w:ind w:left="5333" w:hanging="360"/>
      </w:pPr>
    </w:lvl>
    <w:lvl w:ilvl="8" w:tplc="0415001B" w:tentative="1">
      <w:start w:val="1"/>
      <w:numFmt w:val="lowerRoman"/>
      <w:lvlText w:val="%9."/>
      <w:lvlJc w:val="right"/>
      <w:pPr>
        <w:tabs>
          <w:tab w:val="num" w:pos="6053"/>
        </w:tabs>
        <w:ind w:left="6053" w:hanging="180"/>
      </w:pPr>
    </w:lvl>
  </w:abstractNum>
  <w:abstractNum w:abstractNumId="42" w15:restartNumberingAfterBreak="0">
    <w:nsid w:val="2AE53EA1"/>
    <w:multiLevelType w:val="multilevel"/>
    <w:tmpl w:val="B09846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B367D0E"/>
    <w:multiLevelType w:val="hybridMultilevel"/>
    <w:tmpl w:val="B56EE33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A874B0"/>
    <w:multiLevelType w:val="hybridMultilevel"/>
    <w:tmpl w:val="D4A8E9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E53577D"/>
    <w:multiLevelType w:val="hybridMultilevel"/>
    <w:tmpl w:val="23A82BA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EA702FC"/>
    <w:multiLevelType w:val="hybridMultilevel"/>
    <w:tmpl w:val="74683AD0"/>
    <w:lvl w:ilvl="0" w:tplc="809687B6">
      <w:start w:val="1"/>
      <w:numFmt w:val="bullet"/>
      <w:lvlText w:val=""/>
      <w:lvlJc w:val="left"/>
      <w:pPr>
        <w:ind w:left="1198" w:hanging="361"/>
      </w:pPr>
      <w:rPr>
        <w:rFonts w:ascii="Symbol" w:eastAsia="Symbol" w:hAnsi="Symbol" w:hint="default"/>
        <w:w w:val="99"/>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2663CDE"/>
    <w:multiLevelType w:val="hybridMultilevel"/>
    <w:tmpl w:val="8FCC0C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4474179"/>
    <w:multiLevelType w:val="hybridMultilevel"/>
    <w:tmpl w:val="1A9AEDF8"/>
    <w:lvl w:ilvl="0" w:tplc="A6209D88">
      <w:start w:val="1"/>
      <w:numFmt w:val="bullet"/>
      <w:lvlText w:val=""/>
      <w:lvlJc w:val="left"/>
      <w:pPr>
        <w:tabs>
          <w:tab w:val="num" w:pos="999"/>
        </w:tabs>
        <w:ind w:left="999"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4705870"/>
    <w:multiLevelType w:val="hybridMultilevel"/>
    <w:tmpl w:val="007E38BC"/>
    <w:lvl w:ilvl="0" w:tplc="98BE421A">
      <w:start w:val="1"/>
      <w:numFmt w:val="lowerLetter"/>
      <w:lvlText w:val="%1)"/>
      <w:lvlJc w:val="left"/>
      <w:pPr>
        <w:tabs>
          <w:tab w:val="num" w:pos="1414"/>
        </w:tabs>
        <w:ind w:left="1414" w:hanging="705"/>
      </w:pPr>
      <w:rPr>
        <w:rFonts w:hint="default"/>
        <w:sz w:val="20"/>
      </w:rPr>
    </w:lvl>
    <w:lvl w:ilvl="1" w:tplc="04150019" w:tentative="1">
      <w:start w:val="1"/>
      <w:numFmt w:val="lowerLetter"/>
      <w:lvlText w:val="%2."/>
      <w:lvlJc w:val="left"/>
      <w:pPr>
        <w:tabs>
          <w:tab w:val="num" w:pos="1298"/>
        </w:tabs>
        <w:ind w:left="1298" w:hanging="360"/>
      </w:pPr>
    </w:lvl>
    <w:lvl w:ilvl="2" w:tplc="0415001B" w:tentative="1">
      <w:start w:val="1"/>
      <w:numFmt w:val="lowerRoman"/>
      <w:lvlText w:val="%3."/>
      <w:lvlJc w:val="right"/>
      <w:pPr>
        <w:tabs>
          <w:tab w:val="num" w:pos="2018"/>
        </w:tabs>
        <w:ind w:left="2018" w:hanging="180"/>
      </w:pPr>
    </w:lvl>
    <w:lvl w:ilvl="3" w:tplc="0415000F" w:tentative="1">
      <w:start w:val="1"/>
      <w:numFmt w:val="decimal"/>
      <w:lvlText w:val="%4."/>
      <w:lvlJc w:val="left"/>
      <w:pPr>
        <w:tabs>
          <w:tab w:val="num" w:pos="2738"/>
        </w:tabs>
        <w:ind w:left="2738" w:hanging="360"/>
      </w:pPr>
    </w:lvl>
    <w:lvl w:ilvl="4" w:tplc="04150019" w:tentative="1">
      <w:start w:val="1"/>
      <w:numFmt w:val="lowerLetter"/>
      <w:lvlText w:val="%5."/>
      <w:lvlJc w:val="left"/>
      <w:pPr>
        <w:tabs>
          <w:tab w:val="num" w:pos="3458"/>
        </w:tabs>
        <w:ind w:left="3458" w:hanging="360"/>
      </w:pPr>
    </w:lvl>
    <w:lvl w:ilvl="5" w:tplc="0415001B" w:tentative="1">
      <w:start w:val="1"/>
      <w:numFmt w:val="lowerRoman"/>
      <w:lvlText w:val="%6."/>
      <w:lvlJc w:val="right"/>
      <w:pPr>
        <w:tabs>
          <w:tab w:val="num" w:pos="4178"/>
        </w:tabs>
        <w:ind w:left="4178" w:hanging="180"/>
      </w:pPr>
    </w:lvl>
    <w:lvl w:ilvl="6" w:tplc="0415000F" w:tentative="1">
      <w:start w:val="1"/>
      <w:numFmt w:val="decimal"/>
      <w:lvlText w:val="%7."/>
      <w:lvlJc w:val="left"/>
      <w:pPr>
        <w:tabs>
          <w:tab w:val="num" w:pos="4898"/>
        </w:tabs>
        <w:ind w:left="4898" w:hanging="360"/>
      </w:pPr>
    </w:lvl>
    <w:lvl w:ilvl="7" w:tplc="04150019" w:tentative="1">
      <w:start w:val="1"/>
      <w:numFmt w:val="lowerLetter"/>
      <w:lvlText w:val="%8."/>
      <w:lvlJc w:val="left"/>
      <w:pPr>
        <w:tabs>
          <w:tab w:val="num" w:pos="5618"/>
        </w:tabs>
        <w:ind w:left="5618" w:hanging="360"/>
      </w:pPr>
    </w:lvl>
    <w:lvl w:ilvl="8" w:tplc="0415001B" w:tentative="1">
      <w:start w:val="1"/>
      <w:numFmt w:val="lowerRoman"/>
      <w:lvlText w:val="%9."/>
      <w:lvlJc w:val="right"/>
      <w:pPr>
        <w:tabs>
          <w:tab w:val="num" w:pos="6338"/>
        </w:tabs>
        <w:ind w:left="6338" w:hanging="180"/>
      </w:pPr>
    </w:lvl>
  </w:abstractNum>
  <w:abstractNum w:abstractNumId="50" w15:restartNumberingAfterBreak="0">
    <w:nsid w:val="356D57D7"/>
    <w:multiLevelType w:val="multilevel"/>
    <w:tmpl w:val="5988087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6D42FB9"/>
    <w:multiLevelType w:val="multilevel"/>
    <w:tmpl w:val="09F45292"/>
    <w:lvl w:ilvl="0">
      <w:start w:val="1"/>
      <w:numFmt w:val="decimal"/>
      <w:lvlText w:val="%1."/>
      <w:lvlJc w:val="left"/>
      <w:pPr>
        <w:tabs>
          <w:tab w:val="num" w:pos="675"/>
        </w:tabs>
        <w:ind w:left="675" w:hanging="6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6F06657"/>
    <w:multiLevelType w:val="hybridMultilevel"/>
    <w:tmpl w:val="CEBC9E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79E6F74"/>
    <w:multiLevelType w:val="hybridMultilevel"/>
    <w:tmpl w:val="E6CA5AC8"/>
    <w:lvl w:ilvl="0" w:tplc="FFFFFFFF">
      <w:start w:val="1"/>
      <w:numFmt w:val="lowerLetter"/>
      <w:lvlText w:val="%1)"/>
      <w:lvlJc w:val="left"/>
      <w:pPr>
        <w:tabs>
          <w:tab w:val="num" w:pos="720"/>
        </w:tabs>
        <w:ind w:left="720" w:hanging="360"/>
      </w:pPr>
    </w:lvl>
    <w:lvl w:ilvl="1" w:tplc="9D484E24">
      <w:start w:val="1"/>
      <w:numFmt w:val="lowerLetter"/>
      <w:lvlText w:val="%2)"/>
      <w:lvlJc w:val="left"/>
      <w:pPr>
        <w:tabs>
          <w:tab w:val="num" w:pos="1440"/>
        </w:tabs>
        <w:ind w:left="1440" w:hanging="360"/>
      </w:pPr>
      <w:rPr>
        <w:rFonts w:hint="default"/>
        <w:strike w:val="0"/>
        <w:dstrike w:val="0"/>
        <w:u w:val="non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9C901DF"/>
    <w:multiLevelType w:val="hybridMultilevel"/>
    <w:tmpl w:val="EE3AC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F2C3249"/>
    <w:multiLevelType w:val="hybridMultilevel"/>
    <w:tmpl w:val="9B92BC7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0E71DDA"/>
    <w:multiLevelType w:val="multilevel"/>
    <w:tmpl w:val="CB28378C"/>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23C3A81"/>
    <w:multiLevelType w:val="hybridMultilevel"/>
    <w:tmpl w:val="560C7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3BB2A98"/>
    <w:multiLevelType w:val="hybridMultilevel"/>
    <w:tmpl w:val="65909F0E"/>
    <w:lvl w:ilvl="0" w:tplc="00C850E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89B8E79A">
      <w:start w:val="3"/>
      <w:numFmt w:val="bullet"/>
      <w:lvlText w:val="–"/>
      <w:lvlJc w:val="left"/>
      <w:pPr>
        <w:tabs>
          <w:tab w:val="num" w:pos="1440"/>
        </w:tabs>
        <w:ind w:left="1440" w:hanging="360"/>
      </w:pPr>
      <w:rPr>
        <w:rFonts w:ascii="Times New Roman" w:eastAsia="Times New Roman" w:hAnsi="Times New Roman" w:hint="default"/>
      </w:rPr>
    </w:lvl>
    <w:lvl w:ilvl="2" w:tplc="F6CCB72E">
      <w:start w:val="1"/>
      <w:numFmt w:val="lowerLetter"/>
      <w:lvlText w:val="%3)"/>
      <w:lvlJc w:val="left"/>
      <w:pPr>
        <w:tabs>
          <w:tab w:val="num" w:pos="2197"/>
        </w:tabs>
        <w:ind w:left="2197" w:hanging="397"/>
      </w:pPr>
      <w:rPr>
        <w:rFont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457978EE"/>
    <w:multiLevelType w:val="hybridMultilevel"/>
    <w:tmpl w:val="2DB4E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636394B"/>
    <w:multiLevelType w:val="multilevel"/>
    <w:tmpl w:val="54D6FF84"/>
    <w:lvl w:ilvl="0">
      <w:start w:val="1"/>
      <w:numFmt w:val="lowerLetter"/>
      <w:lvlText w:val="%1)"/>
      <w:lvlJc w:val="left"/>
      <w:pPr>
        <w:tabs>
          <w:tab w:val="num" w:pos="1131"/>
        </w:tabs>
        <w:ind w:left="1131" w:hanging="705"/>
      </w:pPr>
      <w:rPr>
        <w:rFonts w:hint="default"/>
      </w:rPr>
    </w:lvl>
    <w:lvl w:ilvl="1">
      <w:start w:val="1"/>
      <w:numFmt w:val="lowerLetter"/>
      <w:lvlText w:val="%2)"/>
      <w:lvlJc w:val="left"/>
      <w:pPr>
        <w:tabs>
          <w:tab w:val="num" w:pos="1506"/>
        </w:tabs>
        <w:ind w:left="1506" w:hanging="360"/>
      </w:pPr>
      <w:rPr>
        <w:rFonts w:ascii="Arial" w:hAnsi="Arial" w:cs="Arial" w:hint="default"/>
      </w:r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62" w15:restartNumberingAfterBreak="0">
    <w:nsid w:val="46CF44BA"/>
    <w:multiLevelType w:val="hybridMultilevel"/>
    <w:tmpl w:val="F26E0C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7A373C1"/>
    <w:multiLevelType w:val="hybridMultilevel"/>
    <w:tmpl w:val="2DE27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8A77A2B"/>
    <w:multiLevelType w:val="hybridMultilevel"/>
    <w:tmpl w:val="239A0D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90C11AB"/>
    <w:multiLevelType w:val="singleLevel"/>
    <w:tmpl w:val="79F04A52"/>
    <w:lvl w:ilvl="0">
      <w:start w:val="1"/>
      <w:numFmt w:val="lowerLetter"/>
      <w:lvlText w:val="%1)"/>
      <w:legacy w:legacy="1" w:legacySpace="0" w:legacyIndent="360"/>
      <w:lvlJc w:val="left"/>
      <w:rPr>
        <w:rFonts w:ascii="Arial" w:hAnsi="Arial" w:cs="Arial" w:hint="default"/>
      </w:rPr>
    </w:lvl>
  </w:abstractNum>
  <w:abstractNum w:abstractNumId="66" w15:restartNumberingAfterBreak="0">
    <w:nsid w:val="492F563F"/>
    <w:multiLevelType w:val="hybridMultilevel"/>
    <w:tmpl w:val="329CF8B6"/>
    <w:lvl w:ilvl="0" w:tplc="04150001">
      <w:start w:val="1"/>
      <w:numFmt w:val="bullet"/>
      <w:lvlText w:val=""/>
      <w:lvlJc w:val="left"/>
      <w:pPr>
        <w:tabs>
          <w:tab w:val="num" w:pos="1069"/>
        </w:tabs>
        <w:ind w:left="1069" w:hanging="360"/>
      </w:pPr>
      <w:rPr>
        <w:rFonts w:ascii="Symbol" w:hAnsi="Symbol" w:hint="default"/>
      </w:rPr>
    </w:lvl>
    <w:lvl w:ilvl="1" w:tplc="1550DCC2">
      <w:start w:val="1"/>
      <w:numFmt w:val="bullet"/>
      <w:lvlText w:val=""/>
      <w:lvlJc w:val="left"/>
      <w:pPr>
        <w:tabs>
          <w:tab w:val="num" w:pos="1440"/>
        </w:tabs>
        <w:ind w:left="1440" w:hanging="360"/>
      </w:pPr>
      <w:rPr>
        <w:rFonts w:ascii="Symbol" w:hAnsi="Symbol" w:hint="default"/>
        <w:color w:val="auto"/>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67" w15:restartNumberingAfterBreak="0">
    <w:nsid w:val="49A75E75"/>
    <w:multiLevelType w:val="multilevel"/>
    <w:tmpl w:val="5F98A258"/>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A8F16C2"/>
    <w:multiLevelType w:val="hybridMultilevel"/>
    <w:tmpl w:val="D602A86C"/>
    <w:lvl w:ilvl="0" w:tplc="04150003">
      <w:start w:val="1"/>
      <w:numFmt w:val="lowerLetter"/>
      <w:lvlText w:val="%1)"/>
      <w:lvlJc w:val="left"/>
      <w:pPr>
        <w:tabs>
          <w:tab w:val="num" w:pos="1174"/>
        </w:tabs>
        <w:ind w:left="1174" w:hanging="360"/>
      </w:pPr>
    </w:lvl>
    <w:lvl w:ilvl="1" w:tplc="04150003">
      <w:start w:val="1"/>
      <w:numFmt w:val="bullet"/>
      <w:lvlText w:val="-"/>
      <w:lvlJc w:val="left"/>
      <w:pPr>
        <w:tabs>
          <w:tab w:val="num" w:pos="1894"/>
        </w:tabs>
        <w:ind w:left="1894" w:hanging="360"/>
      </w:pPr>
      <w:rPr>
        <w:rFonts w:hint="default"/>
      </w:rPr>
    </w:lvl>
    <w:lvl w:ilvl="2" w:tplc="04150005" w:tentative="1">
      <w:start w:val="1"/>
      <w:numFmt w:val="lowerRoman"/>
      <w:lvlText w:val="%3."/>
      <w:lvlJc w:val="right"/>
      <w:pPr>
        <w:tabs>
          <w:tab w:val="num" w:pos="2614"/>
        </w:tabs>
        <w:ind w:left="2614" w:hanging="180"/>
      </w:pPr>
    </w:lvl>
    <w:lvl w:ilvl="3" w:tplc="04150001" w:tentative="1">
      <w:start w:val="1"/>
      <w:numFmt w:val="decimal"/>
      <w:lvlText w:val="%4."/>
      <w:lvlJc w:val="left"/>
      <w:pPr>
        <w:tabs>
          <w:tab w:val="num" w:pos="3334"/>
        </w:tabs>
        <w:ind w:left="3334" w:hanging="360"/>
      </w:pPr>
    </w:lvl>
    <w:lvl w:ilvl="4" w:tplc="04150003" w:tentative="1">
      <w:start w:val="1"/>
      <w:numFmt w:val="lowerLetter"/>
      <w:lvlText w:val="%5."/>
      <w:lvlJc w:val="left"/>
      <w:pPr>
        <w:tabs>
          <w:tab w:val="num" w:pos="4054"/>
        </w:tabs>
        <w:ind w:left="4054" w:hanging="360"/>
      </w:pPr>
    </w:lvl>
    <w:lvl w:ilvl="5" w:tplc="04150005" w:tentative="1">
      <w:start w:val="1"/>
      <w:numFmt w:val="lowerRoman"/>
      <w:lvlText w:val="%6."/>
      <w:lvlJc w:val="right"/>
      <w:pPr>
        <w:tabs>
          <w:tab w:val="num" w:pos="4774"/>
        </w:tabs>
        <w:ind w:left="4774" w:hanging="180"/>
      </w:pPr>
    </w:lvl>
    <w:lvl w:ilvl="6" w:tplc="04150001" w:tentative="1">
      <w:start w:val="1"/>
      <w:numFmt w:val="decimal"/>
      <w:lvlText w:val="%7."/>
      <w:lvlJc w:val="left"/>
      <w:pPr>
        <w:tabs>
          <w:tab w:val="num" w:pos="5494"/>
        </w:tabs>
        <w:ind w:left="5494" w:hanging="360"/>
      </w:pPr>
    </w:lvl>
    <w:lvl w:ilvl="7" w:tplc="04150003" w:tentative="1">
      <w:start w:val="1"/>
      <w:numFmt w:val="lowerLetter"/>
      <w:lvlText w:val="%8."/>
      <w:lvlJc w:val="left"/>
      <w:pPr>
        <w:tabs>
          <w:tab w:val="num" w:pos="6214"/>
        </w:tabs>
        <w:ind w:left="6214" w:hanging="360"/>
      </w:pPr>
    </w:lvl>
    <w:lvl w:ilvl="8" w:tplc="04150005" w:tentative="1">
      <w:start w:val="1"/>
      <w:numFmt w:val="lowerRoman"/>
      <w:lvlText w:val="%9."/>
      <w:lvlJc w:val="right"/>
      <w:pPr>
        <w:tabs>
          <w:tab w:val="num" w:pos="6934"/>
        </w:tabs>
        <w:ind w:left="6934" w:hanging="180"/>
      </w:pPr>
    </w:lvl>
  </w:abstractNum>
  <w:abstractNum w:abstractNumId="69" w15:restartNumberingAfterBreak="0">
    <w:nsid w:val="4B2F05B0"/>
    <w:multiLevelType w:val="hybridMultilevel"/>
    <w:tmpl w:val="AA2A813E"/>
    <w:lvl w:ilvl="0" w:tplc="FFFFFFFF">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C6B75B4"/>
    <w:multiLevelType w:val="hybridMultilevel"/>
    <w:tmpl w:val="B996641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D65666C"/>
    <w:multiLevelType w:val="hybridMultilevel"/>
    <w:tmpl w:val="05EC86E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E6243C7"/>
    <w:multiLevelType w:val="multilevel"/>
    <w:tmpl w:val="AA24A428"/>
    <w:styleLink w:val="Marek"/>
    <w:lvl w:ilvl="0">
      <w:start w:val="1"/>
      <w:numFmt w:val="upperRoman"/>
      <w:lvlText w:val="%1"/>
      <w:lvlJc w:val="left"/>
      <w:pPr>
        <w:tabs>
          <w:tab w:val="num" w:pos="720"/>
        </w:tabs>
        <w:ind w:left="0" w:firstLine="0"/>
      </w:pPr>
      <w:rPr>
        <w:rFonts w:ascii="Arial" w:hAnsi="Arial" w:hint="default"/>
        <w:b/>
        <w:i w:val="0"/>
        <w:sz w:val="32"/>
        <w:szCs w:val="32"/>
      </w:rPr>
    </w:lvl>
    <w:lvl w:ilvl="1">
      <w:start w:val="1"/>
      <w:numFmt w:val="decimal"/>
      <w:lvlText w:val="%2"/>
      <w:lvlJc w:val="left"/>
      <w:pPr>
        <w:tabs>
          <w:tab w:val="num" w:pos="862"/>
        </w:tabs>
        <w:ind w:left="862" w:hanging="720"/>
      </w:pPr>
      <w:rPr>
        <w:rFonts w:ascii="Arial" w:hAnsi="Arial" w:hint="default"/>
        <w:b/>
        <w:i/>
        <w:sz w:val="28"/>
        <w:szCs w:val="28"/>
      </w:rPr>
    </w:lvl>
    <w:lvl w:ilvl="2">
      <w:start w:val="1"/>
      <w:numFmt w:val="decimal"/>
      <w:lvlText w:val="%2.%3"/>
      <w:lvlJc w:val="left"/>
      <w:pPr>
        <w:tabs>
          <w:tab w:val="num" w:pos="862"/>
        </w:tabs>
        <w:ind w:left="862" w:hanging="720"/>
      </w:pPr>
      <w:rPr>
        <w:rFonts w:ascii="Arial" w:hAnsi="Arial" w:cs="Times New Roman" w:hint="default"/>
        <w:b/>
        <w:i w:val="0"/>
        <w:sz w:val="24"/>
        <w:szCs w:val="24"/>
      </w:rPr>
    </w:lvl>
    <w:lvl w:ilvl="3">
      <w:start w:val="1"/>
      <w:numFmt w:val="decimal"/>
      <w:lvlText w:val="%2.%3.%4"/>
      <w:lvlJc w:val="left"/>
      <w:pPr>
        <w:tabs>
          <w:tab w:val="num" w:pos="720"/>
        </w:tabs>
        <w:ind w:left="720" w:hanging="720"/>
      </w:pPr>
      <w:rPr>
        <w:rFonts w:ascii="Arial" w:hAnsi="Arial" w:hint="default"/>
        <w:b/>
        <w:i/>
        <w:sz w:val="20"/>
        <w:szCs w:val="20"/>
      </w:rPr>
    </w:lvl>
    <w:lvl w:ilvl="4">
      <w:start w:val="1"/>
      <w:numFmt w:val="decimal"/>
      <w:lvlText w:val="%1.%2.%3.%4.%5"/>
      <w:lvlJc w:val="left"/>
      <w:pPr>
        <w:tabs>
          <w:tab w:val="num" w:pos="1008"/>
        </w:tabs>
        <w:ind w:left="1008" w:hanging="1008"/>
      </w:pPr>
      <w:rPr>
        <w:rFonts w:hint="default"/>
        <w:sz w:val="20"/>
      </w:rPr>
    </w:lvl>
    <w:lvl w:ilvl="5">
      <w:start w:val="1"/>
      <w:numFmt w:val="decimal"/>
      <w:lvlText w:val="%1.%2.%3.%4.%5.%6"/>
      <w:lvlJc w:val="left"/>
      <w:pPr>
        <w:tabs>
          <w:tab w:val="num" w:pos="1152"/>
        </w:tabs>
        <w:ind w:left="1152" w:hanging="1152"/>
      </w:pPr>
      <w:rPr>
        <w:rFonts w:hint="default"/>
        <w:sz w:val="20"/>
      </w:rPr>
    </w:lvl>
    <w:lvl w:ilvl="6">
      <w:start w:val="1"/>
      <w:numFmt w:val="decimal"/>
      <w:lvlText w:val="%1.%2.%3.%4.%5.%6.%7"/>
      <w:lvlJc w:val="left"/>
      <w:pPr>
        <w:tabs>
          <w:tab w:val="num" w:pos="1296"/>
        </w:tabs>
        <w:ind w:left="1296" w:hanging="1296"/>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584"/>
        </w:tabs>
        <w:ind w:left="1584" w:hanging="1584"/>
      </w:pPr>
      <w:rPr>
        <w:rFonts w:hint="default"/>
        <w:sz w:val="20"/>
      </w:rPr>
    </w:lvl>
  </w:abstractNum>
  <w:abstractNum w:abstractNumId="73" w15:restartNumberingAfterBreak="0">
    <w:nsid w:val="4E7F2945"/>
    <w:multiLevelType w:val="multilevel"/>
    <w:tmpl w:val="13203A92"/>
    <w:lvl w:ilvl="0">
      <w:start w:val="1"/>
      <w:numFmt w:val="decimal"/>
      <w:lvlText w:val="%1."/>
      <w:lvlJc w:val="left"/>
      <w:pPr>
        <w:tabs>
          <w:tab w:val="num" w:pos="675"/>
        </w:tabs>
        <w:ind w:left="675" w:hanging="67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4EA43504"/>
    <w:multiLevelType w:val="hybridMultilevel"/>
    <w:tmpl w:val="154A21D0"/>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E905B4"/>
    <w:multiLevelType w:val="hybridMultilevel"/>
    <w:tmpl w:val="94C84F56"/>
    <w:lvl w:ilvl="0" w:tplc="98BE421A">
      <w:start w:val="1"/>
      <w:numFmt w:val="lowerLetter"/>
      <w:lvlText w:val="%1)"/>
      <w:lvlJc w:val="left"/>
      <w:pPr>
        <w:tabs>
          <w:tab w:val="num" w:pos="1414"/>
        </w:tabs>
        <w:ind w:left="1414" w:hanging="705"/>
      </w:pPr>
      <w:rPr>
        <w:rFonts w:hint="default"/>
        <w:sz w:val="20"/>
      </w:rPr>
    </w:lvl>
    <w:lvl w:ilvl="1" w:tplc="FFFFFFFF">
      <w:start w:val="1"/>
      <w:numFmt w:val="decimal"/>
      <w:lvlText w:val="%2)"/>
      <w:lvlJc w:val="left"/>
      <w:pPr>
        <w:tabs>
          <w:tab w:val="num" w:pos="1363"/>
        </w:tabs>
        <w:ind w:left="1363" w:hanging="425"/>
      </w:pPr>
      <w:rPr>
        <w:rFonts w:hint="default"/>
      </w:rPr>
    </w:lvl>
    <w:lvl w:ilvl="2" w:tplc="04150001">
      <w:start w:val="1"/>
      <w:numFmt w:val="bullet"/>
      <w:lvlText w:val=""/>
      <w:lvlJc w:val="left"/>
      <w:pPr>
        <w:tabs>
          <w:tab w:val="num" w:pos="2198"/>
        </w:tabs>
        <w:ind w:left="2198" w:hanging="360"/>
      </w:pPr>
      <w:rPr>
        <w:rFonts w:ascii="Symbol" w:hAnsi="Symbol" w:hint="default"/>
        <w:sz w:val="20"/>
      </w:rPr>
    </w:lvl>
    <w:lvl w:ilvl="3" w:tplc="0415000F" w:tentative="1">
      <w:start w:val="1"/>
      <w:numFmt w:val="decimal"/>
      <w:lvlText w:val="%4."/>
      <w:lvlJc w:val="left"/>
      <w:pPr>
        <w:tabs>
          <w:tab w:val="num" w:pos="2738"/>
        </w:tabs>
        <w:ind w:left="2738" w:hanging="360"/>
      </w:pPr>
    </w:lvl>
    <w:lvl w:ilvl="4" w:tplc="04150019" w:tentative="1">
      <w:start w:val="1"/>
      <w:numFmt w:val="lowerLetter"/>
      <w:lvlText w:val="%5."/>
      <w:lvlJc w:val="left"/>
      <w:pPr>
        <w:tabs>
          <w:tab w:val="num" w:pos="3458"/>
        </w:tabs>
        <w:ind w:left="3458" w:hanging="360"/>
      </w:pPr>
    </w:lvl>
    <w:lvl w:ilvl="5" w:tplc="0415001B" w:tentative="1">
      <w:start w:val="1"/>
      <w:numFmt w:val="lowerRoman"/>
      <w:lvlText w:val="%6."/>
      <w:lvlJc w:val="right"/>
      <w:pPr>
        <w:tabs>
          <w:tab w:val="num" w:pos="4178"/>
        </w:tabs>
        <w:ind w:left="4178" w:hanging="180"/>
      </w:pPr>
    </w:lvl>
    <w:lvl w:ilvl="6" w:tplc="0415000F" w:tentative="1">
      <w:start w:val="1"/>
      <w:numFmt w:val="decimal"/>
      <w:lvlText w:val="%7."/>
      <w:lvlJc w:val="left"/>
      <w:pPr>
        <w:tabs>
          <w:tab w:val="num" w:pos="4898"/>
        </w:tabs>
        <w:ind w:left="4898" w:hanging="360"/>
      </w:pPr>
    </w:lvl>
    <w:lvl w:ilvl="7" w:tplc="04150019" w:tentative="1">
      <w:start w:val="1"/>
      <w:numFmt w:val="lowerLetter"/>
      <w:lvlText w:val="%8."/>
      <w:lvlJc w:val="left"/>
      <w:pPr>
        <w:tabs>
          <w:tab w:val="num" w:pos="5618"/>
        </w:tabs>
        <w:ind w:left="5618" w:hanging="360"/>
      </w:pPr>
    </w:lvl>
    <w:lvl w:ilvl="8" w:tplc="0415001B" w:tentative="1">
      <w:start w:val="1"/>
      <w:numFmt w:val="lowerRoman"/>
      <w:lvlText w:val="%9."/>
      <w:lvlJc w:val="right"/>
      <w:pPr>
        <w:tabs>
          <w:tab w:val="num" w:pos="6338"/>
        </w:tabs>
        <w:ind w:left="6338" w:hanging="180"/>
      </w:pPr>
    </w:lvl>
  </w:abstractNum>
  <w:abstractNum w:abstractNumId="76" w15:restartNumberingAfterBreak="0">
    <w:nsid w:val="55AF75A3"/>
    <w:multiLevelType w:val="hybridMultilevel"/>
    <w:tmpl w:val="97448168"/>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5A8A1CBC"/>
    <w:multiLevelType w:val="hybridMultilevel"/>
    <w:tmpl w:val="05481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DF006BA"/>
    <w:multiLevelType w:val="hybridMultilevel"/>
    <w:tmpl w:val="369C45FC"/>
    <w:lvl w:ilvl="0" w:tplc="FFFFFFFF">
      <w:start w:val="1"/>
      <w:numFmt w:val="bullet"/>
      <w:lvlText w:val=""/>
      <w:lvlJc w:val="left"/>
      <w:pPr>
        <w:tabs>
          <w:tab w:val="num" w:pos="786"/>
        </w:tabs>
        <w:ind w:left="786" w:hanging="360"/>
      </w:pPr>
      <w:rPr>
        <w:rFonts w:ascii="Symbol" w:hAnsi="Symbol" w:hint="default"/>
      </w:rPr>
    </w:lvl>
    <w:lvl w:ilvl="1" w:tplc="04150001">
      <w:start w:val="1"/>
      <w:numFmt w:val="bullet"/>
      <w:lvlText w:val=""/>
      <w:lvlJc w:val="left"/>
      <w:pPr>
        <w:tabs>
          <w:tab w:val="num" w:pos="1506"/>
        </w:tabs>
        <w:ind w:left="1506" w:hanging="360"/>
      </w:pPr>
      <w:rPr>
        <w:rFonts w:ascii="Symbol" w:hAnsi="Symbol"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79" w15:restartNumberingAfterBreak="0">
    <w:nsid w:val="5E9A0006"/>
    <w:multiLevelType w:val="multilevel"/>
    <w:tmpl w:val="0415001D"/>
    <w:lvl w:ilvl="0">
      <w:start w:val="1"/>
      <w:numFmt w:val="decimal"/>
      <w:lvlText w:val="%1)"/>
      <w:lvlJc w:val="left"/>
      <w:pPr>
        <w:tabs>
          <w:tab w:val="num" w:pos="-3185"/>
        </w:tabs>
        <w:ind w:left="-3185" w:hanging="360"/>
      </w:pPr>
    </w:lvl>
    <w:lvl w:ilvl="1">
      <w:start w:val="1"/>
      <w:numFmt w:val="lowerLetter"/>
      <w:lvlText w:val="%2)"/>
      <w:lvlJc w:val="left"/>
      <w:pPr>
        <w:tabs>
          <w:tab w:val="num" w:pos="-2825"/>
        </w:tabs>
        <w:ind w:left="-2825" w:hanging="360"/>
      </w:pPr>
    </w:lvl>
    <w:lvl w:ilvl="2">
      <w:start w:val="1"/>
      <w:numFmt w:val="lowerRoman"/>
      <w:lvlText w:val="%3)"/>
      <w:lvlJc w:val="left"/>
      <w:pPr>
        <w:tabs>
          <w:tab w:val="num" w:pos="-2465"/>
        </w:tabs>
        <w:ind w:left="-2465" w:hanging="360"/>
      </w:pPr>
    </w:lvl>
    <w:lvl w:ilvl="3">
      <w:start w:val="1"/>
      <w:numFmt w:val="decimal"/>
      <w:lvlText w:val="(%4)"/>
      <w:lvlJc w:val="left"/>
      <w:pPr>
        <w:tabs>
          <w:tab w:val="num" w:pos="-2105"/>
        </w:tabs>
        <w:ind w:left="-2105" w:hanging="360"/>
      </w:pPr>
    </w:lvl>
    <w:lvl w:ilvl="4">
      <w:start w:val="1"/>
      <w:numFmt w:val="lowerLetter"/>
      <w:lvlText w:val="(%5)"/>
      <w:lvlJc w:val="left"/>
      <w:pPr>
        <w:tabs>
          <w:tab w:val="num" w:pos="-1745"/>
        </w:tabs>
        <w:ind w:left="-1745" w:hanging="360"/>
      </w:pPr>
    </w:lvl>
    <w:lvl w:ilvl="5">
      <w:start w:val="1"/>
      <w:numFmt w:val="lowerRoman"/>
      <w:lvlText w:val="(%6)"/>
      <w:lvlJc w:val="left"/>
      <w:pPr>
        <w:tabs>
          <w:tab w:val="num" w:pos="-1385"/>
        </w:tabs>
        <w:ind w:left="-1385" w:hanging="360"/>
      </w:pPr>
    </w:lvl>
    <w:lvl w:ilvl="6">
      <w:start w:val="1"/>
      <w:numFmt w:val="decimal"/>
      <w:lvlText w:val="%7."/>
      <w:lvlJc w:val="left"/>
      <w:pPr>
        <w:tabs>
          <w:tab w:val="num" w:pos="-1025"/>
        </w:tabs>
        <w:ind w:left="-1025" w:hanging="360"/>
      </w:pPr>
    </w:lvl>
    <w:lvl w:ilvl="7">
      <w:start w:val="1"/>
      <w:numFmt w:val="lowerLetter"/>
      <w:lvlText w:val="%8."/>
      <w:lvlJc w:val="left"/>
      <w:pPr>
        <w:tabs>
          <w:tab w:val="num" w:pos="-665"/>
        </w:tabs>
        <w:ind w:left="-665" w:hanging="360"/>
      </w:pPr>
    </w:lvl>
    <w:lvl w:ilvl="8">
      <w:start w:val="1"/>
      <w:numFmt w:val="lowerRoman"/>
      <w:lvlText w:val="%9."/>
      <w:lvlJc w:val="left"/>
      <w:pPr>
        <w:tabs>
          <w:tab w:val="num" w:pos="-305"/>
        </w:tabs>
        <w:ind w:left="-305" w:hanging="360"/>
      </w:pPr>
    </w:lvl>
  </w:abstractNum>
  <w:abstractNum w:abstractNumId="80" w15:restartNumberingAfterBreak="0">
    <w:nsid w:val="611F1CB3"/>
    <w:multiLevelType w:val="hybridMultilevel"/>
    <w:tmpl w:val="7F7E64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BA6FD2"/>
    <w:multiLevelType w:val="hybridMultilevel"/>
    <w:tmpl w:val="4454D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8DA4741"/>
    <w:multiLevelType w:val="hybridMultilevel"/>
    <w:tmpl w:val="D48EE392"/>
    <w:lvl w:ilvl="0" w:tplc="F82E9060">
      <w:start w:val="1"/>
      <w:numFmt w:val="bullet"/>
      <w:lvlText w:val=""/>
      <w:lvlJc w:val="left"/>
      <w:pPr>
        <w:tabs>
          <w:tab w:val="num" w:pos="720"/>
        </w:tabs>
        <w:ind w:left="70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99E2922"/>
    <w:multiLevelType w:val="hybridMultilevel"/>
    <w:tmpl w:val="41D27C16"/>
    <w:lvl w:ilvl="0" w:tplc="04150001">
      <w:start w:val="1"/>
      <w:numFmt w:val="bullet"/>
      <w:lvlText w:val=""/>
      <w:lvlJc w:val="left"/>
      <w:pPr>
        <w:tabs>
          <w:tab w:val="num" w:pos="1788"/>
        </w:tabs>
        <w:ind w:left="1788" w:hanging="360"/>
      </w:pPr>
      <w:rPr>
        <w:rFonts w:ascii="Symbol" w:hAnsi="Symbol" w:hint="default"/>
      </w:rPr>
    </w:lvl>
    <w:lvl w:ilvl="1" w:tplc="FFFFFFFF">
      <w:start w:val="1"/>
      <w:numFmt w:val="bullet"/>
      <w:lvlText w:val=""/>
      <w:lvlJc w:val="left"/>
      <w:pPr>
        <w:tabs>
          <w:tab w:val="num" w:pos="2508"/>
        </w:tabs>
        <w:ind w:left="2508" w:hanging="360"/>
      </w:pPr>
      <w:rPr>
        <w:rFonts w:ascii="Symbol" w:hAnsi="Symbol" w:hint="default"/>
      </w:rPr>
    </w:lvl>
    <w:lvl w:ilvl="2" w:tplc="04150005" w:tentative="1">
      <w:start w:val="1"/>
      <w:numFmt w:val="bullet"/>
      <w:lvlText w:val=""/>
      <w:lvlJc w:val="left"/>
      <w:pPr>
        <w:tabs>
          <w:tab w:val="num" w:pos="3228"/>
        </w:tabs>
        <w:ind w:left="3228" w:hanging="360"/>
      </w:pPr>
      <w:rPr>
        <w:rFonts w:ascii="Wingdings" w:hAnsi="Wingdings" w:hint="default"/>
      </w:rPr>
    </w:lvl>
    <w:lvl w:ilvl="3" w:tplc="04150001" w:tentative="1">
      <w:start w:val="1"/>
      <w:numFmt w:val="bullet"/>
      <w:lvlText w:val=""/>
      <w:lvlJc w:val="left"/>
      <w:pPr>
        <w:tabs>
          <w:tab w:val="num" w:pos="3948"/>
        </w:tabs>
        <w:ind w:left="3948" w:hanging="360"/>
      </w:pPr>
      <w:rPr>
        <w:rFonts w:ascii="Symbol" w:hAnsi="Symbol" w:hint="default"/>
      </w:rPr>
    </w:lvl>
    <w:lvl w:ilvl="4" w:tplc="04150003" w:tentative="1">
      <w:start w:val="1"/>
      <w:numFmt w:val="bullet"/>
      <w:lvlText w:val="o"/>
      <w:lvlJc w:val="left"/>
      <w:pPr>
        <w:tabs>
          <w:tab w:val="num" w:pos="4668"/>
        </w:tabs>
        <w:ind w:left="4668" w:hanging="360"/>
      </w:pPr>
      <w:rPr>
        <w:rFonts w:ascii="Courier New" w:hAnsi="Courier New" w:cs="Courier New" w:hint="default"/>
      </w:rPr>
    </w:lvl>
    <w:lvl w:ilvl="5" w:tplc="04150005" w:tentative="1">
      <w:start w:val="1"/>
      <w:numFmt w:val="bullet"/>
      <w:lvlText w:val=""/>
      <w:lvlJc w:val="left"/>
      <w:pPr>
        <w:tabs>
          <w:tab w:val="num" w:pos="5388"/>
        </w:tabs>
        <w:ind w:left="5388" w:hanging="360"/>
      </w:pPr>
      <w:rPr>
        <w:rFonts w:ascii="Wingdings" w:hAnsi="Wingdings" w:hint="default"/>
      </w:rPr>
    </w:lvl>
    <w:lvl w:ilvl="6" w:tplc="04150001" w:tentative="1">
      <w:start w:val="1"/>
      <w:numFmt w:val="bullet"/>
      <w:lvlText w:val=""/>
      <w:lvlJc w:val="left"/>
      <w:pPr>
        <w:tabs>
          <w:tab w:val="num" w:pos="6108"/>
        </w:tabs>
        <w:ind w:left="6108" w:hanging="360"/>
      </w:pPr>
      <w:rPr>
        <w:rFonts w:ascii="Symbol" w:hAnsi="Symbol" w:hint="default"/>
      </w:rPr>
    </w:lvl>
    <w:lvl w:ilvl="7" w:tplc="04150003" w:tentative="1">
      <w:start w:val="1"/>
      <w:numFmt w:val="bullet"/>
      <w:lvlText w:val="o"/>
      <w:lvlJc w:val="left"/>
      <w:pPr>
        <w:tabs>
          <w:tab w:val="num" w:pos="6828"/>
        </w:tabs>
        <w:ind w:left="6828" w:hanging="360"/>
      </w:pPr>
      <w:rPr>
        <w:rFonts w:ascii="Courier New" w:hAnsi="Courier New" w:cs="Courier New" w:hint="default"/>
      </w:rPr>
    </w:lvl>
    <w:lvl w:ilvl="8" w:tplc="04150005" w:tentative="1">
      <w:start w:val="1"/>
      <w:numFmt w:val="bullet"/>
      <w:lvlText w:val=""/>
      <w:lvlJc w:val="left"/>
      <w:pPr>
        <w:tabs>
          <w:tab w:val="num" w:pos="7548"/>
        </w:tabs>
        <w:ind w:left="7548" w:hanging="360"/>
      </w:pPr>
      <w:rPr>
        <w:rFonts w:ascii="Wingdings" w:hAnsi="Wingdings" w:hint="default"/>
      </w:rPr>
    </w:lvl>
  </w:abstractNum>
  <w:abstractNum w:abstractNumId="84" w15:restartNumberingAfterBreak="0">
    <w:nsid w:val="6AC41D6B"/>
    <w:multiLevelType w:val="hybridMultilevel"/>
    <w:tmpl w:val="8FAE9882"/>
    <w:lvl w:ilvl="0" w:tplc="F6C8214C">
      <w:start w:val="1"/>
      <w:numFmt w:val="bullet"/>
      <w:lvlText w:val=""/>
      <w:lvlJc w:val="left"/>
      <w:pPr>
        <w:tabs>
          <w:tab w:val="num" w:pos="502"/>
        </w:tabs>
        <w:ind w:left="502" w:hanging="360"/>
      </w:pPr>
      <w:rPr>
        <w:rFonts w:ascii="Symbol" w:hAnsi="Symbol" w:hint="default"/>
      </w:rPr>
    </w:lvl>
    <w:lvl w:ilvl="1" w:tplc="04150003">
      <w:start w:val="1"/>
      <w:numFmt w:val="bullet"/>
      <w:lvlText w:val="o"/>
      <w:lvlJc w:val="left"/>
      <w:pPr>
        <w:tabs>
          <w:tab w:val="num" w:pos="1865"/>
        </w:tabs>
        <w:ind w:left="1865" w:hanging="360"/>
      </w:pPr>
      <w:rPr>
        <w:rFonts w:ascii="Courier New" w:hAnsi="Courier New" w:hint="default"/>
      </w:rPr>
    </w:lvl>
    <w:lvl w:ilvl="2" w:tplc="04150005">
      <w:start w:val="1"/>
      <w:numFmt w:val="bullet"/>
      <w:lvlText w:val=""/>
      <w:lvlJc w:val="left"/>
      <w:pPr>
        <w:tabs>
          <w:tab w:val="num" w:pos="2585"/>
        </w:tabs>
        <w:ind w:left="2585" w:hanging="360"/>
      </w:pPr>
      <w:rPr>
        <w:rFonts w:ascii="Wingdings" w:hAnsi="Wingdings" w:hint="default"/>
      </w:rPr>
    </w:lvl>
    <w:lvl w:ilvl="3" w:tplc="BF688B3E">
      <w:numFmt w:val="bullet"/>
      <w:lvlText w:val="-"/>
      <w:lvlJc w:val="left"/>
      <w:pPr>
        <w:tabs>
          <w:tab w:val="num" w:pos="3305"/>
        </w:tabs>
        <w:ind w:left="3305" w:hanging="360"/>
      </w:pPr>
      <w:rPr>
        <w:rFonts w:ascii="Arial" w:eastAsia="Times New Roman" w:hAnsi="Arial" w:cs="Arial" w:hint="default"/>
      </w:rPr>
    </w:lvl>
    <w:lvl w:ilvl="4" w:tplc="04150003" w:tentative="1">
      <w:start w:val="1"/>
      <w:numFmt w:val="bullet"/>
      <w:lvlText w:val="o"/>
      <w:lvlJc w:val="left"/>
      <w:pPr>
        <w:tabs>
          <w:tab w:val="num" w:pos="4025"/>
        </w:tabs>
        <w:ind w:left="4025" w:hanging="360"/>
      </w:pPr>
      <w:rPr>
        <w:rFonts w:ascii="Courier New" w:hAnsi="Courier New" w:hint="default"/>
      </w:rPr>
    </w:lvl>
    <w:lvl w:ilvl="5" w:tplc="04150005" w:tentative="1">
      <w:start w:val="1"/>
      <w:numFmt w:val="bullet"/>
      <w:lvlText w:val=""/>
      <w:lvlJc w:val="left"/>
      <w:pPr>
        <w:tabs>
          <w:tab w:val="num" w:pos="4745"/>
        </w:tabs>
        <w:ind w:left="4745" w:hanging="360"/>
      </w:pPr>
      <w:rPr>
        <w:rFonts w:ascii="Wingdings" w:hAnsi="Wingdings" w:hint="default"/>
      </w:rPr>
    </w:lvl>
    <w:lvl w:ilvl="6" w:tplc="04150001" w:tentative="1">
      <w:start w:val="1"/>
      <w:numFmt w:val="bullet"/>
      <w:lvlText w:val=""/>
      <w:lvlJc w:val="left"/>
      <w:pPr>
        <w:tabs>
          <w:tab w:val="num" w:pos="5465"/>
        </w:tabs>
        <w:ind w:left="5465" w:hanging="360"/>
      </w:pPr>
      <w:rPr>
        <w:rFonts w:ascii="Symbol" w:hAnsi="Symbol" w:hint="default"/>
      </w:rPr>
    </w:lvl>
    <w:lvl w:ilvl="7" w:tplc="04150003" w:tentative="1">
      <w:start w:val="1"/>
      <w:numFmt w:val="bullet"/>
      <w:lvlText w:val="o"/>
      <w:lvlJc w:val="left"/>
      <w:pPr>
        <w:tabs>
          <w:tab w:val="num" w:pos="6185"/>
        </w:tabs>
        <w:ind w:left="6185" w:hanging="360"/>
      </w:pPr>
      <w:rPr>
        <w:rFonts w:ascii="Courier New" w:hAnsi="Courier New" w:hint="default"/>
      </w:rPr>
    </w:lvl>
    <w:lvl w:ilvl="8" w:tplc="04150005" w:tentative="1">
      <w:start w:val="1"/>
      <w:numFmt w:val="bullet"/>
      <w:lvlText w:val=""/>
      <w:lvlJc w:val="left"/>
      <w:pPr>
        <w:tabs>
          <w:tab w:val="num" w:pos="6905"/>
        </w:tabs>
        <w:ind w:left="6905" w:hanging="360"/>
      </w:pPr>
      <w:rPr>
        <w:rFonts w:ascii="Wingdings" w:hAnsi="Wingdings" w:hint="default"/>
      </w:rPr>
    </w:lvl>
  </w:abstractNum>
  <w:abstractNum w:abstractNumId="85" w15:restartNumberingAfterBreak="0">
    <w:nsid w:val="6D5350A2"/>
    <w:multiLevelType w:val="hybridMultilevel"/>
    <w:tmpl w:val="531A86B8"/>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12E4CDA"/>
    <w:multiLevelType w:val="hybridMultilevel"/>
    <w:tmpl w:val="350EEA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40B2DB3"/>
    <w:multiLevelType w:val="hybridMultilevel"/>
    <w:tmpl w:val="C4E405A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6F013E5"/>
    <w:multiLevelType w:val="hybridMultilevel"/>
    <w:tmpl w:val="C05C2A9A"/>
    <w:lvl w:ilvl="0" w:tplc="F6C8214C">
      <w:start w:val="1"/>
      <w:numFmt w:val="bullet"/>
      <w:lvlText w:val=""/>
      <w:lvlJc w:val="left"/>
      <w:pPr>
        <w:tabs>
          <w:tab w:val="num" w:pos="502"/>
        </w:tabs>
        <w:ind w:left="502" w:hanging="360"/>
      </w:pPr>
      <w:rPr>
        <w:rFonts w:ascii="Symbol" w:hAnsi="Symbol" w:hint="default"/>
      </w:rPr>
    </w:lvl>
    <w:lvl w:ilvl="1" w:tplc="04150003">
      <w:start w:val="1"/>
      <w:numFmt w:val="bullet"/>
      <w:lvlText w:val="o"/>
      <w:lvlJc w:val="left"/>
      <w:pPr>
        <w:tabs>
          <w:tab w:val="num" w:pos="1865"/>
        </w:tabs>
        <w:ind w:left="1865" w:hanging="360"/>
      </w:pPr>
      <w:rPr>
        <w:rFonts w:ascii="Courier New" w:hAnsi="Courier New" w:hint="default"/>
      </w:rPr>
    </w:lvl>
    <w:lvl w:ilvl="2" w:tplc="04150005">
      <w:start w:val="1"/>
      <w:numFmt w:val="bullet"/>
      <w:lvlText w:val=""/>
      <w:lvlJc w:val="left"/>
      <w:pPr>
        <w:tabs>
          <w:tab w:val="num" w:pos="2585"/>
        </w:tabs>
        <w:ind w:left="2585" w:hanging="360"/>
      </w:pPr>
      <w:rPr>
        <w:rFonts w:ascii="Wingdings" w:hAnsi="Wingdings" w:hint="default"/>
      </w:rPr>
    </w:lvl>
    <w:lvl w:ilvl="3" w:tplc="BF688B3E">
      <w:numFmt w:val="bullet"/>
      <w:lvlText w:val="-"/>
      <w:lvlJc w:val="left"/>
      <w:pPr>
        <w:tabs>
          <w:tab w:val="num" w:pos="3305"/>
        </w:tabs>
        <w:ind w:left="3305" w:hanging="360"/>
      </w:pPr>
      <w:rPr>
        <w:rFonts w:ascii="Arial" w:eastAsia="Times New Roman" w:hAnsi="Arial" w:cs="Arial" w:hint="default"/>
      </w:rPr>
    </w:lvl>
    <w:lvl w:ilvl="4" w:tplc="04150003" w:tentative="1">
      <w:start w:val="1"/>
      <w:numFmt w:val="bullet"/>
      <w:lvlText w:val="o"/>
      <w:lvlJc w:val="left"/>
      <w:pPr>
        <w:tabs>
          <w:tab w:val="num" w:pos="4025"/>
        </w:tabs>
        <w:ind w:left="4025" w:hanging="360"/>
      </w:pPr>
      <w:rPr>
        <w:rFonts w:ascii="Courier New" w:hAnsi="Courier New" w:hint="default"/>
      </w:rPr>
    </w:lvl>
    <w:lvl w:ilvl="5" w:tplc="04150005" w:tentative="1">
      <w:start w:val="1"/>
      <w:numFmt w:val="bullet"/>
      <w:lvlText w:val=""/>
      <w:lvlJc w:val="left"/>
      <w:pPr>
        <w:tabs>
          <w:tab w:val="num" w:pos="4745"/>
        </w:tabs>
        <w:ind w:left="4745" w:hanging="360"/>
      </w:pPr>
      <w:rPr>
        <w:rFonts w:ascii="Wingdings" w:hAnsi="Wingdings" w:hint="default"/>
      </w:rPr>
    </w:lvl>
    <w:lvl w:ilvl="6" w:tplc="04150001" w:tentative="1">
      <w:start w:val="1"/>
      <w:numFmt w:val="bullet"/>
      <w:lvlText w:val=""/>
      <w:lvlJc w:val="left"/>
      <w:pPr>
        <w:tabs>
          <w:tab w:val="num" w:pos="5465"/>
        </w:tabs>
        <w:ind w:left="5465" w:hanging="360"/>
      </w:pPr>
      <w:rPr>
        <w:rFonts w:ascii="Symbol" w:hAnsi="Symbol" w:hint="default"/>
      </w:rPr>
    </w:lvl>
    <w:lvl w:ilvl="7" w:tplc="04150003" w:tentative="1">
      <w:start w:val="1"/>
      <w:numFmt w:val="bullet"/>
      <w:lvlText w:val="o"/>
      <w:lvlJc w:val="left"/>
      <w:pPr>
        <w:tabs>
          <w:tab w:val="num" w:pos="6185"/>
        </w:tabs>
        <w:ind w:left="6185" w:hanging="360"/>
      </w:pPr>
      <w:rPr>
        <w:rFonts w:ascii="Courier New" w:hAnsi="Courier New" w:hint="default"/>
      </w:rPr>
    </w:lvl>
    <w:lvl w:ilvl="8" w:tplc="04150005" w:tentative="1">
      <w:start w:val="1"/>
      <w:numFmt w:val="bullet"/>
      <w:lvlText w:val=""/>
      <w:lvlJc w:val="left"/>
      <w:pPr>
        <w:tabs>
          <w:tab w:val="num" w:pos="6905"/>
        </w:tabs>
        <w:ind w:left="6905" w:hanging="360"/>
      </w:pPr>
      <w:rPr>
        <w:rFonts w:ascii="Wingdings" w:hAnsi="Wingdings" w:hint="default"/>
      </w:rPr>
    </w:lvl>
  </w:abstractNum>
  <w:abstractNum w:abstractNumId="89" w15:restartNumberingAfterBreak="0">
    <w:nsid w:val="77997F87"/>
    <w:multiLevelType w:val="hybridMultilevel"/>
    <w:tmpl w:val="701C590A"/>
    <w:lvl w:ilvl="0" w:tplc="3904B20A">
      <w:start w:val="1"/>
      <w:numFmt w:val="bullet"/>
      <w:lvlText w:val=""/>
      <w:lvlJc w:val="left"/>
      <w:pPr>
        <w:ind w:left="834" w:hanging="358"/>
      </w:pPr>
      <w:rPr>
        <w:rFonts w:ascii="Symbol" w:eastAsia="Symbol" w:hAnsi="Symbol" w:hint="default"/>
        <w:w w:val="99"/>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8791783"/>
    <w:multiLevelType w:val="singleLevel"/>
    <w:tmpl w:val="4ED254CE"/>
    <w:lvl w:ilvl="0">
      <w:start w:val="1"/>
      <w:numFmt w:val="decimal"/>
      <w:lvlText w:val="%1."/>
      <w:legacy w:legacy="1" w:legacySpace="0" w:legacyIndent="418"/>
      <w:lvlJc w:val="left"/>
      <w:rPr>
        <w:rFonts w:ascii="Arial" w:hAnsi="Arial" w:cs="Arial" w:hint="default"/>
      </w:rPr>
    </w:lvl>
  </w:abstractNum>
  <w:abstractNum w:abstractNumId="91" w15:restartNumberingAfterBreak="0">
    <w:nsid w:val="7A573B04"/>
    <w:multiLevelType w:val="singleLevel"/>
    <w:tmpl w:val="9A9E43EE"/>
    <w:lvl w:ilvl="0">
      <w:start w:val="1"/>
      <w:numFmt w:val="lowerLetter"/>
      <w:lvlText w:val="%1)"/>
      <w:legacy w:legacy="1" w:legacySpace="120" w:legacyIndent="360"/>
      <w:lvlJc w:val="left"/>
      <w:pPr>
        <w:ind w:left="360" w:hanging="360"/>
      </w:pPr>
    </w:lvl>
  </w:abstractNum>
  <w:abstractNum w:abstractNumId="92" w15:restartNumberingAfterBreak="0">
    <w:nsid w:val="7BA25AF4"/>
    <w:multiLevelType w:val="hybridMultilevel"/>
    <w:tmpl w:val="DF30F952"/>
    <w:lvl w:ilvl="0" w:tplc="705624AC">
      <w:start w:val="1"/>
      <w:numFmt w:val="decimal"/>
      <w:pStyle w:val="n22"/>
      <w:lvlText w:val="1-%1."/>
      <w:lvlJc w:val="left"/>
      <w:pPr>
        <w:tabs>
          <w:tab w:val="num" w:pos="1440"/>
        </w:tabs>
        <w:ind w:left="1080" w:hanging="360"/>
      </w:pPr>
      <w:rPr>
        <w:rFonts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3" w15:restartNumberingAfterBreak="0">
    <w:nsid w:val="7E4D11C4"/>
    <w:multiLevelType w:val="hybridMultilevel"/>
    <w:tmpl w:val="662E6E8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FF827FE"/>
    <w:multiLevelType w:val="hybridMultilevel"/>
    <w:tmpl w:val="FE56C95C"/>
    <w:lvl w:ilvl="0" w:tplc="705624AC">
      <w:start w:val="1"/>
      <w:numFmt w:val="lowerLetter"/>
      <w:lvlText w:val="%1)"/>
      <w:lvlJc w:val="left"/>
      <w:pPr>
        <w:tabs>
          <w:tab w:val="num" w:pos="643"/>
        </w:tabs>
        <w:ind w:left="643" w:hanging="283"/>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num w:numId="1">
    <w:abstractNumId w:val="65"/>
  </w:num>
  <w:num w:numId="2">
    <w:abstractNumId w:val="90"/>
  </w:num>
  <w:num w:numId="3">
    <w:abstractNumId w:val="59"/>
  </w:num>
  <w:num w:numId="4">
    <w:abstractNumId w:val="25"/>
  </w:num>
  <w:num w:numId="5">
    <w:abstractNumId w:val="92"/>
  </w:num>
  <w:num w:numId="6">
    <w:abstractNumId w:val="0"/>
  </w:num>
  <w:num w:numId="7">
    <w:abstractNumId w:val="26"/>
  </w:num>
  <w:num w:numId="8">
    <w:abstractNumId w:val="27"/>
  </w:num>
  <w:num w:numId="9">
    <w:abstractNumId w:val="79"/>
  </w:num>
  <w:num w:numId="10">
    <w:abstractNumId w:val="61"/>
  </w:num>
  <w:num w:numId="11">
    <w:abstractNumId w:val="53"/>
  </w:num>
  <w:num w:numId="12">
    <w:abstractNumId w:val="76"/>
  </w:num>
  <w:num w:numId="13">
    <w:abstractNumId w:val="39"/>
  </w:num>
  <w:num w:numId="14">
    <w:abstractNumId w:val="75"/>
  </w:num>
  <w:num w:numId="15">
    <w:abstractNumId w:val="49"/>
  </w:num>
  <w:num w:numId="16">
    <w:abstractNumId w:val="94"/>
  </w:num>
  <w:num w:numId="17">
    <w:abstractNumId w:val="45"/>
  </w:num>
  <w:num w:numId="18">
    <w:abstractNumId w:val="9"/>
  </w:num>
  <w:num w:numId="19">
    <w:abstractNumId w:val="36"/>
  </w:num>
  <w:num w:numId="20">
    <w:abstractNumId w:val="80"/>
  </w:num>
  <w:num w:numId="21">
    <w:abstractNumId w:val="12"/>
  </w:num>
  <w:num w:numId="22">
    <w:abstractNumId w:val="83"/>
  </w:num>
  <w:num w:numId="23">
    <w:abstractNumId w:val="8"/>
  </w:num>
  <w:num w:numId="24">
    <w:abstractNumId w:val="69"/>
  </w:num>
  <w:num w:numId="25">
    <w:abstractNumId w:val="78"/>
  </w:num>
  <w:num w:numId="26">
    <w:abstractNumId w:val="86"/>
  </w:num>
  <w:num w:numId="27">
    <w:abstractNumId w:val="43"/>
  </w:num>
  <w:num w:numId="28">
    <w:abstractNumId w:val="29"/>
  </w:num>
  <w:num w:numId="29">
    <w:abstractNumId w:val="16"/>
  </w:num>
  <w:num w:numId="30">
    <w:abstractNumId w:val="55"/>
  </w:num>
  <w:num w:numId="31">
    <w:abstractNumId w:val="52"/>
  </w:num>
  <w:num w:numId="32">
    <w:abstractNumId w:val="22"/>
  </w:num>
  <w:num w:numId="33">
    <w:abstractNumId w:val="10"/>
  </w:num>
  <w:num w:numId="34">
    <w:abstractNumId w:val="58"/>
  </w:num>
  <w:num w:numId="35">
    <w:abstractNumId w:val="70"/>
  </w:num>
  <w:num w:numId="36">
    <w:abstractNumId w:val="68"/>
  </w:num>
  <w:num w:numId="37">
    <w:abstractNumId w:val="20"/>
  </w:num>
  <w:num w:numId="38">
    <w:abstractNumId w:val="37"/>
  </w:num>
  <w:num w:numId="39">
    <w:abstractNumId w:val="71"/>
  </w:num>
  <w:num w:numId="40">
    <w:abstractNumId w:val="35"/>
  </w:num>
  <w:num w:numId="41">
    <w:abstractNumId w:val="32"/>
  </w:num>
  <w:num w:numId="42">
    <w:abstractNumId w:val="66"/>
  </w:num>
  <w:num w:numId="43">
    <w:abstractNumId w:val="33"/>
  </w:num>
  <w:num w:numId="44">
    <w:abstractNumId w:val="41"/>
  </w:num>
  <w:num w:numId="45">
    <w:abstractNumId w:val="23"/>
  </w:num>
  <w:num w:numId="46">
    <w:abstractNumId w:val="13"/>
  </w:num>
  <w:num w:numId="47">
    <w:abstractNumId w:val="88"/>
  </w:num>
  <w:num w:numId="48">
    <w:abstractNumId w:val="84"/>
  </w:num>
  <w:num w:numId="49">
    <w:abstractNumId w:val="74"/>
  </w:num>
  <w:num w:numId="50">
    <w:abstractNumId w:val="62"/>
  </w:num>
  <w:num w:numId="51">
    <w:abstractNumId w:val="14"/>
  </w:num>
  <w:num w:numId="52">
    <w:abstractNumId w:val="64"/>
  </w:num>
  <w:num w:numId="53">
    <w:abstractNumId w:val="19"/>
  </w:num>
  <w:num w:numId="54">
    <w:abstractNumId w:val="93"/>
  </w:num>
  <w:num w:numId="55">
    <w:abstractNumId w:val="24"/>
  </w:num>
  <w:num w:numId="56">
    <w:abstractNumId w:val="67"/>
  </w:num>
  <w:num w:numId="57">
    <w:abstractNumId w:val="21"/>
  </w:num>
  <w:num w:numId="58">
    <w:abstractNumId w:val="81"/>
  </w:num>
  <w:num w:numId="59">
    <w:abstractNumId w:val="63"/>
  </w:num>
  <w:num w:numId="60">
    <w:abstractNumId w:val="2"/>
  </w:num>
  <w:num w:numId="61">
    <w:abstractNumId w:val="6"/>
  </w:num>
  <w:num w:numId="62">
    <w:abstractNumId w:val="5"/>
  </w:num>
  <w:num w:numId="63">
    <w:abstractNumId w:val="7"/>
  </w:num>
  <w:num w:numId="64">
    <w:abstractNumId w:val="47"/>
  </w:num>
  <w:num w:numId="65">
    <w:abstractNumId w:val="4"/>
  </w:num>
  <w:num w:numId="66">
    <w:abstractNumId w:val="11"/>
  </w:num>
  <w:num w:numId="67">
    <w:abstractNumId w:val="15"/>
  </w:num>
  <w:num w:numId="68">
    <w:abstractNumId w:val="48"/>
  </w:num>
  <w:num w:numId="69">
    <w:abstractNumId w:val="42"/>
  </w:num>
  <w:num w:numId="70">
    <w:abstractNumId w:val="85"/>
  </w:num>
  <w:num w:numId="71">
    <w:abstractNumId w:val="91"/>
  </w:num>
  <w:num w:numId="72">
    <w:abstractNumId w:val="87"/>
  </w:num>
  <w:num w:numId="73">
    <w:abstractNumId w:val="82"/>
  </w:num>
  <w:num w:numId="74">
    <w:abstractNumId w:val="34"/>
  </w:num>
  <w:num w:numId="75">
    <w:abstractNumId w:val="1"/>
    <w:lvlOverride w:ilvl="0">
      <w:lvl w:ilvl="0">
        <w:start w:val="1"/>
        <w:numFmt w:val="bullet"/>
        <w:lvlText w:val="-"/>
        <w:legacy w:legacy="1" w:legacySpace="120" w:legacyIndent="340"/>
        <w:lvlJc w:val="left"/>
        <w:pPr>
          <w:ind w:left="340" w:hanging="340"/>
        </w:pPr>
      </w:lvl>
    </w:lvlOverride>
  </w:num>
  <w:num w:numId="76">
    <w:abstractNumId w:val="31"/>
  </w:num>
  <w:num w:numId="77">
    <w:abstractNumId w:val="73"/>
  </w:num>
  <w:num w:numId="78">
    <w:abstractNumId w:val="51"/>
  </w:num>
  <w:num w:numId="79">
    <w:abstractNumId w:val="46"/>
  </w:num>
  <w:num w:numId="80">
    <w:abstractNumId w:val="44"/>
  </w:num>
  <w:num w:numId="81">
    <w:abstractNumId w:val="40"/>
  </w:num>
  <w:num w:numId="82">
    <w:abstractNumId w:val="72"/>
  </w:num>
  <w:num w:numId="83">
    <w:abstractNumId w:val="60"/>
  </w:num>
  <w:num w:numId="84">
    <w:abstractNumId w:val="38"/>
  </w:num>
  <w:num w:numId="85">
    <w:abstractNumId w:val="30"/>
  </w:num>
  <w:num w:numId="86">
    <w:abstractNumId w:val="89"/>
  </w:num>
  <w:num w:numId="87">
    <w:abstractNumId w:val="56"/>
  </w:num>
  <w:num w:numId="88">
    <w:abstractNumId w:val="50"/>
  </w:num>
  <w:num w:numId="89">
    <w:abstractNumId w:val="28"/>
  </w:num>
  <w:num w:numId="90">
    <w:abstractNumId w:val="18"/>
  </w:num>
  <w:num w:numId="91">
    <w:abstractNumId w:val="17"/>
  </w:num>
  <w:num w:numId="92">
    <w:abstractNumId w:val="54"/>
  </w:num>
  <w:num w:numId="93">
    <w:abstractNumId w:val="57"/>
  </w:num>
  <w:num w:numId="94">
    <w:abstractNumId w:val="7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de-DE" w:vendorID="64" w:dllVersion="0" w:nlCheck="1" w:checkStyle="0"/>
  <w:activeWritingStyle w:appName="MSWord" w:lang="pl-PL" w:vendorID="64" w:dllVersion="0" w:nlCheck="1" w:checkStyle="0"/>
  <w:proofState w:spelling="clean"/>
  <w:defaultTabStop w:val="709"/>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6F"/>
    <w:rsid w:val="000025A2"/>
    <w:rsid w:val="000123EE"/>
    <w:rsid w:val="0003792A"/>
    <w:rsid w:val="00042F15"/>
    <w:rsid w:val="0004495C"/>
    <w:rsid w:val="00047687"/>
    <w:rsid w:val="0005468D"/>
    <w:rsid w:val="00056B44"/>
    <w:rsid w:val="00063F45"/>
    <w:rsid w:val="00091906"/>
    <w:rsid w:val="000B3F8F"/>
    <w:rsid w:val="000B4D81"/>
    <w:rsid w:val="000B6084"/>
    <w:rsid w:val="000D078C"/>
    <w:rsid w:val="000D47D1"/>
    <w:rsid w:val="000E214D"/>
    <w:rsid w:val="00100F96"/>
    <w:rsid w:val="00113DF3"/>
    <w:rsid w:val="001222E6"/>
    <w:rsid w:val="001312BF"/>
    <w:rsid w:val="001363D2"/>
    <w:rsid w:val="001363FA"/>
    <w:rsid w:val="00141C92"/>
    <w:rsid w:val="00151B3D"/>
    <w:rsid w:val="001543B0"/>
    <w:rsid w:val="001649BE"/>
    <w:rsid w:val="00165FE6"/>
    <w:rsid w:val="00172D30"/>
    <w:rsid w:val="00173E88"/>
    <w:rsid w:val="001A2324"/>
    <w:rsid w:val="001B41AF"/>
    <w:rsid w:val="001B46E5"/>
    <w:rsid w:val="001B56BE"/>
    <w:rsid w:val="001D25BB"/>
    <w:rsid w:val="001D2940"/>
    <w:rsid w:val="001F4D9A"/>
    <w:rsid w:val="001F6AE0"/>
    <w:rsid w:val="00216A98"/>
    <w:rsid w:val="002232C3"/>
    <w:rsid w:val="0023019B"/>
    <w:rsid w:val="002617D4"/>
    <w:rsid w:val="002738FA"/>
    <w:rsid w:val="00283007"/>
    <w:rsid w:val="00290224"/>
    <w:rsid w:val="002A1A41"/>
    <w:rsid w:val="002A2BE9"/>
    <w:rsid w:val="002A7165"/>
    <w:rsid w:val="002C18FC"/>
    <w:rsid w:val="002C6266"/>
    <w:rsid w:val="002C6AB6"/>
    <w:rsid w:val="002E5FC7"/>
    <w:rsid w:val="002E7F20"/>
    <w:rsid w:val="002F4F77"/>
    <w:rsid w:val="002F6090"/>
    <w:rsid w:val="002F6BFF"/>
    <w:rsid w:val="00300FB6"/>
    <w:rsid w:val="00316F2B"/>
    <w:rsid w:val="003206DE"/>
    <w:rsid w:val="003217B1"/>
    <w:rsid w:val="003250E4"/>
    <w:rsid w:val="00325FF7"/>
    <w:rsid w:val="00336A3C"/>
    <w:rsid w:val="00343958"/>
    <w:rsid w:val="00357C14"/>
    <w:rsid w:val="00361A75"/>
    <w:rsid w:val="00362335"/>
    <w:rsid w:val="00370468"/>
    <w:rsid w:val="003708D2"/>
    <w:rsid w:val="003764AB"/>
    <w:rsid w:val="003765F9"/>
    <w:rsid w:val="003A4746"/>
    <w:rsid w:val="003B0051"/>
    <w:rsid w:val="003C6E28"/>
    <w:rsid w:val="003E30E0"/>
    <w:rsid w:val="003F5CE2"/>
    <w:rsid w:val="003F73AC"/>
    <w:rsid w:val="00410070"/>
    <w:rsid w:val="00416D6D"/>
    <w:rsid w:val="00431681"/>
    <w:rsid w:val="00461A4F"/>
    <w:rsid w:val="00467CB8"/>
    <w:rsid w:val="004742E4"/>
    <w:rsid w:val="004748DA"/>
    <w:rsid w:val="004818AE"/>
    <w:rsid w:val="004828DD"/>
    <w:rsid w:val="004B1B8E"/>
    <w:rsid w:val="004B6020"/>
    <w:rsid w:val="004B681D"/>
    <w:rsid w:val="004C49A1"/>
    <w:rsid w:val="004C66A1"/>
    <w:rsid w:val="004E5E61"/>
    <w:rsid w:val="004F2BF4"/>
    <w:rsid w:val="004F48FE"/>
    <w:rsid w:val="005263AB"/>
    <w:rsid w:val="00526FD0"/>
    <w:rsid w:val="00530BB0"/>
    <w:rsid w:val="00530C54"/>
    <w:rsid w:val="00534E55"/>
    <w:rsid w:val="0054028E"/>
    <w:rsid w:val="0055442B"/>
    <w:rsid w:val="005626C7"/>
    <w:rsid w:val="00567512"/>
    <w:rsid w:val="00581304"/>
    <w:rsid w:val="00596D1F"/>
    <w:rsid w:val="00597377"/>
    <w:rsid w:val="005A0220"/>
    <w:rsid w:val="005A1465"/>
    <w:rsid w:val="005A47E8"/>
    <w:rsid w:val="005B483B"/>
    <w:rsid w:val="005C4AE8"/>
    <w:rsid w:val="005D00B4"/>
    <w:rsid w:val="005E2D90"/>
    <w:rsid w:val="005F1D8A"/>
    <w:rsid w:val="005F266F"/>
    <w:rsid w:val="005F2AF5"/>
    <w:rsid w:val="00603841"/>
    <w:rsid w:val="006051ED"/>
    <w:rsid w:val="0062666B"/>
    <w:rsid w:val="00634A70"/>
    <w:rsid w:val="00641C41"/>
    <w:rsid w:val="00643C85"/>
    <w:rsid w:val="0064549E"/>
    <w:rsid w:val="0064571B"/>
    <w:rsid w:val="00646431"/>
    <w:rsid w:val="00653DF0"/>
    <w:rsid w:val="0065797E"/>
    <w:rsid w:val="00666722"/>
    <w:rsid w:val="00666AA1"/>
    <w:rsid w:val="006800DC"/>
    <w:rsid w:val="00684E0A"/>
    <w:rsid w:val="00685595"/>
    <w:rsid w:val="00690B01"/>
    <w:rsid w:val="00696411"/>
    <w:rsid w:val="006B62A4"/>
    <w:rsid w:val="006C376F"/>
    <w:rsid w:val="006C73EC"/>
    <w:rsid w:val="006C798A"/>
    <w:rsid w:val="006E4294"/>
    <w:rsid w:val="006E5402"/>
    <w:rsid w:val="006E5AC7"/>
    <w:rsid w:val="006F1E1D"/>
    <w:rsid w:val="00711A57"/>
    <w:rsid w:val="00714145"/>
    <w:rsid w:val="007169D0"/>
    <w:rsid w:val="0073073C"/>
    <w:rsid w:val="00745447"/>
    <w:rsid w:val="00782358"/>
    <w:rsid w:val="00787D14"/>
    <w:rsid w:val="00790797"/>
    <w:rsid w:val="00797224"/>
    <w:rsid w:val="007B6D94"/>
    <w:rsid w:val="007D1E65"/>
    <w:rsid w:val="007E6053"/>
    <w:rsid w:val="007E6734"/>
    <w:rsid w:val="008043DD"/>
    <w:rsid w:val="0080569D"/>
    <w:rsid w:val="00806F0B"/>
    <w:rsid w:val="0081464B"/>
    <w:rsid w:val="0082029B"/>
    <w:rsid w:val="00825D67"/>
    <w:rsid w:val="0086077B"/>
    <w:rsid w:val="00873489"/>
    <w:rsid w:val="008A472D"/>
    <w:rsid w:val="008B58C7"/>
    <w:rsid w:val="008D0D63"/>
    <w:rsid w:val="008D4AC8"/>
    <w:rsid w:val="008F0130"/>
    <w:rsid w:val="008F2601"/>
    <w:rsid w:val="008F44B0"/>
    <w:rsid w:val="009040E6"/>
    <w:rsid w:val="00913538"/>
    <w:rsid w:val="00916FBE"/>
    <w:rsid w:val="009254D2"/>
    <w:rsid w:val="00930A17"/>
    <w:rsid w:val="00941866"/>
    <w:rsid w:val="00943EEA"/>
    <w:rsid w:val="00947A31"/>
    <w:rsid w:val="00951B1F"/>
    <w:rsid w:val="00951B9A"/>
    <w:rsid w:val="00970E0A"/>
    <w:rsid w:val="009824D5"/>
    <w:rsid w:val="0098309B"/>
    <w:rsid w:val="00983A50"/>
    <w:rsid w:val="00991FEA"/>
    <w:rsid w:val="00992E60"/>
    <w:rsid w:val="00994C82"/>
    <w:rsid w:val="009A61B4"/>
    <w:rsid w:val="009A62F0"/>
    <w:rsid w:val="009B3C86"/>
    <w:rsid w:val="009B74F3"/>
    <w:rsid w:val="009C03FC"/>
    <w:rsid w:val="009C1C7E"/>
    <w:rsid w:val="009C6DD0"/>
    <w:rsid w:val="009D2C1F"/>
    <w:rsid w:val="009E144B"/>
    <w:rsid w:val="009E54A6"/>
    <w:rsid w:val="00A0295A"/>
    <w:rsid w:val="00A2373A"/>
    <w:rsid w:val="00A34E79"/>
    <w:rsid w:val="00A37339"/>
    <w:rsid w:val="00A37BA2"/>
    <w:rsid w:val="00A37F76"/>
    <w:rsid w:val="00A419DA"/>
    <w:rsid w:val="00A41F9B"/>
    <w:rsid w:val="00A543AF"/>
    <w:rsid w:val="00A54FDF"/>
    <w:rsid w:val="00A66405"/>
    <w:rsid w:val="00A70EE2"/>
    <w:rsid w:val="00A967FE"/>
    <w:rsid w:val="00AC0F1F"/>
    <w:rsid w:val="00AC0FC0"/>
    <w:rsid w:val="00AC1981"/>
    <w:rsid w:val="00AC3757"/>
    <w:rsid w:val="00AD7863"/>
    <w:rsid w:val="00AE0525"/>
    <w:rsid w:val="00AE0770"/>
    <w:rsid w:val="00AF212A"/>
    <w:rsid w:val="00B10370"/>
    <w:rsid w:val="00B21E6C"/>
    <w:rsid w:val="00B3397F"/>
    <w:rsid w:val="00B34211"/>
    <w:rsid w:val="00B3646A"/>
    <w:rsid w:val="00B60C46"/>
    <w:rsid w:val="00B723C2"/>
    <w:rsid w:val="00B817BD"/>
    <w:rsid w:val="00B82800"/>
    <w:rsid w:val="00BA004F"/>
    <w:rsid w:val="00BA4A18"/>
    <w:rsid w:val="00BA55FC"/>
    <w:rsid w:val="00BA56DF"/>
    <w:rsid w:val="00BB3C70"/>
    <w:rsid w:val="00BB6A6D"/>
    <w:rsid w:val="00BC5628"/>
    <w:rsid w:val="00BC772B"/>
    <w:rsid w:val="00BF0346"/>
    <w:rsid w:val="00BF17BC"/>
    <w:rsid w:val="00BF4D2B"/>
    <w:rsid w:val="00C10A22"/>
    <w:rsid w:val="00C1407F"/>
    <w:rsid w:val="00C16D0E"/>
    <w:rsid w:val="00C45153"/>
    <w:rsid w:val="00C50051"/>
    <w:rsid w:val="00C537AB"/>
    <w:rsid w:val="00C72209"/>
    <w:rsid w:val="00C75490"/>
    <w:rsid w:val="00C75B52"/>
    <w:rsid w:val="00C76B7F"/>
    <w:rsid w:val="00C86AD1"/>
    <w:rsid w:val="00C87E9E"/>
    <w:rsid w:val="00CA6816"/>
    <w:rsid w:val="00CB0CF6"/>
    <w:rsid w:val="00CB2D26"/>
    <w:rsid w:val="00CC7675"/>
    <w:rsid w:val="00CC7779"/>
    <w:rsid w:val="00CD4DE4"/>
    <w:rsid w:val="00CE5EC8"/>
    <w:rsid w:val="00CE6F3F"/>
    <w:rsid w:val="00CE734E"/>
    <w:rsid w:val="00D111C7"/>
    <w:rsid w:val="00D20334"/>
    <w:rsid w:val="00D21E85"/>
    <w:rsid w:val="00D27023"/>
    <w:rsid w:val="00D365DD"/>
    <w:rsid w:val="00D418FE"/>
    <w:rsid w:val="00D54053"/>
    <w:rsid w:val="00D56B5E"/>
    <w:rsid w:val="00D573D1"/>
    <w:rsid w:val="00D62FA5"/>
    <w:rsid w:val="00D711C3"/>
    <w:rsid w:val="00D92763"/>
    <w:rsid w:val="00D974D8"/>
    <w:rsid w:val="00DB74C9"/>
    <w:rsid w:val="00DE2924"/>
    <w:rsid w:val="00DE6710"/>
    <w:rsid w:val="00DE7BBF"/>
    <w:rsid w:val="00DE7E8F"/>
    <w:rsid w:val="00E05C46"/>
    <w:rsid w:val="00E163B7"/>
    <w:rsid w:val="00E20C80"/>
    <w:rsid w:val="00E23DBC"/>
    <w:rsid w:val="00E42AD0"/>
    <w:rsid w:val="00E45E98"/>
    <w:rsid w:val="00E46C6F"/>
    <w:rsid w:val="00E5276E"/>
    <w:rsid w:val="00E550A0"/>
    <w:rsid w:val="00E551B5"/>
    <w:rsid w:val="00E717B6"/>
    <w:rsid w:val="00E7588E"/>
    <w:rsid w:val="00E80359"/>
    <w:rsid w:val="00E90854"/>
    <w:rsid w:val="00E912A1"/>
    <w:rsid w:val="00E965D0"/>
    <w:rsid w:val="00E97D3A"/>
    <w:rsid w:val="00EA2DBE"/>
    <w:rsid w:val="00EB2855"/>
    <w:rsid w:val="00EC4F8F"/>
    <w:rsid w:val="00ED5DD6"/>
    <w:rsid w:val="00EF4B4A"/>
    <w:rsid w:val="00EF62D2"/>
    <w:rsid w:val="00EF7C4F"/>
    <w:rsid w:val="00F0106D"/>
    <w:rsid w:val="00F34CC2"/>
    <w:rsid w:val="00F3608D"/>
    <w:rsid w:val="00F40DA3"/>
    <w:rsid w:val="00F5103C"/>
    <w:rsid w:val="00F51290"/>
    <w:rsid w:val="00F61D30"/>
    <w:rsid w:val="00F81A1D"/>
    <w:rsid w:val="00F90B5E"/>
    <w:rsid w:val="00F958EA"/>
    <w:rsid w:val="00FA1C3A"/>
    <w:rsid w:val="00FA789B"/>
    <w:rsid w:val="00FC4A89"/>
    <w:rsid w:val="00FD1D4E"/>
    <w:rsid w:val="00FE06F0"/>
    <w:rsid w:val="00FF3D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0113"/>
    <o:shapelayout v:ext="edit">
      <o:idmap v:ext="edit" data="1"/>
    </o:shapelayout>
  </w:shapeDefaults>
  <w:decimalSymbol w:val=","/>
  <w:listSeparator w:val=";"/>
  <w14:docId w14:val="66B04467"/>
  <w15:docId w15:val="{B5A3300B-B27F-435B-8463-00CE0374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aliases w:val="Standardowy1"/>
    <w:qFormat/>
    <w:rsid w:val="00E46C6F"/>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aliases w:val="Tytuł1,Tytuł 1 st.,Tytu31"/>
    <w:basedOn w:val="Normalny"/>
    <w:next w:val="Normalny"/>
    <w:link w:val="Nagwek1Znak"/>
    <w:qFormat/>
    <w:rsid w:val="00E46C6F"/>
    <w:pPr>
      <w:keepNext/>
      <w:spacing w:before="240" w:after="60"/>
      <w:outlineLvl w:val="0"/>
    </w:pPr>
    <w:rPr>
      <w:b/>
      <w:bCs/>
      <w:kern w:val="32"/>
      <w:sz w:val="32"/>
      <w:szCs w:val="32"/>
    </w:rPr>
  </w:style>
  <w:style w:type="paragraph" w:styleId="Nagwek2">
    <w:name w:val="heading 2"/>
    <w:aliases w:val="Podtytuł1,Podtytu31"/>
    <w:basedOn w:val="Normalny"/>
    <w:next w:val="Normalny"/>
    <w:link w:val="Nagwek2Znak"/>
    <w:qFormat/>
    <w:rsid w:val="00E46C6F"/>
    <w:pPr>
      <w:keepNext/>
      <w:spacing w:before="240" w:after="60"/>
      <w:outlineLvl w:val="1"/>
    </w:pPr>
    <w:rPr>
      <w:b/>
      <w:bCs/>
      <w:i/>
      <w:iCs/>
      <w:sz w:val="28"/>
      <w:szCs w:val="28"/>
    </w:rPr>
  </w:style>
  <w:style w:type="paragraph" w:styleId="Nagwek3">
    <w:name w:val="heading 3"/>
    <w:aliases w:val="Podtytuł2,Podtytu32"/>
    <w:basedOn w:val="Normalny"/>
    <w:next w:val="Normalny"/>
    <w:link w:val="Nagwek3Znak"/>
    <w:qFormat/>
    <w:rsid w:val="00E46C6F"/>
    <w:pPr>
      <w:keepNext/>
      <w:spacing w:before="240" w:after="60"/>
      <w:outlineLvl w:val="2"/>
    </w:pPr>
    <w:rPr>
      <w:b/>
      <w:bCs/>
      <w:sz w:val="26"/>
      <w:szCs w:val="26"/>
    </w:rPr>
  </w:style>
  <w:style w:type="paragraph" w:styleId="Nagwek4">
    <w:name w:val="heading 4"/>
    <w:basedOn w:val="Normalny"/>
    <w:next w:val="Normalny"/>
    <w:link w:val="Nagwek4Znak"/>
    <w:qFormat/>
    <w:rsid w:val="00E46C6F"/>
    <w:pPr>
      <w:keepNext/>
      <w:spacing w:before="240" w:after="60"/>
      <w:outlineLvl w:val="3"/>
    </w:pPr>
    <w:rPr>
      <w:b/>
      <w:bCs/>
      <w:sz w:val="28"/>
      <w:szCs w:val="28"/>
    </w:rPr>
  </w:style>
  <w:style w:type="paragraph" w:styleId="Nagwek5">
    <w:name w:val="heading 5"/>
    <w:basedOn w:val="Normalny"/>
    <w:next w:val="Normalny"/>
    <w:link w:val="Nagwek5Znak"/>
    <w:qFormat/>
    <w:rsid w:val="00E46C6F"/>
    <w:pPr>
      <w:keepNext/>
      <w:widowControl/>
      <w:suppressAutoHyphens/>
      <w:autoSpaceDE/>
      <w:autoSpaceDN/>
      <w:adjustRightInd/>
      <w:outlineLvl w:val="4"/>
    </w:pPr>
    <w:rPr>
      <w:sz w:val="24"/>
      <w:szCs w:val="24"/>
      <w:u w:val="double"/>
    </w:rPr>
  </w:style>
  <w:style w:type="paragraph" w:styleId="Nagwek6">
    <w:name w:val="heading 6"/>
    <w:basedOn w:val="Normalny"/>
    <w:next w:val="Normalny"/>
    <w:link w:val="Nagwek6Znak"/>
    <w:qFormat/>
    <w:rsid w:val="00E46C6F"/>
    <w:pPr>
      <w:spacing w:before="240" w:after="60"/>
      <w:outlineLvl w:val="5"/>
    </w:pPr>
    <w:rPr>
      <w:rFonts w:ascii="Times New Roman" w:hAnsi="Times New Roman" w:cs="Times New Roman"/>
      <w:b/>
      <w:bCs/>
      <w:sz w:val="22"/>
      <w:szCs w:val="22"/>
    </w:rPr>
  </w:style>
  <w:style w:type="paragraph" w:styleId="Nagwek7">
    <w:name w:val="heading 7"/>
    <w:basedOn w:val="Normalny"/>
    <w:next w:val="Normalny"/>
    <w:link w:val="Nagwek7Znak"/>
    <w:qFormat/>
    <w:rsid w:val="00E46C6F"/>
    <w:pPr>
      <w:keepNext/>
      <w:widowControl/>
      <w:suppressAutoHyphens/>
      <w:autoSpaceDE/>
      <w:autoSpaceDN/>
      <w:adjustRightInd/>
      <w:outlineLvl w:val="6"/>
    </w:pPr>
    <w:rPr>
      <w:color w:val="000000"/>
      <w:sz w:val="28"/>
      <w:szCs w:val="28"/>
    </w:rPr>
  </w:style>
  <w:style w:type="paragraph" w:styleId="Nagwek8">
    <w:name w:val="heading 8"/>
    <w:basedOn w:val="Normalny"/>
    <w:next w:val="Normalny"/>
    <w:link w:val="Nagwek8Znak"/>
    <w:qFormat/>
    <w:rsid w:val="00E46C6F"/>
    <w:pPr>
      <w:keepNext/>
      <w:widowControl/>
      <w:suppressAutoHyphens/>
      <w:autoSpaceDE/>
      <w:autoSpaceDN/>
      <w:adjustRightInd/>
      <w:outlineLvl w:val="7"/>
    </w:pPr>
    <w:rPr>
      <w:b/>
      <w:bCs/>
      <w:sz w:val="24"/>
      <w:szCs w:val="24"/>
      <w:u w:val="single"/>
    </w:rPr>
  </w:style>
  <w:style w:type="paragraph" w:styleId="Nagwek9">
    <w:name w:val="heading 9"/>
    <w:basedOn w:val="Normalny"/>
    <w:next w:val="Normalny"/>
    <w:link w:val="Nagwek9Znak"/>
    <w:qFormat/>
    <w:rsid w:val="00E46C6F"/>
    <w:pPr>
      <w:keepNext/>
      <w:widowControl/>
      <w:suppressAutoHyphens/>
      <w:autoSpaceDE/>
      <w:autoSpaceDN/>
      <w:adjustRightInd/>
      <w:outlineLvl w:val="8"/>
    </w:pPr>
    <w:rPr>
      <w:sz w:val="24"/>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Tytuł 1 st. Znak,Tytu31 Znak"/>
    <w:basedOn w:val="Domylnaczcionkaakapitu"/>
    <w:link w:val="Nagwek1"/>
    <w:rsid w:val="00E46C6F"/>
    <w:rPr>
      <w:rFonts w:ascii="Arial" w:eastAsia="Times New Roman" w:hAnsi="Arial" w:cs="Arial"/>
      <w:b/>
      <w:bCs/>
      <w:kern w:val="32"/>
      <w:sz w:val="32"/>
      <w:szCs w:val="32"/>
      <w:lang w:eastAsia="pl-PL"/>
    </w:rPr>
  </w:style>
  <w:style w:type="character" w:customStyle="1" w:styleId="Nagwek2Znak">
    <w:name w:val="Nagłówek 2 Znak"/>
    <w:aliases w:val="Podtytuł1 Znak,Podtytu31 Znak"/>
    <w:basedOn w:val="Domylnaczcionkaakapitu"/>
    <w:link w:val="Nagwek2"/>
    <w:rsid w:val="00E46C6F"/>
    <w:rPr>
      <w:rFonts w:ascii="Arial" w:eastAsia="Times New Roman" w:hAnsi="Arial" w:cs="Arial"/>
      <w:b/>
      <w:bCs/>
      <w:i/>
      <w:iCs/>
      <w:sz w:val="28"/>
      <w:szCs w:val="28"/>
      <w:lang w:eastAsia="pl-PL"/>
    </w:rPr>
  </w:style>
  <w:style w:type="character" w:customStyle="1" w:styleId="Nagwek3Znak">
    <w:name w:val="Nagłówek 3 Znak"/>
    <w:aliases w:val="Podtytuł2 Znak,Podtytu32 Znak"/>
    <w:basedOn w:val="Domylnaczcionkaakapitu"/>
    <w:link w:val="Nagwek3"/>
    <w:rsid w:val="00E46C6F"/>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E46C6F"/>
    <w:rPr>
      <w:rFonts w:ascii="Arial" w:eastAsia="Times New Roman" w:hAnsi="Arial" w:cs="Arial"/>
      <w:b/>
      <w:bCs/>
      <w:sz w:val="28"/>
      <w:szCs w:val="28"/>
      <w:lang w:eastAsia="pl-PL"/>
    </w:rPr>
  </w:style>
  <w:style w:type="character" w:customStyle="1" w:styleId="Nagwek5Znak">
    <w:name w:val="Nagłówek 5 Znak"/>
    <w:basedOn w:val="Domylnaczcionkaakapitu"/>
    <w:link w:val="Nagwek5"/>
    <w:rsid w:val="00E46C6F"/>
    <w:rPr>
      <w:rFonts w:ascii="Arial" w:eastAsia="Times New Roman" w:hAnsi="Arial" w:cs="Arial"/>
      <w:sz w:val="24"/>
      <w:szCs w:val="24"/>
      <w:u w:val="double"/>
      <w:lang w:eastAsia="pl-PL"/>
    </w:rPr>
  </w:style>
  <w:style w:type="character" w:customStyle="1" w:styleId="Nagwek6Znak">
    <w:name w:val="Nagłówek 6 Znak"/>
    <w:basedOn w:val="Domylnaczcionkaakapitu"/>
    <w:link w:val="Nagwek6"/>
    <w:rsid w:val="00E46C6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46C6F"/>
    <w:rPr>
      <w:rFonts w:ascii="Arial" w:eastAsia="Times New Roman" w:hAnsi="Arial" w:cs="Arial"/>
      <w:color w:val="000000"/>
      <w:sz w:val="28"/>
      <w:szCs w:val="28"/>
      <w:lang w:eastAsia="pl-PL"/>
    </w:rPr>
  </w:style>
  <w:style w:type="character" w:customStyle="1" w:styleId="Nagwek8Znak">
    <w:name w:val="Nagłówek 8 Znak"/>
    <w:basedOn w:val="Domylnaczcionkaakapitu"/>
    <w:link w:val="Nagwek8"/>
    <w:rsid w:val="00E46C6F"/>
    <w:rPr>
      <w:rFonts w:ascii="Arial" w:eastAsia="Times New Roman" w:hAnsi="Arial" w:cs="Arial"/>
      <w:b/>
      <w:bCs/>
      <w:sz w:val="24"/>
      <w:szCs w:val="24"/>
      <w:u w:val="single"/>
      <w:lang w:eastAsia="pl-PL"/>
    </w:rPr>
  </w:style>
  <w:style w:type="character" w:customStyle="1" w:styleId="Nagwek9Znak">
    <w:name w:val="Nagłówek 9 Znak"/>
    <w:basedOn w:val="Domylnaczcionkaakapitu"/>
    <w:link w:val="Nagwek9"/>
    <w:rsid w:val="00E46C6F"/>
    <w:rPr>
      <w:rFonts w:ascii="Arial" w:eastAsia="Times New Roman" w:hAnsi="Arial" w:cs="Arial"/>
      <w:sz w:val="24"/>
      <w:szCs w:val="24"/>
      <w:u w:val="single"/>
      <w:lang w:eastAsia="pl-PL"/>
    </w:rPr>
  </w:style>
  <w:style w:type="paragraph" w:styleId="Mapadokumentu">
    <w:name w:val="Document Map"/>
    <w:basedOn w:val="Normalny"/>
    <w:link w:val="MapadokumentuZnak"/>
    <w:semiHidden/>
    <w:rsid w:val="00E46C6F"/>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E46C6F"/>
    <w:rPr>
      <w:rFonts w:ascii="Tahoma" w:eastAsia="Times New Roman" w:hAnsi="Tahoma" w:cs="Tahoma"/>
      <w:sz w:val="20"/>
      <w:szCs w:val="20"/>
      <w:shd w:val="clear" w:color="auto" w:fill="000080"/>
      <w:lang w:eastAsia="pl-PL"/>
    </w:rPr>
  </w:style>
  <w:style w:type="paragraph" w:styleId="Spistreci1">
    <w:name w:val="toc 1"/>
    <w:basedOn w:val="Normalny"/>
    <w:next w:val="Normalny"/>
    <w:autoRedefine/>
    <w:uiPriority w:val="39"/>
    <w:rsid w:val="00913538"/>
    <w:pPr>
      <w:tabs>
        <w:tab w:val="left" w:pos="390"/>
        <w:tab w:val="right" w:leader="dot" w:pos="9205"/>
      </w:tabs>
    </w:pPr>
    <w:rPr>
      <w:bCs/>
      <w:noProof/>
      <w:spacing w:val="-1"/>
      <w:sz w:val="18"/>
      <w:szCs w:val="18"/>
    </w:rPr>
  </w:style>
  <w:style w:type="character" w:styleId="Hipercze">
    <w:name w:val="Hyperlink"/>
    <w:uiPriority w:val="99"/>
    <w:rsid w:val="00E46C6F"/>
    <w:rPr>
      <w:color w:val="0000FF"/>
      <w:u w:val="single"/>
    </w:rPr>
  </w:style>
  <w:style w:type="paragraph" w:styleId="Spistreci2">
    <w:name w:val="toc 2"/>
    <w:basedOn w:val="Normalny"/>
    <w:next w:val="Normalny"/>
    <w:autoRedefine/>
    <w:uiPriority w:val="39"/>
    <w:rsid w:val="00E46C6F"/>
    <w:pPr>
      <w:tabs>
        <w:tab w:val="left" w:pos="780"/>
        <w:tab w:val="right" w:leader="dot" w:pos="9204"/>
      </w:tabs>
    </w:pPr>
    <w:rPr>
      <w:noProof/>
      <w:spacing w:val="-9"/>
    </w:rPr>
  </w:style>
  <w:style w:type="paragraph" w:styleId="Spistreci3">
    <w:name w:val="toc 3"/>
    <w:basedOn w:val="Normalny"/>
    <w:next w:val="Normalny"/>
    <w:autoRedefine/>
    <w:uiPriority w:val="39"/>
    <w:rsid w:val="00E46C6F"/>
    <w:pPr>
      <w:tabs>
        <w:tab w:val="left" w:pos="780"/>
        <w:tab w:val="right" w:leader="dot" w:pos="9205"/>
      </w:tabs>
    </w:pPr>
    <w:rPr>
      <w:i/>
      <w:noProof/>
      <w:spacing w:val="-1"/>
    </w:rPr>
  </w:style>
  <w:style w:type="paragraph" w:styleId="Tekstpodstawowy">
    <w:name w:val="Body Text"/>
    <w:basedOn w:val="Normalny"/>
    <w:link w:val="TekstpodstawowyZnak"/>
    <w:rsid w:val="00E46C6F"/>
    <w:pPr>
      <w:widowControl/>
      <w:autoSpaceDE/>
      <w:autoSpaceDN/>
      <w:adjustRightInd/>
      <w:jc w:val="both"/>
    </w:pPr>
    <w:rPr>
      <w:sz w:val="24"/>
      <w:szCs w:val="24"/>
    </w:rPr>
  </w:style>
  <w:style w:type="character" w:customStyle="1" w:styleId="TekstpodstawowyZnak">
    <w:name w:val="Tekst podstawowy Znak"/>
    <w:basedOn w:val="Domylnaczcionkaakapitu"/>
    <w:link w:val="Tekstpodstawowy"/>
    <w:rsid w:val="00E46C6F"/>
    <w:rPr>
      <w:rFonts w:ascii="Arial" w:eastAsia="Times New Roman" w:hAnsi="Arial" w:cs="Arial"/>
      <w:sz w:val="24"/>
      <w:szCs w:val="24"/>
      <w:lang w:eastAsia="pl-PL"/>
    </w:rPr>
  </w:style>
  <w:style w:type="paragraph" w:customStyle="1" w:styleId="Sous-titreobjet">
    <w:name w:val="Sous-titre objet"/>
    <w:basedOn w:val="Normalny"/>
    <w:rsid w:val="00E46C6F"/>
    <w:pPr>
      <w:widowControl/>
      <w:autoSpaceDE/>
      <w:autoSpaceDN/>
      <w:adjustRightInd/>
      <w:jc w:val="center"/>
    </w:pPr>
    <w:rPr>
      <w:b/>
      <w:bCs/>
      <w:sz w:val="24"/>
      <w:szCs w:val="24"/>
      <w:lang w:val="en-GB" w:eastAsia="en-US"/>
    </w:rPr>
  </w:style>
  <w:style w:type="paragraph" w:styleId="Nagwek">
    <w:name w:val="header"/>
    <w:aliases w:val="Nagłówek strony,Nagłówek strony nieparzystej"/>
    <w:basedOn w:val="Normalny"/>
    <w:link w:val="NagwekZnak"/>
    <w:rsid w:val="00E46C6F"/>
    <w:pPr>
      <w:tabs>
        <w:tab w:val="center" w:pos="4536"/>
        <w:tab w:val="right" w:pos="9072"/>
      </w:tabs>
    </w:pPr>
  </w:style>
  <w:style w:type="character" w:customStyle="1" w:styleId="NagwekZnak">
    <w:name w:val="Nagłówek Znak"/>
    <w:aliases w:val="Nagłówek strony Znak,Nagłówek strony nieparzystej Znak"/>
    <w:basedOn w:val="Domylnaczcionkaakapitu"/>
    <w:link w:val="Nagwek"/>
    <w:rsid w:val="00E46C6F"/>
    <w:rPr>
      <w:rFonts w:ascii="Arial" w:eastAsia="Times New Roman" w:hAnsi="Arial" w:cs="Arial"/>
      <w:sz w:val="20"/>
      <w:szCs w:val="20"/>
      <w:lang w:eastAsia="pl-PL"/>
    </w:rPr>
  </w:style>
  <w:style w:type="paragraph" w:styleId="Stopka">
    <w:name w:val="footer"/>
    <w:basedOn w:val="Normalny"/>
    <w:link w:val="StopkaZnak"/>
    <w:uiPriority w:val="99"/>
    <w:rsid w:val="00E46C6F"/>
    <w:pPr>
      <w:tabs>
        <w:tab w:val="center" w:pos="4536"/>
        <w:tab w:val="right" w:pos="9072"/>
      </w:tabs>
    </w:pPr>
  </w:style>
  <w:style w:type="character" w:customStyle="1" w:styleId="StopkaZnak">
    <w:name w:val="Stopka Znak"/>
    <w:basedOn w:val="Domylnaczcionkaakapitu"/>
    <w:link w:val="Stopka"/>
    <w:uiPriority w:val="99"/>
    <w:rsid w:val="00E46C6F"/>
    <w:rPr>
      <w:rFonts w:ascii="Arial" w:eastAsia="Times New Roman" w:hAnsi="Arial" w:cs="Arial"/>
      <w:sz w:val="20"/>
      <w:szCs w:val="20"/>
      <w:lang w:eastAsia="pl-PL"/>
    </w:rPr>
  </w:style>
  <w:style w:type="character" w:customStyle="1" w:styleId="parjust">
    <w:name w:val="par_just"/>
    <w:basedOn w:val="Domylnaczcionkaakapitu"/>
    <w:rsid w:val="00E46C6F"/>
  </w:style>
  <w:style w:type="paragraph" w:customStyle="1" w:styleId="znormal">
    <w:name w:val="z_normal"/>
    <w:rsid w:val="00E46C6F"/>
    <w:pPr>
      <w:autoSpaceDE w:val="0"/>
      <w:autoSpaceDN w:val="0"/>
      <w:adjustRightInd w:val="0"/>
      <w:spacing w:after="0" w:line="360" w:lineRule="auto"/>
      <w:ind w:left="397"/>
      <w:jc w:val="both"/>
    </w:pPr>
    <w:rPr>
      <w:rFonts w:ascii="Arial" w:eastAsia="Times New Roman" w:hAnsi="Arial" w:cs="Arial"/>
      <w:color w:val="000000"/>
      <w:lang w:eastAsia="pl-PL"/>
    </w:rPr>
  </w:style>
  <w:style w:type="paragraph" w:styleId="Tekstpodstawowywcity2">
    <w:name w:val="Body Text Indent 2"/>
    <w:basedOn w:val="Normalny"/>
    <w:link w:val="Tekstpodstawowywcity2Znak"/>
    <w:rsid w:val="00E46C6F"/>
    <w:pPr>
      <w:spacing w:after="120" w:line="480" w:lineRule="auto"/>
      <w:ind w:left="283"/>
    </w:pPr>
  </w:style>
  <w:style w:type="character" w:customStyle="1" w:styleId="Tekstpodstawowywcity2Znak">
    <w:name w:val="Tekst podstawowy wcięty 2 Znak"/>
    <w:basedOn w:val="Domylnaczcionkaakapitu"/>
    <w:link w:val="Tekstpodstawowywcity2"/>
    <w:rsid w:val="00E46C6F"/>
    <w:rPr>
      <w:rFonts w:ascii="Arial" w:eastAsia="Times New Roman" w:hAnsi="Arial" w:cs="Arial"/>
      <w:sz w:val="20"/>
      <w:szCs w:val="20"/>
      <w:lang w:eastAsia="pl-PL"/>
    </w:rPr>
  </w:style>
  <w:style w:type="paragraph" w:styleId="Tekstpodstawowywcity">
    <w:name w:val="Body Text Indent"/>
    <w:basedOn w:val="Normalny"/>
    <w:link w:val="TekstpodstawowywcityZnak"/>
    <w:rsid w:val="00E46C6F"/>
    <w:pPr>
      <w:spacing w:after="120"/>
      <w:ind w:left="283"/>
    </w:pPr>
  </w:style>
  <w:style w:type="character" w:customStyle="1" w:styleId="TekstpodstawowywcityZnak">
    <w:name w:val="Tekst podstawowy wcięty Znak"/>
    <w:basedOn w:val="Domylnaczcionkaakapitu"/>
    <w:link w:val="Tekstpodstawowywcity"/>
    <w:rsid w:val="00E46C6F"/>
    <w:rPr>
      <w:rFonts w:ascii="Arial" w:eastAsia="Times New Roman" w:hAnsi="Arial" w:cs="Arial"/>
      <w:sz w:val="20"/>
      <w:szCs w:val="20"/>
      <w:lang w:eastAsia="pl-PL"/>
    </w:rPr>
  </w:style>
  <w:style w:type="paragraph" w:styleId="Tekstpodstawowy2">
    <w:name w:val="Body Text 2"/>
    <w:basedOn w:val="Normalny"/>
    <w:link w:val="Tekstpodstawowy2Znak"/>
    <w:rsid w:val="00E46C6F"/>
    <w:pPr>
      <w:spacing w:after="120" w:line="480" w:lineRule="auto"/>
    </w:pPr>
  </w:style>
  <w:style w:type="character" w:customStyle="1" w:styleId="Tekstpodstawowy2Znak">
    <w:name w:val="Tekst podstawowy 2 Znak"/>
    <w:basedOn w:val="Domylnaczcionkaakapitu"/>
    <w:link w:val="Tekstpodstawowy2"/>
    <w:rsid w:val="00E46C6F"/>
    <w:rPr>
      <w:rFonts w:ascii="Arial" w:eastAsia="Times New Roman" w:hAnsi="Arial" w:cs="Arial"/>
      <w:sz w:val="20"/>
      <w:szCs w:val="20"/>
      <w:lang w:eastAsia="pl-PL"/>
    </w:rPr>
  </w:style>
  <w:style w:type="character" w:styleId="Pogrubienie">
    <w:name w:val="Strong"/>
    <w:uiPriority w:val="22"/>
    <w:qFormat/>
    <w:rsid w:val="00E46C6F"/>
    <w:rPr>
      <w:b/>
      <w:bCs/>
    </w:rPr>
  </w:style>
  <w:style w:type="paragraph" w:styleId="NormalnyWeb">
    <w:name w:val="Normal (Web)"/>
    <w:basedOn w:val="Normalny"/>
    <w:rsid w:val="00E46C6F"/>
    <w:pPr>
      <w:widowControl/>
      <w:autoSpaceDE/>
      <w:autoSpaceDN/>
      <w:adjustRightInd/>
      <w:spacing w:before="100" w:beforeAutospacing="1"/>
    </w:pPr>
    <w:rPr>
      <w:rFonts w:ascii="Verdana" w:hAnsi="Verdana" w:cs="Verdana"/>
      <w:color w:val="000000"/>
      <w:sz w:val="18"/>
      <w:szCs w:val="18"/>
    </w:rPr>
  </w:style>
  <w:style w:type="paragraph" w:customStyle="1" w:styleId="z4">
    <w:name w:val="z4"/>
    <w:rsid w:val="00E46C6F"/>
    <w:pPr>
      <w:widowControl w:val="0"/>
      <w:tabs>
        <w:tab w:val="left" w:pos="939"/>
      </w:tabs>
      <w:autoSpaceDE w:val="0"/>
      <w:autoSpaceDN w:val="0"/>
      <w:adjustRightInd w:val="0"/>
      <w:spacing w:before="57" w:after="0" w:line="360" w:lineRule="auto"/>
      <w:ind w:firstLine="397"/>
      <w:jc w:val="both"/>
    </w:pPr>
    <w:rPr>
      <w:rFonts w:ascii="Arial" w:eastAsia="Times New Roman" w:hAnsi="Arial" w:cs="Arial"/>
      <w:color w:val="000000"/>
      <w:lang w:eastAsia="pl-PL"/>
    </w:rPr>
  </w:style>
  <w:style w:type="paragraph" w:customStyle="1" w:styleId="KRESKA">
    <w:name w:val="KRESKA"/>
    <w:basedOn w:val="znormal"/>
    <w:rsid w:val="00E46C6F"/>
    <w:pPr>
      <w:widowControl w:val="0"/>
      <w:numPr>
        <w:numId w:val="3"/>
      </w:numPr>
      <w:tabs>
        <w:tab w:val="num" w:pos="851"/>
      </w:tabs>
      <w:ind w:left="851" w:hanging="425"/>
    </w:pPr>
  </w:style>
  <w:style w:type="character" w:customStyle="1" w:styleId="goohl0">
    <w:name w:val="goohl0"/>
    <w:basedOn w:val="Domylnaczcionkaakapitu"/>
    <w:rsid w:val="00E46C6F"/>
  </w:style>
  <w:style w:type="paragraph" w:customStyle="1" w:styleId="oddl-nadpis">
    <w:name w:val="oddíl-nadpis"/>
    <w:basedOn w:val="Normalny"/>
    <w:rsid w:val="00E46C6F"/>
    <w:pPr>
      <w:keepNext/>
      <w:tabs>
        <w:tab w:val="left" w:pos="567"/>
      </w:tabs>
      <w:autoSpaceDE/>
      <w:autoSpaceDN/>
      <w:adjustRightInd/>
      <w:spacing w:before="240" w:line="240" w:lineRule="exact"/>
    </w:pPr>
    <w:rPr>
      <w:rFonts w:cs="Times New Roman"/>
      <w:b/>
      <w:sz w:val="24"/>
      <w:lang w:val="cs-CZ"/>
    </w:rPr>
  </w:style>
  <w:style w:type="character" w:styleId="Numerstrony">
    <w:name w:val="page number"/>
    <w:basedOn w:val="Domylnaczcionkaakapitu"/>
    <w:rsid w:val="00E46C6F"/>
  </w:style>
  <w:style w:type="paragraph" w:styleId="Tytu">
    <w:name w:val="Title"/>
    <w:basedOn w:val="Normalny"/>
    <w:link w:val="TytuZnak"/>
    <w:qFormat/>
    <w:rsid w:val="00E46C6F"/>
    <w:pPr>
      <w:widowControl/>
      <w:tabs>
        <w:tab w:val="center" w:pos="4986"/>
      </w:tabs>
      <w:suppressAutoHyphens/>
      <w:autoSpaceDE/>
      <w:autoSpaceDN/>
      <w:adjustRightInd/>
      <w:spacing w:before="2160"/>
      <w:ind w:right="902"/>
      <w:jc w:val="center"/>
    </w:pPr>
    <w:rPr>
      <w:rFonts w:cs="Times New Roman"/>
      <w:b/>
      <w:spacing w:val="-2"/>
      <w:sz w:val="40"/>
    </w:rPr>
  </w:style>
  <w:style w:type="character" w:customStyle="1" w:styleId="TytuZnak">
    <w:name w:val="Tytuł Znak"/>
    <w:basedOn w:val="Domylnaczcionkaakapitu"/>
    <w:link w:val="Tytu"/>
    <w:rsid w:val="00E46C6F"/>
    <w:rPr>
      <w:rFonts w:ascii="Arial" w:eastAsia="Times New Roman" w:hAnsi="Arial" w:cs="Times New Roman"/>
      <w:b/>
      <w:spacing w:val="-2"/>
      <w:sz w:val="40"/>
      <w:szCs w:val="20"/>
      <w:lang w:eastAsia="pl-PL"/>
    </w:rPr>
  </w:style>
  <w:style w:type="paragraph" w:styleId="Tekstpodstawowy3">
    <w:name w:val="Body Text 3"/>
    <w:basedOn w:val="Normalny"/>
    <w:link w:val="Tekstpodstawowy3Znak"/>
    <w:rsid w:val="00E46C6F"/>
    <w:pPr>
      <w:spacing w:after="120"/>
    </w:pPr>
    <w:rPr>
      <w:sz w:val="16"/>
      <w:szCs w:val="16"/>
    </w:rPr>
  </w:style>
  <w:style w:type="character" w:customStyle="1" w:styleId="Tekstpodstawowy3Znak">
    <w:name w:val="Tekst podstawowy 3 Znak"/>
    <w:basedOn w:val="Domylnaczcionkaakapitu"/>
    <w:link w:val="Tekstpodstawowy3"/>
    <w:rsid w:val="00E46C6F"/>
    <w:rPr>
      <w:rFonts w:ascii="Arial" w:eastAsia="Times New Roman" w:hAnsi="Arial" w:cs="Arial"/>
      <w:sz w:val="16"/>
      <w:szCs w:val="16"/>
      <w:lang w:eastAsia="pl-PL"/>
    </w:rPr>
  </w:style>
  <w:style w:type="paragraph" w:customStyle="1" w:styleId="n22">
    <w:name w:val="n22"/>
    <w:basedOn w:val="n2"/>
    <w:rsid w:val="00E46C6F"/>
    <w:pPr>
      <w:numPr>
        <w:numId w:val="5"/>
      </w:numPr>
    </w:pPr>
  </w:style>
  <w:style w:type="paragraph" w:customStyle="1" w:styleId="n2">
    <w:name w:val="n2"/>
    <w:basedOn w:val="Normalny"/>
    <w:rsid w:val="00E46C6F"/>
    <w:pPr>
      <w:widowControl/>
      <w:tabs>
        <w:tab w:val="num" w:pos="360"/>
      </w:tabs>
      <w:autoSpaceDE/>
      <w:autoSpaceDN/>
      <w:adjustRightInd/>
      <w:spacing w:line="360" w:lineRule="auto"/>
      <w:ind w:left="360" w:hanging="360"/>
    </w:pPr>
    <w:rPr>
      <w:rFonts w:ascii="Times New Roman" w:hAnsi="Times New Roman" w:cs="Times New Roman"/>
      <w:sz w:val="24"/>
      <w:u w:val="single"/>
    </w:rPr>
  </w:style>
  <w:style w:type="character" w:customStyle="1" w:styleId="TekstprzypisudolnegoZnak">
    <w:name w:val="Tekst przypisu dolnego Znak"/>
    <w:aliases w:val="Tekst przypisu Znak"/>
    <w:basedOn w:val="Domylnaczcionkaakapitu"/>
    <w:link w:val="Tekstprzypisudolnego"/>
    <w:semiHidden/>
    <w:rsid w:val="00E46C6F"/>
    <w:rPr>
      <w:rFonts w:ascii="Times New Roman" w:eastAsia="Times New Roman" w:hAnsi="Times New Roman" w:cs="Times New Roman"/>
      <w:sz w:val="20"/>
      <w:szCs w:val="20"/>
      <w:lang w:eastAsia="pl-PL"/>
    </w:rPr>
  </w:style>
  <w:style w:type="paragraph" w:styleId="Tekstprzypisudolnego">
    <w:name w:val="footnote text"/>
    <w:aliases w:val="Tekst przypisu"/>
    <w:basedOn w:val="Normalny"/>
    <w:link w:val="TekstprzypisudolnegoZnak"/>
    <w:semiHidden/>
    <w:rsid w:val="00E46C6F"/>
    <w:pPr>
      <w:widowControl/>
      <w:overflowPunct w:val="0"/>
      <w:jc w:val="both"/>
      <w:textAlignment w:val="baseline"/>
    </w:pPr>
    <w:rPr>
      <w:rFonts w:ascii="Times New Roman" w:hAnsi="Times New Roman" w:cs="Times New Roman"/>
    </w:rPr>
  </w:style>
  <w:style w:type="paragraph" w:styleId="Legenda">
    <w:name w:val="caption"/>
    <w:basedOn w:val="Normalny"/>
    <w:next w:val="Normalny"/>
    <w:qFormat/>
    <w:rsid w:val="00E46C6F"/>
    <w:pPr>
      <w:widowControl/>
      <w:autoSpaceDE/>
      <w:autoSpaceDN/>
      <w:adjustRightInd/>
      <w:spacing w:before="120" w:after="120"/>
    </w:pPr>
    <w:rPr>
      <w:b/>
      <w:bCs/>
    </w:rPr>
  </w:style>
  <w:style w:type="character" w:customStyle="1" w:styleId="Tekstpodstawowywcity3Znak">
    <w:name w:val="Tekst podstawowy wcięty 3 Znak"/>
    <w:basedOn w:val="Domylnaczcionkaakapitu"/>
    <w:link w:val="Tekstpodstawowywcity3"/>
    <w:rsid w:val="00E46C6F"/>
    <w:rPr>
      <w:rFonts w:ascii="Arial" w:eastAsia="Times New Roman" w:hAnsi="Arial" w:cs="Arial"/>
      <w:sz w:val="24"/>
      <w:szCs w:val="24"/>
      <w:lang w:eastAsia="pl-PL"/>
    </w:rPr>
  </w:style>
  <w:style w:type="paragraph" w:styleId="Tekstpodstawowywcity3">
    <w:name w:val="Body Text Indent 3"/>
    <w:basedOn w:val="Normalny"/>
    <w:link w:val="Tekstpodstawowywcity3Znak"/>
    <w:rsid w:val="00E46C6F"/>
    <w:pPr>
      <w:widowControl/>
      <w:autoSpaceDE/>
      <w:autoSpaceDN/>
      <w:adjustRightInd/>
      <w:ind w:firstLine="360"/>
      <w:jc w:val="both"/>
    </w:pPr>
    <w:rPr>
      <w:sz w:val="24"/>
      <w:szCs w:val="24"/>
    </w:rPr>
  </w:style>
  <w:style w:type="paragraph" w:customStyle="1" w:styleId="xl28">
    <w:name w:val="xl28"/>
    <w:basedOn w:val="Normalny"/>
    <w:rsid w:val="00E46C6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33">
    <w:name w:val="xl33"/>
    <w:basedOn w:val="Normalny"/>
    <w:rsid w:val="00E46C6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WW-Tekstpodstawowy3">
    <w:name w:val="WW-Tekst podstawowy 3"/>
    <w:basedOn w:val="Normalny"/>
    <w:rsid w:val="00E46C6F"/>
    <w:pPr>
      <w:widowControl/>
      <w:suppressAutoHyphens/>
      <w:overflowPunct w:val="0"/>
      <w:jc w:val="both"/>
      <w:textAlignment w:val="baseline"/>
    </w:pPr>
    <w:rPr>
      <w:sz w:val="24"/>
      <w:szCs w:val="24"/>
    </w:rPr>
  </w:style>
  <w:style w:type="paragraph" w:customStyle="1" w:styleId="Tekstowy">
    <w:name w:val="Tekstowy"/>
    <w:basedOn w:val="Normalny"/>
    <w:rsid w:val="00E46C6F"/>
    <w:pPr>
      <w:widowControl/>
      <w:autoSpaceDE/>
      <w:autoSpaceDN/>
      <w:adjustRightInd/>
      <w:spacing w:line="360" w:lineRule="auto"/>
      <w:ind w:left="284"/>
    </w:pPr>
    <w:rPr>
      <w:sz w:val="24"/>
      <w:szCs w:val="24"/>
    </w:rPr>
  </w:style>
  <w:style w:type="paragraph" w:customStyle="1" w:styleId="Nagwek1Tytu1">
    <w:name w:val="Nagłówek 1.Tytuł1"/>
    <w:basedOn w:val="Normalny"/>
    <w:next w:val="Normalny"/>
    <w:rsid w:val="00E46C6F"/>
    <w:pPr>
      <w:keepNext/>
      <w:widowControl/>
      <w:autoSpaceDE/>
      <w:autoSpaceDN/>
      <w:adjustRightInd/>
      <w:spacing w:after="120"/>
      <w:ind w:left="709" w:hanging="709"/>
      <w:outlineLvl w:val="0"/>
    </w:pPr>
    <w:rPr>
      <w:b/>
      <w:bCs/>
      <w:caps/>
      <w:kern w:val="28"/>
      <w:sz w:val="24"/>
      <w:szCs w:val="24"/>
    </w:rPr>
  </w:style>
  <w:style w:type="paragraph" w:styleId="Listapunktowana">
    <w:name w:val="List Bullet"/>
    <w:basedOn w:val="Normalny"/>
    <w:autoRedefine/>
    <w:rsid w:val="00E46C6F"/>
    <w:pPr>
      <w:numPr>
        <w:numId w:val="6"/>
      </w:numPr>
    </w:pPr>
  </w:style>
  <w:style w:type="paragraph" w:customStyle="1" w:styleId="abcs">
    <w:name w:val="abcs"/>
    <w:basedOn w:val="Normalny"/>
    <w:rsid w:val="00E46C6F"/>
    <w:pPr>
      <w:keepNext/>
      <w:widowControl/>
      <w:tabs>
        <w:tab w:val="left" w:pos="2268"/>
      </w:tabs>
      <w:autoSpaceDE/>
      <w:autoSpaceDN/>
      <w:adjustRightInd/>
      <w:spacing w:before="100"/>
      <w:ind w:left="2269" w:hanging="851"/>
      <w:jc w:val="both"/>
    </w:pPr>
    <w:rPr>
      <w:color w:val="000000"/>
      <w:sz w:val="22"/>
      <w:szCs w:val="22"/>
      <w:lang w:val="en-GB"/>
    </w:rPr>
  </w:style>
  <w:style w:type="paragraph" w:customStyle="1" w:styleId="is">
    <w:name w:val="is"/>
    <w:basedOn w:val="Normalny"/>
    <w:rsid w:val="00E46C6F"/>
    <w:pPr>
      <w:keepNext/>
      <w:widowControl/>
      <w:tabs>
        <w:tab w:val="left" w:pos="3119"/>
      </w:tabs>
      <w:autoSpaceDE/>
      <w:autoSpaceDN/>
      <w:adjustRightInd/>
      <w:spacing w:before="100"/>
      <w:ind w:left="3119" w:hanging="851"/>
      <w:jc w:val="both"/>
    </w:pPr>
    <w:rPr>
      <w:color w:val="000000"/>
      <w:sz w:val="22"/>
      <w:szCs w:val="22"/>
      <w:lang w:val="en-GB"/>
    </w:rPr>
  </w:style>
  <w:style w:type="paragraph" w:customStyle="1" w:styleId="WW-Tekstpodstawowy2">
    <w:name w:val="WW-Tekst podstawowy 2"/>
    <w:basedOn w:val="Normalny"/>
    <w:rsid w:val="00E46C6F"/>
    <w:pPr>
      <w:widowControl/>
      <w:suppressAutoHyphens/>
      <w:overflowPunct w:val="0"/>
      <w:textAlignment w:val="baseline"/>
    </w:pPr>
    <w:rPr>
      <w:rFonts w:ascii="Times New Roman" w:hAnsi="Times New Roman" w:cs="Times New Roman"/>
      <w:sz w:val="24"/>
    </w:rPr>
  </w:style>
  <w:style w:type="character" w:customStyle="1" w:styleId="TekstdymkaZnak">
    <w:name w:val="Tekst dymka Znak"/>
    <w:basedOn w:val="Domylnaczcionkaakapitu"/>
    <w:link w:val="Tekstdymka"/>
    <w:semiHidden/>
    <w:rsid w:val="00E46C6F"/>
    <w:rPr>
      <w:rFonts w:ascii="Tahoma" w:eastAsia="Times New Roman" w:hAnsi="Tahoma" w:cs="Tahoma"/>
      <w:sz w:val="16"/>
      <w:szCs w:val="16"/>
      <w:lang w:eastAsia="pl-PL"/>
    </w:rPr>
  </w:style>
  <w:style w:type="paragraph" w:styleId="Tekstdymka">
    <w:name w:val="Balloon Text"/>
    <w:basedOn w:val="Normalny"/>
    <w:link w:val="TekstdymkaZnak"/>
    <w:semiHidden/>
    <w:rsid w:val="00E46C6F"/>
    <w:rPr>
      <w:rFonts w:ascii="Tahoma" w:hAnsi="Tahoma" w:cs="Tahoma"/>
      <w:sz w:val="16"/>
      <w:szCs w:val="16"/>
    </w:rPr>
  </w:style>
  <w:style w:type="paragraph" w:styleId="Tekstkomentarza">
    <w:name w:val="annotation text"/>
    <w:basedOn w:val="Normalny"/>
    <w:link w:val="TekstkomentarzaZnak"/>
    <w:semiHidden/>
    <w:rsid w:val="00E46C6F"/>
  </w:style>
  <w:style w:type="character" w:customStyle="1" w:styleId="TekstkomentarzaZnak">
    <w:name w:val="Tekst komentarza Znak"/>
    <w:basedOn w:val="Domylnaczcionkaakapitu"/>
    <w:link w:val="Tekstkomentarza"/>
    <w:semiHidden/>
    <w:rsid w:val="00E46C6F"/>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semiHidden/>
    <w:rsid w:val="00E46C6F"/>
    <w:rPr>
      <w:b/>
      <w:bCs/>
    </w:rPr>
  </w:style>
  <w:style w:type="character" w:customStyle="1" w:styleId="TematkomentarzaZnak">
    <w:name w:val="Temat komentarza Znak"/>
    <w:basedOn w:val="TekstkomentarzaZnak"/>
    <w:link w:val="Tematkomentarza"/>
    <w:semiHidden/>
    <w:rsid w:val="00E46C6F"/>
    <w:rPr>
      <w:rFonts w:ascii="Arial" w:eastAsia="Times New Roman" w:hAnsi="Arial" w:cs="Arial"/>
      <w:b/>
      <w:bCs/>
      <w:sz w:val="20"/>
      <w:szCs w:val="20"/>
      <w:lang w:eastAsia="pl-PL"/>
    </w:rPr>
  </w:style>
  <w:style w:type="character" w:customStyle="1" w:styleId="tw4winTerm">
    <w:name w:val="tw4winTerm"/>
    <w:rsid w:val="00E46C6F"/>
    <w:rPr>
      <w:color w:val="0000FF"/>
    </w:rPr>
  </w:style>
  <w:style w:type="paragraph" w:customStyle="1" w:styleId="StylPrzed6pt">
    <w:name w:val="Styl Przed:  6 pt"/>
    <w:basedOn w:val="Normalny"/>
    <w:rsid w:val="00E46C6F"/>
    <w:pPr>
      <w:widowControl/>
      <w:tabs>
        <w:tab w:val="left" w:pos="794"/>
      </w:tabs>
      <w:autoSpaceDE/>
      <w:autoSpaceDN/>
      <w:adjustRightInd/>
      <w:spacing w:before="120"/>
      <w:ind w:left="1191" w:hanging="794"/>
    </w:pPr>
    <w:rPr>
      <w:rFonts w:ascii="Bookman Old Style" w:hAnsi="Bookman Old Style" w:cs="Times New Roman"/>
      <w:sz w:val="24"/>
    </w:rPr>
  </w:style>
  <w:style w:type="paragraph" w:customStyle="1" w:styleId="xl60">
    <w:name w:val="xl60"/>
    <w:basedOn w:val="Normalny"/>
    <w:rsid w:val="00E46C6F"/>
    <w:pPr>
      <w:widowControl/>
      <w:autoSpaceDE/>
      <w:autoSpaceDN/>
      <w:adjustRightInd/>
      <w:spacing w:before="100" w:beforeAutospacing="1" w:after="100" w:afterAutospacing="1"/>
      <w:jc w:val="both"/>
    </w:pPr>
    <w:rPr>
      <w:rFonts w:cs="Times New Roman"/>
      <w:sz w:val="22"/>
      <w:szCs w:val="22"/>
    </w:rPr>
  </w:style>
  <w:style w:type="paragraph" w:customStyle="1" w:styleId="DocInit">
    <w:name w:val="Doc Init"/>
    <w:basedOn w:val="Normalny"/>
    <w:rsid w:val="00E46C6F"/>
    <w:pPr>
      <w:widowControl/>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autoSpaceDE/>
      <w:autoSpaceDN/>
      <w:adjustRightInd/>
      <w:spacing w:before="120"/>
      <w:jc w:val="both"/>
    </w:pPr>
    <w:rPr>
      <w:rFonts w:ascii="PICA *" w:hAnsi="PICA *" w:cs="Times New Roman"/>
      <w:sz w:val="24"/>
    </w:rPr>
  </w:style>
  <w:style w:type="character" w:customStyle="1" w:styleId="eltit1">
    <w:name w:val="eltit1"/>
    <w:rsid w:val="00E46C6F"/>
    <w:rPr>
      <w:rFonts w:ascii="Verdana" w:hAnsi="Verdana" w:hint="default"/>
      <w:color w:val="333366"/>
      <w:sz w:val="20"/>
      <w:szCs w:val="20"/>
    </w:rPr>
  </w:style>
  <w:style w:type="paragraph" w:customStyle="1" w:styleId="StylPrzed6pt1">
    <w:name w:val="Styl Przed:  6 pt1"/>
    <w:basedOn w:val="Normalny"/>
    <w:rsid w:val="00E46C6F"/>
    <w:pPr>
      <w:widowControl/>
      <w:tabs>
        <w:tab w:val="left" w:pos="397"/>
        <w:tab w:val="num" w:pos="1797"/>
      </w:tabs>
      <w:autoSpaceDE/>
      <w:autoSpaceDN/>
      <w:adjustRightInd/>
      <w:spacing w:before="120"/>
      <w:ind w:left="1797" w:hanging="360"/>
    </w:pPr>
    <w:rPr>
      <w:rFonts w:ascii="Bookman Old Style" w:hAnsi="Bookman Old Style" w:cs="Times New Roman"/>
      <w:sz w:val="24"/>
      <w:szCs w:val="24"/>
    </w:rPr>
  </w:style>
  <w:style w:type="character" w:customStyle="1" w:styleId="ZwykytekstZnak">
    <w:name w:val="Zwykły tekst Znak"/>
    <w:basedOn w:val="Domylnaczcionkaakapitu"/>
    <w:link w:val="Zwykytekst"/>
    <w:rsid w:val="00E46C6F"/>
    <w:rPr>
      <w:rFonts w:ascii="Courier New" w:eastAsia="Times New Roman" w:hAnsi="Courier New" w:cs="Times New Roman"/>
      <w:sz w:val="20"/>
      <w:szCs w:val="20"/>
      <w:lang w:eastAsia="pl-PL"/>
    </w:rPr>
  </w:style>
  <w:style w:type="paragraph" w:styleId="Zwykytekst">
    <w:name w:val="Plain Text"/>
    <w:basedOn w:val="Normalny"/>
    <w:link w:val="ZwykytekstZnak"/>
    <w:rsid w:val="00E46C6F"/>
    <w:pPr>
      <w:widowControl/>
      <w:autoSpaceDE/>
      <w:autoSpaceDN/>
      <w:adjustRightInd/>
    </w:pPr>
    <w:rPr>
      <w:rFonts w:ascii="Courier New" w:hAnsi="Courier New" w:cs="Times New Roman"/>
    </w:rPr>
  </w:style>
  <w:style w:type="paragraph" w:customStyle="1" w:styleId="Wyliczenie">
    <w:name w:val="Wyliczenie"/>
    <w:basedOn w:val="Listapunktowana"/>
    <w:link w:val="WyliczenieZnak"/>
    <w:autoRedefine/>
    <w:rsid w:val="00E46C6F"/>
    <w:pPr>
      <w:widowControl/>
      <w:numPr>
        <w:numId w:val="0"/>
      </w:numPr>
      <w:autoSpaceDE/>
      <w:autoSpaceDN/>
      <w:adjustRightInd/>
      <w:spacing w:before="120"/>
      <w:ind w:left="851" w:hanging="425"/>
      <w:jc w:val="both"/>
    </w:pPr>
    <w:rPr>
      <w:rFonts w:ascii="Times New Roman" w:hAnsi="Times New Roman" w:cs="Times New Roman"/>
      <w:sz w:val="22"/>
      <w:szCs w:val="22"/>
    </w:rPr>
  </w:style>
  <w:style w:type="character" w:customStyle="1" w:styleId="WyliczenieZnak">
    <w:name w:val="Wyliczenie Znak"/>
    <w:link w:val="Wyliczenie"/>
    <w:rsid w:val="00E46C6F"/>
    <w:rPr>
      <w:rFonts w:ascii="Times New Roman" w:eastAsia="Times New Roman" w:hAnsi="Times New Roman" w:cs="Times New Roman"/>
      <w:lang w:eastAsia="pl-PL"/>
    </w:rPr>
  </w:style>
  <w:style w:type="paragraph" w:styleId="Listanumerowana">
    <w:name w:val="List Number"/>
    <w:basedOn w:val="Normalny"/>
    <w:rsid w:val="00E46C6F"/>
    <w:pPr>
      <w:widowControl/>
      <w:numPr>
        <w:numId w:val="38"/>
      </w:numPr>
      <w:tabs>
        <w:tab w:val="clear" w:pos="720"/>
        <w:tab w:val="num" w:pos="927"/>
      </w:tabs>
      <w:suppressAutoHyphens/>
      <w:autoSpaceDE/>
      <w:autoSpaceDN/>
      <w:adjustRightInd/>
      <w:spacing w:after="60"/>
      <w:ind w:left="927"/>
    </w:pPr>
    <w:rPr>
      <w:rFonts w:ascii="Times New Roman" w:hAnsi="Times New Roman" w:cs="Times New Roman"/>
      <w:sz w:val="24"/>
    </w:rPr>
  </w:style>
  <w:style w:type="character" w:customStyle="1" w:styleId="TekstprzypisukocowegoZnak">
    <w:name w:val="Tekst przypisu końcowego Znak"/>
    <w:basedOn w:val="Domylnaczcionkaakapitu"/>
    <w:link w:val="Tekstprzypisukocowego"/>
    <w:semiHidden/>
    <w:rsid w:val="00E46C6F"/>
    <w:rPr>
      <w:rFonts w:ascii="Arial" w:eastAsia="Times New Roman" w:hAnsi="Arial" w:cs="Times New Roman"/>
      <w:sz w:val="20"/>
      <w:szCs w:val="20"/>
      <w:lang w:eastAsia="pl-PL"/>
    </w:rPr>
  </w:style>
  <w:style w:type="paragraph" w:styleId="Tekstprzypisukocowego">
    <w:name w:val="endnote text"/>
    <w:basedOn w:val="Normalny"/>
    <w:link w:val="TekstprzypisukocowegoZnak"/>
    <w:semiHidden/>
    <w:rsid w:val="00E46C6F"/>
    <w:pPr>
      <w:widowControl/>
      <w:autoSpaceDE/>
      <w:autoSpaceDN/>
      <w:adjustRightInd/>
      <w:spacing w:after="120"/>
      <w:jc w:val="both"/>
    </w:pPr>
    <w:rPr>
      <w:rFonts w:cs="Times New Roman"/>
    </w:rPr>
  </w:style>
  <w:style w:type="paragraph" w:customStyle="1" w:styleId="Default">
    <w:name w:val="Default"/>
    <w:rsid w:val="00E46C6F"/>
    <w:pPr>
      <w:widowControl w:val="0"/>
      <w:autoSpaceDE w:val="0"/>
      <w:autoSpaceDN w:val="0"/>
      <w:adjustRightInd w:val="0"/>
      <w:spacing w:after="0" w:line="240" w:lineRule="auto"/>
    </w:pPr>
    <w:rPr>
      <w:rFonts w:ascii="Times New Roman PS" w:eastAsia="Times New Roman" w:hAnsi="Times New Roman PS" w:cs="Times New Roman PS"/>
      <w:color w:val="000000"/>
      <w:sz w:val="24"/>
      <w:szCs w:val="24"/>
      <w:lang w:eastAsia="pl-PL"/>
    </w:rPr>
  </w:style>
  <w:style w:type="paragraph" w:customStyle="1" w:styleId="CM151">
    <w:name w:val="CM151"/>
    <w:basedOn w:val="Default"/>
    <w:next w:val="Default"/>
    <w:rsid w:val="00E46C6F"/>
    <w:pPr>
      <w:spacing w:after="108"/>
    </w:pPr>
    <w:rPr>
      <w:rFonts w:cs="Times New Roman"/>
      <w:color w:val="auto"/>
    </w:rPr>
  </w:style>
  <w:style w:type="table" w:styleId="Tabela-Siatka">
    <w:name w:val="Table Grid"/>
    <w:basedOn w:val="Standardowy"/>
    <w:uiPriority w:val="59"/>
    <w:rsid w:val="00790797"/>
    <w:pPr>
      <w:spacing w:after="0" w:line="240" w:lineRule="auto"/>
    </w:pPr>
    <w:rPr>
      <w:rFonts w:eastAsiaTheme="minorEastAsia"/>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790797"/>
    <w:pPr>
      <w:spacing w:after="0" w:line="240" w:lineRule="auto"/>
    </w:pPr>
    <w:rPr>
      <w:rFonts w:eastAsiaTheme="minorEastAsia"/>
      <w:lang w:eastAsia="pl-PL"/>
    </w:rPr>
  </w:style>
  <w:style w:type="paragraph" w:customStyle="1" w:styleId="Standartowy">
    <w:name w:val="Standartowy"/>
    <w:basedOn w:val="Normalny"/>
    <w:link w:val="StandartowyZnak"/>
    <w:rsid w:val="000B6084"/>
    <w:pPr>
      <w:widowControl/>
      <w:autoSpaceDE/>
      <w:autoSpaceDN/>
      <w:adjustRightInd/>
      <w:ind w:firstLine="510"/>
      <w:jc w:val="both"/>
    </w:pPr>
    <w:rPr>
      <w:rFonts w:ascii="Times New Roman" w:hAnsi="Times New Roman" w:cs="Times New Roman"/>
      <w:kern w:val="24"/>
      <w:sz w:val="24"/>
    </w:rPr>
  </w:style>
  <w:style w:type="character" w:customStyle="1" w:styleId="StandartowyZnak">
    <w:name w:val="Standartowy Znak"/>
    <w:link w:val="Standartowy"/>
    <w:rsid w:val="000B6084"/>
    <w:rPr>
      <w:rFonts w:ascii="Times New Roman" w:eastAsia="Times New Roman" w:hAnsi="Times New Roman" w:cs="Times New Roman"/>
      <w:kern w:val="24"/>
      <w:sz w:val="24"/>
      <w:szCs w:val="20"/>
      <w:lang w:eastAsia="pl-PL"/>
    </w:rPr>
  </w:style>
  <w:style w:type="paragraph" w:styleId="Spistreci4">
    <w:name w:val="toc 4"/>
    <w:basedOn w:val="Normalny"/>
    <w:next w:val="Normalny"/>
    <w:autoRedefine/>
    <w:uiPriority w:val="39"/>
    <w:unhideWhenUsed/>
    <w:rsid w:val="005A1465"/>
    <w:pPr>
      <w:widowControl/>
      <w:autoSpaceDE/>
      <w:autoSpaceDN/>
      <w:adjustRightInd/>
      <w:spacing w:after="100" w:line="276"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5A1465"/>
    <w:pPr>
      <w:widowControl/>
      <w:autoSpaceDE/>
      <w:autoSpaceDN/>
      <w:adjustRightInd/>
      <w:spacing w:after="100" w:line="276"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5A1465"/>
    <w:pPr>
      <w:widowControl/>
      <w:autoSpaceDE/>
      <w:autoSpaceDN/>
      <w:adjustRightInd/>
      <w:spacing w:after="100" w:line="276"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5A1465"/>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5A1465"/>
    <w:pPr>
      <w:widowControl/>
      <w:autoSpaceDE/>
      <w:autoSpaceDN/>
      <w:adjustRightInd/>
      <w:spacing w:after="100" w:line="276"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5A1465"/>
    <w:pPr>
      <w:widowControl/>
      <w:autoSpaceDE/>
      <w:autoSpaceDN/>
      <w:adjustRightInd/>
      <w:spacing w:after="100" w:line="276" w:lineRule="auto"/>
      <w:ind w:left="1760"/>
    </w:pPr>
    <w:rPr>
      <w:rFonts w:asciiTheme="minorHAnsi" w:eastAsiaTheme="minorEastAsia" w:hAnsiTheme="minorHAnsi" w:cstheme="minorBidi"/>
      <w:sz w:val="22"/>
      <w:szCs w:val="22"/>
    </w:rPr>
  </w:style>
  <w:style w:type="paragraph" w:styleId="Akapitzlist">
    <w:name w:val="List Paragraph"/>
    <w:basedOn w:val="Normalny"/>
    <w:uiPriority w:val="34"/>
    <w:qFormat/>
    <w:rsid w:val="006E5AC7"/>
    <w:pPr>
      <w:ind w:left="720"/>
      <w:contextualSpacing/>
    </w:pPr>
  </w:style>
  <w:style w:type="paragraph" w:customStyle="1" w:styleId="StylIwony">
    <w:name w:val="Styl Iwony"/>
    <w:basedOn w:val="Normalny"/>
    <w:rsid w:val="00A419DA"/>
    <w:pPr>
      <w:widowControl/>
      <w:suppressAutoHyphens/>
      <w:autoSpaceDE/>
      <w:autoSpaceDN/>
      <w:adjustRightInd/>
      <w:spacing w:before="120" w:after="120"/>
      <w:jc w:val="both"/>
    </w:pPr>
    <w:rPr>
      <w:rFonts w:ascii="Bookman Old Style" w:hAnsi="Bookman Old Style" w:cs="Bookman Old Style"/>
      <w:sz w:val="24"/>
      <w:szCs w:val="24"/>
      <w:lang w:eastAsia="ar-SA"/>
    </w:rPr>
  </w:style>
  <w:style w:type="paragraph" w:customStyle="1" w:styleId="BOMBA">
    <w:name w:val="BOMBA"/>
    <w:basedOn w:val="Normalny"/>
    <w:rsid w:val="00A419DA"/>
    <w:pPr>
      <w:numPr>
        <w:numId w:val="55"/>
      </w:numPr>
      <w:tabs>
        <w:tab w:val="clear" w:pos="1758"/>
        <w:tab w:val="num" w:pos="851"/>
      </w:tabs>
      <w:spacing w:line="360" w:lineRule="auto"/>
      <w:ind w:left="851" w:hanging="425"/>
      <w:jc w:val="both"/>
    </w:pPr>
    <w:rPr>
      <w:rFonts w:ascii="Times New Roman" w:hAnsi="Times New Roman" w:cs="Times New Roman"/>
      <w:color w:val="000000"/>
      <w:sz w:val="22"/>
      <w:szCs w:val="23"/>
    </w:rPr>
  </w:style>
  <w:style w:type="character" w:customStyle="1" w:styleId="z21">
    <w:name w:val="z21"/>
    <w:basedOn w:val="Domylnaczcionkaakapitu"/>
    <w:rsid w:val="004F2BF4"/>
    <w:rPr>
      <w:rFonts w:ascii="Times New Roman" w:hAnsi="Times New Roman"/>
      <w:color w:val="000000"/>
      <w:spacing w:val="0"/>
      <w:sz w:val="22"/>
      <w:szCs w:val="14"/>
      <w:u w:val="single"/>
    </w:rPr>
  </w:style>
  <w:style w:type="character" w:customStyle="1" w:styleId="znormal1">
    <w:name w:val="z_normal1"/>
    <w:basedOn w:val="Domylnaczcionkaakapitu"/>
    <w:rsid w:val="004F2BF4"/>
    <w:rPr>
      <w:rFonts w:ascii="Times New Roman" w:hAnsi="Times New Roman"/>
      <w:color w:val="000000"/>
      <w:spacing w:val="0"/>
      <w:sz w:val="22"/>
      <w:szCs w:val="14"/>
    </w:rPr>
  </w:style>
  <w:style w:type="character" w:customStyle="1" w:styleId="z31">
    <w:name w:val="z31"/>
    <w:basedOn w:val="Domylnaczcionkaakapitu"/>
    <w:rsid w:val="004F2BF4"/>
    <w:rPr>
      <w:rFonts w:ascii="Times New Roman" w:hAnsi="Times New Roman"/>
      <w:color w:val="000000"/>
      <w:spacing w:val="0"/>
      <w:sz w:val="22"/>
      <w:szCs w:val="14"/>
    </w:rPr>
  </w:style>
  <w:style w:type="paragraph" w:customStyle="1" w:styleId="Akapitzlist1">
    <w:name w:val="Akapit z list1"/>
    <w:basedOn w:val="Normalny"/>
    <w:rsid w:val="004F2BF4"/>
    <w:pPr>
      <w:widowControl/>
      <w:overflowPunct w:val="0"/>
      <w:spacing w:after="200" w:line="276" w:lineRule="auto"/>
      <w:ind w:left="720"/>
      <w:textAlignment w:val="baseline"/>
    </w:pPr>
    <w:rPr>
      <w:rFonts w:ascii="Calibri" w:hAnsi="Calibri" w:cs="Times New Roman"/>
      <w:sz w:val="22"/>
    </w:rPr>
  </w:style>
  <w:style w:type="paragraph" w:customStyle="1" w:styleId="atekst">
    <w:name w:val="atekst"/>
    <w:basedOn w:val="Normalny"/>
    <w:rsid w:val="004F2BF4"/>
    <w:pPr>
      <w:widowControl/>
      <w:autoSpaceDE/>
      <w:autoSpaceDN/>
      <w:adjustRightInd/>
      <w:ind w:left="397"/>
      <w:jc w:val="both"/>
    </w:pPr>
    <w:rPr>
      <w:rFonts w:cs="Times New Roman"/>
    </w:rPr>
  </w:style>
  <w:style w:type="paragraph" w:customStyle="1" w:styleId="Tekstpodstawowy31">
    <w:name w:val="Tekst podstawowy 31"/>
    <w:basedOn w:val="Normalny"/>
    <w:rsid w:val="004F2BF4"/>
    <w:pPr>
      <w:widowControl/>
      <w:autoSpaceDE/>
      <w:autoSpaceDN/>
      <w:adjustRightInd/>
    </w:pPr>
    <w:rPr>
      <w:rFonts w:ascii="Times New Roman" w:hAnsi="Times New Roman" w:cs="Times New Roman"/>
      <w:sz w:val="24"/>
    </w:rPr>
  </w:style>
  <w:style w:type="paragraph" w:customStyle="1" w:styleId="Tekstpodstawowy21">
    <w:name w:val="Tekst podstawowy 21"/>
    <w:basedOn w:val="Normalny"/>
    <w:rsid w:val="004F2BF4"/>
    <w:pPr>
      <w:widowControl/>
      <w:overflowPunct w:val="0"/>
      <w:ind w:right="142"/>
      <w:jc w:val="both"/>
      <w:textAlignment w:val="baseline"/>
    </w:pPr>
    <w:rPr>
      <w:rFonts w:ascii="Times New Roman" w:hAnsi="Times New Roman" w:cs="Times New Roman"/>
      <w:sz w:val="24"/>
    </w:rPr>
  </w:style>
  <w:style w:type="paragraph" w:customStyle="1" w:styleId="Standard">
    <w:name w:val="Standard"/>
    <w:rsid w:val="004F2BF4"/>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paragraph" w:customStyle="1" w:styleId="Pa37">
    <w:name w:val="Pa37"/>
    <w:basedOn w:val="Default"/>
    <w:next w:val="Default"/>
    <w:uiPriority w:val="99"/>
    <w:rsid w:val="00646431"/>
    <w:pPr>
      <w:widowControl/>
      <w:spacing w:line="151" w:lineRule="atLeast"/>
    </w:pPr>
    <w:rPr>
      <w:rFonts w:ascii="Helvetica Neue LT Pl" w:eastAsiaTheme="minorHAnsi" w:hAnsi="Helvetica Neue LT Pl" w:cstheme="minorBidi"/>
      <w:color w:val="auto"/>
      <w:lang w:eastAsia="en-US"/>
    </w:rPr>
  </w:style>
  <w:style w:type="character" w:customStyle="1" w:styleId="A9">
    <w:name w:val="A9"/>
    <w:uiPriority w:val="99"/>
    <w:rsid w:val="00646431"/>
    <w:rPr>
      <w:rFonts w:cs="Helvetica Neue LT Pl"/>
      <w:b/>
      <w:bCs/>
      <w:color w:val="000000"/>
      <w:sz w:val="17"/>
      <w:szCs w:val="17"/>
    </w:rPr>
  </w:style>
  <w:style w:type="paragraph" w:customStyle="1" w:styleId="Pa12">
    <w:name w:val="Pa12"/>
    <w:basedOn w:val="Default"/>
    <w:next w:val="Default"/>
    <w:uiPriority w:val="99"/>
    <w:rsid w:val="00646431"/>
    <w:pPr>
      <w:widowControl/>
      <w:spacing w:line="151" w:lineRule="atLeast"/>
    </w:pPr>
    <w:rPr>
      <w:rFonts w:ascii="Helvetica Neue LT Pl" w:eastAsiaTheme="minorHAnsi" w:hAnsi="Helvetica Neue LT Pl" w:cstheme="minorBidi"/>
      <w:color w:val="auto"/>
      <w:lang w:eastAsia="en-US"/>
    </w:rPr>
  </w:style>
  <w:style w:type="numbering" w:customStyle="1" w:styleId="Marek">
    <w:name w:val="Marek"/>
    <w:rsid w:val="00596D1F"/>
    <w:pPr>
      <w:numPr>
        <w:numId w:val="82"/>
      </w:numPr>
    </w:pPr>
  </w:style>
  <w:style w:type="paragraph" w:styleId="Adreszwrotnynakopercie">
    <w:name w:val="envelope return"/>
    <w:basedOn w:val="Normalny"/>
    <w:rsid w:val="009A62F0"/>
    <w:pPr>
      <w:widowControl/>
      <w:autoSpaceDE/>
      <w:autoSpaceDN/>
      <w:adjustRightInd/>
    </w:pPr>
    <w:rPr>
      <w:rFonts w:ascii="Times New Roman" w:hAnsi="Times New Roman" w:cs="Times New Roman"/>
      <w:sz w:val="24"/>
    </w:rPr>
  </w:style>
  <w:style w:type="paragraph" w:customStyle="1" w:styleId="Tekstpodstawowy32">
    <w:name w:val="Tekst podstawowy 32"/>
    <w:basedOn w:val="Normalny"/>
    <w:rsid w:val="00AE0525"/>
    <w:pPr>
      <w:widowControl/>
      <w:autoSpaceDE/>
      <w:autoSpaceDN/>
      <w:adjustRightInd/>
    </w:pPr>
    <w:rPr>
      <w:rFonts w:ascii="Times New Roman" w:hAnsi="Times New Roman" w:cs="Times New Roman"/>
      <w:sz w:val="24"/>
    </w:rPr>
  </w:style>
  <w:style w:type="paragraph" w:customStyle="1" w:styleId="Tekstpodstawowy22">
    <w:name w:val="Tekst podstawowy 22"/>
    <w:basedOn w:val="Normalny"/>
    <w:rsid w:val="00AE0525"/>
    <w:pPr>
      <w:widowControl/>
      <w:overflowPunct w:val="0"/>
      <w:ind w:right="142"/>
      <w:jc w:val="both"/>
      <w:textAlignment w:val="baseline"/>
    </w:pPr>
    <w:rPr>
      <w:rFonts w:ascii="Times New Roman" w:hAnsi="Times New Roman" w:cs="Times New Roman"/>
      <w:sz w:val="24"/>
    </w:rPr>
  </w:style>
  <w:style w:type="paragraph" w:customStyle="1" w:styleId="Tekstpodstawowy33">
    <w:name w:val="Tekst podstawowy 33"/>
    <w:basedOn w:val="Normalny"/>
    <w:rsid w:val="00BB3C70"/>
    <w:pPr>
      <w:widowControl/>
      <w:autoSpaceDE/>
      <w:autoSpaceDN/>
      <w:adjustRightInd/>
    </w:pPr>
    <w:rPr>
      <w:rFonts w:ascii="Times New Roman" w:hAnsi="Times New Roman" w:cs="Times New Roman"/>
      <w:sz w:val="24"/>
    </w:rPr>
  </w:style>
  <w:style w:type="paragraph" w:customStyle="1" w:styleId="Tekstpodstawowy23">
    <w:name w:val="Tekst podstawowy 23"/>
    <w:basedOn w:val="Normalny"/>
    <w:rsid w:val="00BB3C70"/>
    <w:pPr>
      <w:widowControl/>
      <w:overflowPunct w:val="0"/>
      <w:ind w:right="142"/>
      <w:jc w:val="both"/>
      <w:textAlignment w:val="baseline"/>
    </w:pPr>
    <w:rPr>
      <w:rFonts w:ascii="Times New Roman" w:hAnsi="Times New Roman" w:cs="Times New Roman"/>
      <w:sz w:val="24"/>
    </w:rPr>
  </w:style>
  <w:style w:type="paragraph" w:customStyle="1" w:styleId="Tekstpodstawowy34">
    <w:name w:val="Tekst podstawowy 34"/>
    <w:basedOn w:val="Normalny"/>
    <w:rsid w:val="00643C85"/>
    <w:pPr>
      <w:widowControl/>
      <w:autoSpaceDE/>
      <w:autoSpaceDN/>
      <w:adjustRightInd/>
    </w:pPr>
    <w:rPr>
      <w:rFonts w:ascii="Times New Roman" w:hAnsi="Times New Roman" w:cs="Times New Roman"/>
      <w:sz w:val="24"/>
    </w:rPr>
  </w:style>
  <w:style w:type="paragraph" w:customStyle="1" w:styleId="Tekstpodstawowy24">
    <w:name w:val="Tekst podstawowy 24"/>
    <w:basedOn w:val="Normalny"/>
    <w:rsid w:val="00643C85"/>
    <w:pPr>
      <w:widowControl/>
      <w:overflowPunct w:val="0"/>
      <w:ind w:right="142"/>
      <w:jc w:val="both"/>
      <w:textAlignment w:val="baseline"/>
    </w:pPr>
    <w:rPr>
      <w:rFonts w:ascii="Times New Roman" w:hAnsi="Times New Roman" w:cs="Times New Roman"/>
      <w:sz w:val="24"/>
    </w:rPr>
  </w:style>
  <w:style w:type="paragraph" w:customStyle="1" w:styleId="Tekstpodstawowy35">
    <w:name w:val="Tekst podstawowy 35"/>
    <w:basedOn w:val="Normalny"/>
    <w:rsid w:val="0023019B"/>
    <w:pPr>
      <w:widowControl/>
      <w:autoSpaceDE/>
      <w:autoSpaceDN/>
      <w:adjustRightInd/>
    </w:pPr>
    <w:rPr>
      <w:rFonts w:ascii="Times New Roman" w:hAnsi="Times New Roman" w:cs="Times New Roman"/>
      <w:sz w:val="24"/>
    </w:rPr>
  </w:style>
  <w:style w:type="paragraph" w:customStyle="1" w:styleId="Tekstpodstawowy25">
    <w:name w:val="Tekst podstawowy 25"/>
    <w:basedOn w:val="Normalny"/>
    <w:rsid w:val="0023019B"/>
    <w:pPr>
      <w:widowControl/>
      <w:overflowPunct w:val="0"/>
      <w:ind w:right="142"/>
      <w:jc w:val="both"/>
      <w:textAlignment w:val="baseline"/>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77791">
      <w:bodyDiv w:val="1"/>
      <w:marLeft w:val="0"/>
      <w:marRight w:val="0"/>
      <w:marTop w:val="0"/>
      <w:marBottom w:val="0"/>
      <w:divBdr>
        <w:top w:val="none" w:sz="0" w:space="0" w:color="auto"/>
        <w:left w:val="none" w:sz="0" w:space="0" w:color="auto"/>
        <w:bottom w:val="none" w:sz="0" w:space="0" w:color="auto"/>
        <w:right w:val="none" w:sz="0" w:space="0" w:color="auto"/>
      </w:divBdr>
      <w:divsChild>
        <w:div w:id="182784482">
          <w:marLeft w:val="0"/>
          <w:marRight w:val="0"/>
          <w:marTop w:val="0"/>
          <w:marBottom w:val="0"/>
          <w:divBdr>
            <w:top w:val="none" w:sz="0" w:space="0" w:color="auto"/>
            <w:left w:val="none" w:sz="0" w:space="0" w:color="auto"/>
            <w:bottom w:val="none" w:sz="0" w:space="0" w:color="auto"/>
            <w:right w:val="none" w:sz="0" w:space="0" w:color="auto"/>
          </w:divBdr>
        </w:div>
      </w:divsChild>
    </w:div>
    <w:div w:id="530000780">
      <w:bodyDiv w:val="1"/>
      <w:marLeft w:val="0"/>
      <w:marRight w:val="0"/>
      <w:marTop w:val="0"/>
      <w:marBottom w:val="0"/>
      <w:divBdr>
        <w:top w:val="none" w:sz="0" w:space="0" w:color="auto"/>
        <w:left w:val="none" w:sz="0" w:space="0" w:color="auto"/>
        <w:bottom w:val="none" w:sz="0" w:space="0" w:color="auto"/>
        <w:right w:val="none" w:sz="0" w:space="0" w:color="auto"/>
      </w:divBdr>
      <w:divsChild>
        <w:div w:id="1118915521">
          <w:marLeft w:val="0"/>
          <w:marRight w:val="0"/>
          <w:marTop w:val="0"/>
          <w:marBottom w:val="0"/>
          <w:divBdr>
            <w:top w:val="none" w:sz="0" w:space="0" w:color="auto"/>
            <w:left w:val="none" w:sz="0" w:space="0" w:color="auto"/>
            <w:bottom w:val="none" w:sz="0" w:space="0" w:color="auto"/>
            <w:right w:val="none" w:sz="0" w:space="0" w:color="auto"/>
          </w:divBdr>
        </w:div>
        <w:div w:id="1385183125">
          <w:marLeft w:val="0"/>
          <w:marRight w:val="0"/>
          <w:marTop w:val="0"/>
          <w:marBottom w:val="0"/>
          <w:divBdr>
            <w:top w:val="none" w:sz="0" w:space="0" w:color="auto"/>
            <w:left w:val="none" w:sz="0" w:space="0" w:color="auto"/>
            <w:bottom w:val="none" w:sz="0" w:space="0" w:color="auto"/>
            <w:right w:val="none" w:sz="0" w:space="0" w:color="auto"/>
          </w:divBdr>
        </w:div>
        <w:div w:id="1784224945">
          <w:marLeft w:val="0"/>
          <w:marRight w:val="0"/>
          <w:marTop w:val="0"/>
          <w:marBottom w:val="0"/>
          <w:divBdr>
            <w:top w:val="none" w:sz="0" w:space="0" w:color="auto"/>
            <w:left w:val="none" w:sz="0" w:space="0" w:color="auto"/>
            <w:bottom w:val="none" w:sz="0" w:space="0" w:color="auto"/>
            <w:right w:val="none" w:sz="0" w:space="0" w:color="auto"/>
          </w:divBdr>
        </w:div>
        <w:div w:id="1160317131">
          <w:marLeft w:val="0"/>
          <w:marRight w:val="0"/>
          <w:marTop w:val="0"/>
          <w:marBottom w:val="0"/>
          <w:divBdr>
            <w:top w:val="none" w:sz="0" w:space="0" w:color="auto"/>
            <w:left w:val="none" w:sz="0" w:space="0" w:color="auto"/>
            <w:bottom w:val="none" w:sz="0" w:space="0" w:color="auto"/>
            <w:right w:val="none" w:sz="0" w:space="0" w:color="auto"/>
          </w:divBdr>
        </w:div>
        <w:div w:id="1545024482">
          <w:marLeft w:val="0"/>
          <w:marRight w:val="0"/>
          <w:marTop w:val="0"/>
          <w:marBottom w:val="0"/>
          <w:divBdr>
            <w:top w:val="none" w:sz="0" w:space="0" w:color="auto"/>
            <w:left w:val="none" w:sz="0" w:space="0" w:color="auto"/>
            <w:bottom w:val="none" w:sz="0" w:space="0" w:color="auto"/>
            <w:right w:val="none" w:sz="0" w:space="0" w:color="auto"/>
          </w:divBdr>
        </w:div>
        <w:div w:id="1843355329">
          <w:marLeft w:val="0"/>
          <w:marRight w:val="0"/>
          <w:marTop w:val="0"/>
          <w:marBottom w:val="0"/>
          <w:divBdr>
            <w:top w:val="none" w:sz="0" w:space="0" w:color="auto"/>
            <w:left w:val="none" w:sz="0" w:space="0" w:color="auto"/>
            <w:bottom w:val="none" w:sz="0" w:space="0" w:color="auto"/>
            <w:right w:val="none" w:sz="0" w:space="0" w:color="auto"/>
          </w:divBdr>
        </w:div>
        <w:div w:id="696851672">
          <w:marLeft w:val="0"/>
          <w:marRight w:val="0"/>
          <w:marTop w:val="0"/>
          <w:marBottom w:val="0"/>
          <w:divBdr>
            <w:top w:val="none" w:sz="0" w:space="0" w:color="auto"/>
            <w:left w:val="none" w:sz="0" w:space="0" w:color="auto"/>
            <w:bottom w:val="none" w:sz="0" w:space="0" w:color="auto"/>
            <w:right w:val="none" w:sz="0" w:space="0" w:color="auto"/>
          </w:divBdr>
        </w:div>
        <w:div w:id="704523346">
          <w:marLeft w:val="0"/>
          <w:marRight w:val="0"/>
          <w:marTop w:val="0"/>
          <w:marBottom w:val="0"/>
          <w:divBdr>
            <w:top w:val="none" w:sz="0" w:space="0" w:color="auto"/>
            <w:left w:val="none" w:sz="0" w:space="0" w:color="auto"/>
            <w:bottom w:val="none" w:sz="0" w:space="0" w:color="auto"/>
            <w:right w:val="none" w:sz="0" w:space="0" w:color="auto"/>
          </w:divBdr>
        </w:div>
        <w:div w:id="1520850416">
          <w:marLeft w:val="0"/>
          <w:marRight w:val="0"/>
          <w:marTop w:val="0"/>
          <w:marBottom w:val="0"/>
          <w:divBdr>
            <w:top w:val="none" w:sz="0" w:space="0" w:color="auto"/>
            <w:left w:val="none" w:sz="0" w:space="0" w:color="auto"/>
            <w:bottom w:val="none" w:sz="0" w:space="0" w:color="auto"/>
            <w:right w:val="none" w:sz="0" w:space="0" w:color="auto"/>
          </w:divBdr>
        </w:div>
        <w:div w:id="1926646818">
          <w:marLeft w:val="0"/>
          <w:marRight w:val="0"/>
          <w:marTop w:val="0"/>
          <w:marBottom w:val="0"/>
          <w:divBdr>
            <w:top w:val="none" w:sz="0" w:space="0" w:color="auto"/>
            <w:left w:val="none" w:sz="0" w:space="0" w:color="auto"/>
            <w:bottom w:val="none" w:sz="0" w:space="0" w:color="auto"/>
            <w:right w:val="none" w:sz="0" w:space="0" w:color="auto"/>
          </w:divBdr>
        </w:div>
        <w:div w:id="1486899920">
          <w:marLeft w:val="0"/>
          <w:marRight w:val="0"/>
          <w:marTop w:val="0"/>
          <w:marBottom w:val="0"/>
          <w:divBdr>
            <w:top w:val="none" w:sz="0" w:space="0" w:color="auto"/>
            <w:left w:val="none" w:sz="0" w:space="0" w:color="auto"/>
            <w:bottom w:val="none" w:sz="0" w:space="0" w:color="auto"/>
            <w:right w:val="none" w:sz="0" w:space="0" w:color="auto"/>
          </w:divBdr>
        </w:div>
      </w:divsChild>
    </w:div>
    <w:div w:id="929310475">
      <w:bodyDiv w:val="1"/>
      <w:marLeft w:val="0"/>
      <w:marRight w:val="0"/>
      <w:marTop w:val="0"/>
      <w:marBottom w:val="0"/>
      <w:divBdr>
        <w:top w:val="none" w:sz="0" w:space="0" w:color="auto"/>
        <w:left w:val="none" w:sz="0" w:space="0" w:color="auto"/>
        <w:bottom w:val="none" w:sz="0" w:space="0" w:color="auto"/>
        <w:right w:val="none" w:sz="0" w:space="0" w:color="auto"/>
      </w:divBdr>
      <w:divsChild>
        <w:div w:id="1063602774">
          <w:marLeft w:val="0"/>
          <w:marRight w:val="0"/>
          <w:marTop w:val="0"/>
          <w:marBottom w:val="0"/>
          <w:divBdr>
            <w:top w:val="none" w:sz="0" w:space="0" w:color="auto"/>
            <w:left w:val="none" w:sz="0" w:space="0" w:color="auto"/>
            <w:bottom w:val="none" w:sz="0" w:space="0" w:color="auto"/>
            <w:right w:val="none" w:sz="0" w:space="0" w:color="auto"/>
          </w:divBdr>
        </w:div>
        <w:div w:id="1664118038">
          <w:marLeft w:val="0"/>
          <w:marRight w:val="0"/>
          <w:marTop w:val="0"/>
          <w:marBottom w:val="0"/>
          <w:divBdr>
            <w:top w:val="none" w:sz="0" w:space="0" w:color="auto"/>
            <w:left w:val="none" w:sz="0" w:space="0" w:color="auto"/>
            <w:bottom w:val="none" w:sz="0" w:space="0" w:color="auto"/>
            <w:right w:val="none" w:sz="0" w:space="0" w:color="auto"/>
          </w:divBdr>
        </w:div>
        <w:div w:id="260572223">
          <w:marLeft w:val="0"/>
          <w:marRight w:val="0"/>
          <w:marTop w:val="0"/>
          <w:marBottom w:val="0"/>
          <w:divBdr>
            <w:top w:val="none" w:sz="0" w:space="0" w:color="auto"/>
            <w:left w:val="none" w:sz="0" w:space="0" w:color="auto"/>
            <w:bottom w:val="none" w:sz="0" w:space="0" w:color="auto"/>
            <w:right w:val="none" w:sz="0" w:space="0" w:color="auto"/>
          </w:divBdr>
        </w:div>
        <w:div w:id="1812478551">
          <w:marLeft w:val="0"/>
          <w:marRight w:val="0"/>
          <w:marTop w:val="0"/>
          <w:marBottom w:val="0"/>
          <w:divBdr>
            <w:top w:val="none" w:sz="0" w:space="0" w:color="auto"/>
            <w:left w:val="none" w:sz="0" w:space="0" w:color="auto"/>
            <w:bottom w:val="none" w:sz="0" w:space="0" w:color="auto"/>
            <w:right w:val="none" w:sz="0" w:space="0" w:color="auto"/>
          </w:divBdr>
        </w:div>
        <w:div w:id="1066999000">
          <w:marLeft w:val="0"/>
          <w:marRight w:val="0"/>
          <w:marTop w:val="0"/>
          <w:marBottom w:val="0"/>
          <w:divBdr>
            <w:top w:val="none" w:sz="0" w:space="0" w:color="auto"/>
            <w:left w:val="none" w:sz="0" w:space="0" w:color="auto"/>
            <w:bottom w:val="none" w:sz="0" w:space="0" w:color="auto"/>
            <w:right w:val="none" w:sz="0" w:space="0" w:color="auto"/>
          </w:divBdr>
        </w:div>
        <w:div w:id="208273666">
          <w:marLeft w:val="0"/>
          <w:marRight w:val="0"/>
          <w:marTop w:val="0"/>
          <w:marBottom w:val="0"/>
          <w:divBdr>
            <w:top w:val="none" w:sz="0" w:space="0" w:color="auto"/>
            <w:left w:val="none" w:sz="0" w:space="0" w:color="auto"/>
            <w:bottom w:val="none" w:sz="0" w:space="0" w:color="auto"/>
            <w:right w:val="none" w:sz="0" w:space="0" w:color="auto"/>
          </w:divBdr>
        </w:div>
        <w:div w:id="709769130">
          <w:marLeft w:val="0"/>
          <w:marRight w:val="0"/>
          <w:marTop w:val="0"/>
          <w:marBottom w:val="0"/>
          <w:divBdr>
            <w:top w:val="none" w:sz="0" w:space="0" w:color="auto"/>
            <w:left w:val="none" w:sz="0" w:space="0" w:color="auto"/>
            <w:bottom w:val="none" w:sz="0" w:space="0" w:color="auto"/>
            <w:right w:val="none" w:sz="0" w:space="0" w:color="auto"/>
          </w:divBdr>
        </w:div>
        <w:div w:id="285165894">
          <w:marLeft w:val="0"/>
          <w:marRight w:val="0"/>
          <w:marTop w:val="0"/>
          <w:marBottom w:val="0"/>
          <w:divBdr>
            <w:top w:val="none" w:sz="0" w:space="0" w:color="auto"/>
            <w:left w:val="none" w:sz="0" w:space="0" w:color="auto"/>
            <w:bottom w:val="none" w:sz="0" w:space="0" w:color="auto"/>
            <w:right w:val="none" w:sz="0" w:space="0" w:color="auto"/>
          </w:divBdr>
        </w:div>
        <w:div w:id="778987865">
          <w:marLeft w:val="0"/>
          <w:marRight w:val="0"/>
          <w:marTop w:val="0"/>
          <w:marBottom w:val="0"/>
          <w:divBdr>
            <w:top w:val="none" w:sz="0" w:space="0" w:color="auto"/>
            <w:left w:val="none" w:sz="0" w:space="0" w:color="auto"/>
            <w:bottom w:val="none" w:sz="0" w:space="0" w:color="auto"/>
            <w:right w:val="none" w:sz="0" w:space="0" w:color="auto"/>
          </w:divBdr>
        </w:div>
        <w:div w:id="693582381">
          <w:marLeft w:val="0"/>
          <w:marRight w:val="0"/>
          <w:marTop w:val="0"/>
          <w:marBottom w:val="0"/>
          <w:divBdr>
            <w:top w:val="none" w:sz="0" w:space="0" w:color="auto"/>
            <w:left w:val="none" w:sz="0" w:space="0" w:color="auto"/>
            <w:bottom w:val="none" w:sz="0" w:space="0" w:color="auto"/>
            <w:right w:val="none" w:sz="0" w:space="0" w:color="auto"/>
          </w:divBdr>
        </w:div>
        <w:div w:id="1914196354">
          <w:marLeft w:val="0"/>
          <w:marRight w:val="0"/>
          <w:marTop w:val="0"/>
          <w:marBottom w:val="0"/>
          <w:divBdr>
            <w:top w:val="none" w:sz="0" w:space="0" w:color="auto"/>
            <w:left w:val="none" w:sz="0" w:space="0" w:color="auto"/>
            <w:bottom w:val="none" w:sz="0" w:space="0" w:color="auto"/>
            <w:right w:val="none" w:sz="0" w:space="0" w:color="auto"/>
          </w:divBdr>
        </w:div>
        <w:div w:id="1995915081">
          <w:marLeft w:val="0"/>
          <w:marRight w:val="0"/>
          <w:marTop w:val="0"/>
          <w:marBottom w:val="0"/>
          <w:divBdr>
            <w:top w:val="none" w:sz="0" w:space="0" w:color="auto"/>
            <w:left w:val="none" w:sz="0" w:space="0" w:color="auto"/>
            <w:bottom w:val="none" w:sz="0" w:space="0" w:color="auto"/>
            <w:right w:val="none" w:sz="0" w:space="0" w:color="auto"/>
          </w:divBdr>
        </w:div>
        <w:div w:id="2325360">
          <w:marLeft w:val="0"/>
          <w:marRight w:val="0"/>
          <w:marTop w:val="0"/>
          <w:marBottom w:val="0"/>
          <w:divBdr>
            <w:top w:val="none" w:sz="0" w:space="0" w:color="auto"/>
            <w:left w:val="none" w:sz="0" w:space="0" w:color="auto"/>
            <w:bottom w:val="none" w:sz="0" w:space="0" w:color="auto"/>
            <w:right w:val="none" w:sz="0" w:space="0" w:color="auto"/>
          </w:divBdr>
        </w:div>
        <w:div w:id="505482192">
          <w:marLeft w:val="0"/>
          <w:marRight w:val="0"/>
          <w:marTop w:val="0"/>
          <w:marBottom w:val="0"/>
          <w:divBdr>
            <w:top w:val="none" w:sz="0" w:space="0" w:color="auto"/>
            <w:left w:val="none" w:sz="0" w:space="0" w:color="auto"/>
            <w:bottom w:val="none" w:sz="0" w:space="0" w:color="auto"/>
            <w:right w:val="none" w:sz="0" w:space="0" w:color="auto"/>
          </w:divBdr>
        </w:div>
        <w:div w:id="719015287">
          <w:marLeft w:val="0"/>
          <w:marRight w:val="0"/>
          <w:marTop w:val="0"/>
          <w:marBottom w:val="0"/>
          <w:divBdr>
            <w:top w:val="none" w:sz="0" w:space="0" w:color="auto"/>
            <w:left w:val="none" w:sz="0" w:space="0" w:color="auto"/>
            <w:bottom w:val="none" w:sz="0" w:space="0" w:color="auto"/>
            <w:right w:val="none" w:sz="0" w:space="0" w:color="auto"/>
          </w:divBdr>
        </w:div>
        <w:div w:id="1874077734">
          <w:marLeft w:val="0"/>
          <w:marRight w:val="0"/>
          <w:marTop w:val="0"/>
          <w:marBottom w:val="0"/>
          <w:divBdr>
            <w:top w:val="none" w:sz="0" w:space="0" w:color="auto"/>
            <w:left w:val="none" w:sz="0" w:space="0" w:color="auto"/>
            <w:bottom w:val="none" w:sz="0" w:space="0" w:color="auto"/>
            <w:right w:val="none" w:sz="0" w:space="0" w:color="auto"/>
          </w:divBdr>
        </w:div>
        <w:div w:id="1288731164">
          <w:marLeft w:val="0"/>
          <w:marRight w:val="0"/>
          <w:marTop w:val="0"/>
          <w:marBottom w:val="0"/>
          <w:divBdr>
            <w:top w:val="none" w:sz="0" w:space="0" w:color="auto"/>
            <w:left w:val="none" w:sz="0" w:space="0" w:color="auto"/>
            <w:bottom w:val="none" w:sz="0" w:space="0" w:color="auto"/>
            <w:right w:val="none" w:sz="0" w:space="0" w:color="auto"/>
          </w:divBdr>
        </w:div>
      </w:divsChild>
    </w:div>
    <w:div w:id="1239485466">
      <w:bodyDiv w:val="1"/>
      <w:marLeft w:val="0"/>
      <w:marRight w:val="0"/>
      <w:marTop w:val="0"/>
      <w:marBottom w:val="0"/>
      <w:divBdr>
        <w:top w:val="none" w:sz="0" w:space="0" w:color="auto"/>
        <w:left w:val="none" w:sz="0" w:space="0" w:color="auto"/>
        <w:bottom w:val="none" w:sz="0" w:space="0" w:color="auto"/>
        <w:right w:val="none" w:sz="0" w:space="0" w:color="auto"/>
      </w:divBdr>
      <w:divsChild>
        <w:div w:id="2118527389">
          <w:marLeft w:val="0"/>
          <w:marRight w:val="0"/>
          <w:marTop w:val="0"/>
          <w:marBottom w:val="0"/>
          <w:divBdr>
            <w:top w:val="none" w:sz="0" w:space="0" w:color="auto"/>
            <w:left w:val="none" w:sz="0" w:space="0" w:color="auto"/>
            <w:bottom w:val="none" w:sz="0" w:space="0" w:color="auto"/>
            <w:right w:val="none" w:sz="0" w:space="0" w:color="auto"/>
          </w:divBdr>
        </w:div>
        <w:div w:id="200746602">
          <w:marLeft w:val="0"/>
          <w:marRight w:val="0"/>
          <w:marTop w:val="0"/>
          <w:marBottom w:val="0"/>
          <w:divBdr>
            <w:top w:val="none" w:sz="0" w:space="0" w:color="auto"/>
            <w:left w:val="none" w:sz="0" w:space="0" w:color="auto"/>
            <w:bottom w:val="none" w:sz="0" w:space="0" w:color="auto"/>
            <w:right w:val="none" w:sz="0" w:space="0" w:color="auto"/>
          </w:divBdr>
        </w:div>
      </w:divsChild>
    </w:div>
    <w:div w:id="1252396830">
      <w:bodyDiv w:val="1"/>
      <w:marLeft w:val="0"/>
      <w:marRight w:val="0"/>
      <w:marTop w:val="0"/>
      <w:marBottom w:val="0"/>
      <w:divBdr>
        <w:top w:val="none" w:sz="0" w:space="0" w:color="auto"/>
        <w:left w:val="none" w:sz="0" w:space="0" w:color="auto"/>
        <w:bottom w:val="none" w:sz="0" w:space="0" w:color="auto"/>
        <w:right w:val="none" w:sz="0" w:space="0" w:color="auto"/>
      </w:divBdr>
    </w:div>
    <w:div w:id="1327517713">
      <w:bodyDiv w:val="1"/>
      <w:marLeft w:val="0"/>
      <w:marRight w:val="0"/>
      <w:marTop w:val="0"/>
      <w:marBottom w:val="0"/>
      <w:divBdr>
        <w:top w:val="none" w:sz="0" w:space="0" w:color="auto"/>
        <w:left w:val="none" w:sz="0" w:space="0" w:color="auto"/>
        <w:bottom w:val="none" w:sz="0" w:space="0" w:color="auto"/>
        <w:right w:val="none" w:sz="0" w:space="0" w:color="auto"/>
      </w:divBdr>
      <w:divsChild>
        <w:div w:id="537594504">
          <w:marLeft w:val="0"/>
          <w:marRight w:val="0"/>
          <w:marTop w:val="0"/>
          <w:marBottom w:val="0"/>
          <w:divBdr>
            <w:top w:val="none" w:sz="0" w:space="0" w:color="auto"/>
            <w:left w:val="none" w:sz="0" w:space="0" w:color="auto"/>
            <w:bottom w:val="none" w:sz="0" w:space="0" w:color="auto"/>
            <w:right w:val="none" w:sz="0" w:space="0" w:color="auto"/>
          </w:divBdr>
        </w:div>
        <w:div w:id="252862866">
          <w:marLeft w:val="0"/>
          <w:marRight w:val="0"/>
          <w:marTop w:val="0"/>
          <w:marBottom w:val="0"/>
          <w:divBdr>
            <w:top w:val="none" w:sz="0" w:space="0" w:color="auto"/>
            <w:left w:val="none" w:sz="0" w:space="0" w:color="auto"/>
            <w:bottom w:val="none" w:sz="0" w:space="0" w:color="auto"/>
            <w:right w:val="none" w:sz="0" w:space="0" w:color="auto"/>
          </w:divBdr>
        </w:div>
      </w:divsChild>
    </w:div>
    <w:div w:id="1648049579">
      <w:bodyDiv w:val="1"/>
      <w:marLeft w:val="0"/>
      <w:marRight w:val="0"/>
      <w:marTop w:val="0"/>
      <w:marBottom w:val="0"/>
      <w:divBdr>
        <w:top w:val="none" w:sz="0" w:space="0" w:color="auto"/>
        <w:left w:val="none" w:sz="0" w:space="0" w:color="auto"/>
        <w:bottom w:val="none" w:sz="0" w:space="0" w:color="auto"/>
        <w:right w:val="none" w:sz="0" w:space="0" w:color="auto"/>
      </w:divBdr>
      <w:divsChild>
        <w:div w:id="113326463">
          <w:marLeft w:val="0"/>
          <w:marRight w:val="0"/>
          <w:marTop w:val="0"/>
          <w:marBottom w:val="0"/>
          <w:divBdr>
            <w:top w:val="none" w:sz="0" w:space="0" w:color="auto"/>
            <w:left w:val="none" w:sz="0" w:space="0" w:color="auto"/>
            <w:bottom w:val="none" w:sz="0" w:space="0" w:color="auto"/>
            <w:right w:val="none" w:sz="0" w:space="0" w:color="auto"/>
          </w:divBdr>
          <w:divsChild>
            <w:div w:id="2052224378">
              <w:marLeft w:val="0"/>
              <w:marRight w:val="0"/>
              <w:marTop w:val="0"/>
              <w:marBottom w:val="0"/>
              <w:divBdr>
                <w:top w:val="none" w:sz="0" w:space="0" w:color="auto"/>
                <w:left w:val="none" w:sz="0" w:space="0" w:color="auto"/>
                <w:bottom w:val="none" w:sz="0" w:space="0" w:color="auto"/>
                <w:right w:val="none" w:sz="0" w:space="0" w:color="auto"/>
              </w:divBdr>
            </w:div>
            <w:div w:id="41681902">
              <w:marLeft w:val="0"/>
              <w:marRight w:val="0"/>
              <w:marTop w:val="0"/>
              <w:marBottom w:val="0"/>
              <w:divBdr>
                <w:top w:val="none" w:sz="0" w:space="0" w:color="auto"/>
                <w:left w:val="none" w:sz="0" w:space="0" w:color="auto"/>
                <w:bottom w:val="none" w:sz="0" w:space="0" w:color="auto"/>
                <w:right w:val="none" w:sz="0" w:space="0" w:color="auto"/>
              </w:divBdr>
            </w:div>
            <w:div w:id="1554003197">
              <w:marLeft w:val="0"/>
              <w:marRight w:val="0"/>
              <w:marTop w:val="0"/>
              <w:marBottom w:val="0"/>
              <w:divBdr>
                <w:top w:val="none" w:sz="0" w:space="0" w:color="auto"/>
                <w:left w:val="none" w:sz="0" w:space="0" w:color="auto"/>
                <w:bottom w:val="none" w:sz="0" w:space="0" w:color="auto"/>
                <w:right w:val="none" w:sz="0" w:space="0" w:color="auto"/>
              </w:divBdr>
            </w:div>
            <w:div w:id="1563176490">
              <w:marLeft w:val="0"/>
              <w:marRight w:val="0"/>
              <w:marTop w:val="0"/>
              <w:marBottom w:val="0"/>
              <w:divBdr>
                <w:top w:val="none" w:sz="0" w:space="0" w:color="auto"/>
                <w:left w:val="none" w:sz="0" w:space="0" w:color="auto"/>
                <w:bottom w:val="none" w:sz="0" w:space="0" w:color="auto"/>
                <w:right w:val="none" w:sz="0" w:space="0" w:color="auto"/>
              </w:divBdr>
            </w:div>
            <w:div w:id="578757630">
              <w:marLeft w:val="0"/>
              <w:marRight w:val="0"/>
              <w:marTop w:val="0"/>
              <w:marBottom w:val="0"/>
              <w:divBdr>
                <w:top w:val="none" w:sz="0" w:space="0" w:color="auto"/>
                <w:left w:val="none" w:sz="0" w:space="0" w:color="auto"/>
                <w:bottom w:val="none" w:sz="0" w:space="0" w:color="auto"/>
                <w:right w:val="none" w:sz="0" w:space="0" w:color="auto"/>
              </w:divBdr>
            </w:div>
            <w:div w:id="1257322358">
              <w:marLeft w:val="0"/>
              <w:marRight w:val="0"/>
              <w:marTop w:val="0"/>
              <w:marBottom w:val="0"/>
              <w:divBdr>
                <w:top w:val="none" w:sz="0" w:space="0" w:color="auto"/>
                <w:left w:val="none" w:sz="0" w:space="0" w:color="auto"/>
                <w:bottom w:val="none" w:sz="0" w:space="0" w:color="auto"/>
                <w:right w:val="none" w:sz="0" w:space="0" w:color="auto"/>
              </w:divBdr>
            </w:div>
            <w:div w:id="1395856461">
              <w:marLeft w:val="0"/>
              <w:marRight w:val="0"/>
              <w:marTop w:val="0"/>
              <w:marBottom w:val="0"/>
              <w:divBdr>
                <w:top w:val="none" w:sz="0" w:space="0" w:color="auto"/>
                <w:left w:val="none" w:sz="0" w:space="0" w:color="auto"/>
                <w:bottom w:val="none" w:sz="0" w:space="0" w:color="auto"/>
                <w:right w:val="none" w:sz="0" w:space="0" w:color="auto"/>
              </w:divBdr>
            </w:div>
            <w:div w:id="1322385908">
              <w:marLeft w:val="0"/>
              <w:marRight w:val="0"/>
              <w:marTop w:val="0"/>
              <w:marBottom w:val="0"/>
              <w:divBdr>
                <w:top w:val="none" w:sz="0" w:space="0" w:color="auto"/>
                <w:left w:val="none" w:sz="0" w:space="0" w:color="auto"/>
                <w:bottom w:val="none" w:sz="0" w:space="0" w:color="auto"/>
                <w:right w:val="none" w:sz="0" w:space="0" w:color="auto"/>
              </w:divBdr>
            </w:div>
            <w:div w:id="1799034669">
              <w:marLeft w:val="0"/>
              <w:marRight w:val="0"/>
              <w:marTop w:val="0"/>
              <w:marBottom w:val="0"/>
              <w:divBdr>
                <w:top w:val="none" w:sz="0" w:space="0" w:color="auto"/>
                <w:left w:val="none" w:sz="0" w:space="0" w:color="auto"/>
                <w:bottom w:val="none" w:sz="0" w:space="0" w:color="auto"/>
                <w:right w:val="none" w:sz="0" w:space="0" w:color="auto"/>
              </w:divBdr>
            </w:div>
            <w:div w:id="514921399">
              <w:marLeft w:val="0"/>
              <w:marRight w:val="0"/>
              <w:marTop w:val="0"/>
              <w:marBottom w:val="0"/>
              <w:divBdr>
                <w:top w:val="none" w:sz="0" w:space="0" w:color="auto"/>
                <w:left w:val="none" w:sz="0" w:space="0" w:color="auto"/>
                <w:bottom w:val="none" w:sz="0" w:space="0" w:color="auto"/>
                <w:right w:val="none" w:sz="0" w:space="0" w:color="auto"/>
              </w:divBdr>
            </w:div>
            <w:div w:id="1315522158">
              <w:marLeft w:val="0"/>
              <w:marRight w:val="0"/>
              <w:marTop w:val="0"/>
              <w:marBottom w:val="0"/>
              <w:divBdr>
                <w:top w:val="none" w:sz="0" w:space="0" w:color="auto"/>
                <w:left w:val="none" w:sz="0" w:space="0" w:color="auto"/>
                <w:bottom w:val="none" w:sz="0" w:space="0" w:color="auto"/>
                <w:right w:val="none" w:sz="0" w:space="0" w:color="auto"/>
              </w:divBdr>
            </w:div>
            <w:div w:id="2126650706">
              <w:marLeft w:val="0"/>
              <w:marRight w:val="0"/>
              <w:marTop w:val="0"/>
              <w:marBottom w:val="0"/>
              <w:divBdr>
                <w:top w:val="none" w:sz="0" w:space="0" w:color="auto"/>
                <w:left w:val="none" w:sz="0" w:space="0" w:color="auto"/>
                <w:bottom w:val="none" w:sz="0" w:space="0" w:color="auto"/>
                <w:right w:val="none" w:sz="0" w:space="0" w:color="auto"/>
              </w:divBdr>
            </w:div>
            <w:div w:id="1393000273">
              <w:marLeft w:val="0"/>
              <w:marRight w:val="0"/>
              <w:marTop w:val="0"/>
              <w:marBottom w:val="0"/>
              <w:divBdr>
                <w:top w:val="none" w:sz="0" w:space="0" w:color="auto"/>
                <w:left w:val="none" w:sz="0" w:space="0" w:color="auto"/>
                <w:bottom w:val="none" w:sz="0" w:space="0" w:color="auto"/>
                <w:right w:val="none" w:sz="0" w:space="0" w:color="auto"/>
              </w:divBdr>
            </w:div>
            <w:div w:id="2055276005">
              <w:marLeft w:val="0"/>
              <w:marRight w:val="0"/>
              <w:marTop w:val="0"/>
              <w:marBottom w:val="0"/>
              <w:divBdr>
                <w:top w:val="none" w:sz="0" w:space="0" w:color="auto"/>
                <w:left w:val="none" w:sz="0" w:space="0" w:color="auto"/>
                <w:bottom w:val="none" w:sz="0" w:space="0" w:color="auto"/>
                <w:right w:val="none" w:sz="0" w:space="0" w:color="auto"/>
              </w:divBdr>
            </w:div>
            <w:div w:id="932662970">
              <w:marLeft w:val="0"/>
              <w:marRight w:val="0"/>
              <w:marTop w:val="0"/>
              <w:marBottom w:val="0"/>
              <w:divBdr>
                <w:top w:val="none" w:sz="0" w:space="0" w:color="auto"/>
                <w:left w:val="none" w:sz="0" w:space="0" w:color="auto"/>
                <w:bottom w:val="none" w:sz="0" w:space="0" w:color="auto"/>
                <w:right w:val="none" w:sz="0" w:space="0" w:color="auto"/>
              </w:divBdr>
            </w:div>
            <w:div w:id="1227957756">
              <w:marLeft w:val="0"/>
              <w:marRight w:val="0"/>
              <w:marTop w:val="0"/>
              <w:marBottom w:val="0"/>
              <w:divBdr>
                <w:top w:val="none" w:sz="0" w:space="0" w:color="auto"/>
                <w:left w:val="none" w:sz="0" w:space="0" w:color="auto"/>
                <w:bottom w:val="none" w:sz="0" w:space="0" w:color="auto"/>
                <w:right w:val="none" w:sz="0" w:space="0" w:color="auto"/>
              </w:divBdr>
            </w:div>
            <w:div w:id="1258441426">
              <w:marLeft w:val="0"/>
              <w:marRight w:val="0"/>
              <w:marTop w:val="0"/>
              <w:marBottom w:val="0"/>
              <w:divBdr>
                <w:top w:val="none" w:sz="0" w:space="0" w:color="auto"/>
                <w:left w:val="none" w:sz="0" w:space="0" w:color="auto"/>
                <w:bottom w:val="none" w:sz="0" w:space="0" w:color="auto"/>
                <w:right w:val="none" w:sz="0" w:space="0" w:color="auto"/>
              </w:divBdr>
            </w:div>
            <w:div w:id="5058067">
              <w:marLeft w:val="0"/>
              <w:marRight w:val="0"/>
              <w:marTop w:val="0"/>
              <w:marBottom w:val="0"/>
              <w:divBdr>
                <w:top w:val="none" w:sz="0" w:space="0" w:color="auto"/>
                <w:left w:val="none" w:sz="0" w:space="0" w:color="auto"/>
                <w:bottom w:val="none" w:sz="0" w:space="0" w:color="auto"/>
                <w:right w:val="none" w:sz="0" w:space="0" w:color="auto"/>
              </w:divBdr>
            </w:div>
            <w:div w:id="744228550">
              <w:marLeft w:val="0"/>
              <w:marRight w:val="0"/>
              <w:marTop w:val="0"/>
              <w:marBottom w:val="0"/>
              <w:divBdr>
                <w:top w:val="none" w:sz="0" w:space="0" w:color="auto"/>
                <w:left w:val="none" w:sz="0" w:space="0" w:color="auto"/>
                <w:bottom w:val="none" w:sz="0" w:space="0" w:color="auto"/>
                <w:right w:val="none" w:sz="0" w:space="0" w:color="auto"/>
              </w:divBdr>
            </w:div>
            <w:div w:id="1629704235">
              <w:marLeft w:val="0"/>
              <w:marRight w:val="0"/>
              <w:marTop w:val="0"/>
              <w:marBottom w:val="0"/>
              <w:divBdr>
                <w:top w:val="none" w:sz="0" w:space="0" w:color="auto"/>
                <w:left w:val="none" w:sz="0" w:space="0" w:color="auto"/>
                <w:bottom w:val="none" w:sz="0" w:space="0" w:color="auto"/>
                <w:right w:val="none" w:sz="0" w:space="0" w:color="auto"/>
              </w:divBdr>
            </w:div>
            <w:div w:id="858397770">
              <w:marLeft w:val="0"/>
              <w:marRight w:val="0"/>
              <w:marTop w:val="0"/>
              <w:marBottom w:val="0"/>
              <w:divBdr>
                <w:top w:val="none" w:sz="0" w:space="0" w:color="auto"/>
                <w:left w:val="none" w:sz="0" w:space="0" w:color="auto"/>
                <w:bottom w:val="none" w:sz="0" w:space="0" w:color="auto"/>
                <w:right w:val="none" w:sz="0" w:space="0" w:color="auto"/>
              </w:divBdr>
            </w:div>
            <w:div w:id="1233658483">
              <w:marLeft w:val="0"/>
              <w:marRight w:val="0"/>
              <w:marTop w:val="0"/>
              <w:marBottom w:val="0"/>
              <w:divBdr>
                <w:top w:val="none" w:sz="0" w:space="0" w:color="auto"/>
                <w:left w:val="none" w:sz="0" w:space="0" w:color="auto"/>
                <w:bottom w:val="none" w:sz="0" w:space="0" w:color="auto"/>
                <w:right w:val="none" w:sz="0" w:space="0" w:color="auto"/>
              </w:divBdr>
            </w:div>
            <w:div w:id="820535722">
              <w:marLeft w:val="0"/>
              <w:marRight w:val="0"/>
              <w:marTop w:val="0"/>
              <w:marBottom w:val="0"/>
              <w:divBdr>
                <w:top w:val="none" w:sz="0" w:space="0" w:color="auto"/>
                <w:left w:val="none" w:sz="0" w:space="0" w:color="auto"/>
                <w:bottom w:val="none" w:sz="0" w:space="0" w:color="auto"/>
                <w:right w:val="none" w:sz="0" w:space="0" w:color="auto"/>
              </w:divBdr>
            </w:div>
            <w:div w:id="1384209132">
              <w:marLeft w:val="0"/>
              <w:marRight w:val="0"/>
              <w:marTop w:val="0"/>
              <w:marBottom w:val="0"/>
              <w:divBdr>
                <w:top w:val="none" w:sz="0" w:space="0" w:color="auto"/>
                <w:left w:val="none" w:sz="0" w:space="0" w:color="auto"/>
                <w:bottom w:val="none" w:sz="0" w:space="0" w:color="auto"/>
                <w:right w:val="none" w:sz="0" w:space="0" w:color="auto"/>
              </w:divBdr>
            </w:div>
            <w:div w:id="975574023">
              <w:marLeft w:val="0"/>
              <w:marRight w:val="0"/>
              <w:marTop w:val="0"/>
              <w:marBottom w:val="0"/>
              <w:divBdr>
                <w:top w:val="none" w:sz="0" w:space="0" w:color="auto"/>
                <w:left w:val="none" w:sz="0" w:space="0" w:color="auto"/>
                <w:bottom w:val="none" w:sz="0" w:space="0" w:color="auto"/>
                <w:right w:val="none" w:sz="0" w:space="0" w:color="auto"/>
              </w:divBdr>
            </w:div>
            <w:div w:id="1889410900">
              <w:marLeft w:val="0"/>
              <w:marRight w:val="0"/>
              <w:marTop w:val="0"/>
              <w:marBottom w:val="0"/>
              <w:divBdr>
                <w:top w:val="none" w:sz="0" w:space="0" w:color="auto"/>
                <w:left w:val="none" w:sz="0" w:space="0" w:color="auto"/>
                <w:bottom w:val="none" w:sz="0" w:space="0" w:color="auto"/>
                <w:right w:val="none" w:sz="0" w:space="0" w:color="auto"/>
              </w:divBdr>
            </w:div>
            <w:div w:id="2106025370">
              <w:marLeft w:val="0"/>
              <w:marRight w:val="0"/>
              <w:marTop w:val="0"/>
              <w:marBottom w:val="0"/>
              <w:divBdr>
                <w:top w:val="none" w:sz="0" w:space="0" w:color="auto"/>
                <w:left w:val="none" w:sz="0" w:space="0" w:color="auto"/>
                <w:bottom w:val="none" w:sz="0" w:space="0" w:color="auto"/>
                <w:right w:val="none" w:sz="0" w:space="0" w:color="auto"/>
              </w:divBdr>
            </w:div>
            <w:div w:id="1576471786">
              <w:marLeft w:val="0"/>
              <w:marRight w:val="0"/>
              <w:marTop w:val="0"/>
              <w:marBottom w:val="0"/>
              <w:divBdr>
                <w:top w:val="none" w:sz="0" w:space="0" w:color="auto"/>
                <w:left w:val="none" w:sz="0" w:space="0" w:color="auto"/>
                <w:bottom w:val="none" w:sz="0" w:space="0" w:color="auto"/>
                <w:right w:val="none" w:sz="0" w:space="0" w:color="auto"/>
              </w:divBdr>
            </w:div>
            <w:div w:id="1934976571">
              <w:marLeft w:val="0"/>
              <w:marRight w:val="0"/>
              <w:marTop w:val="0"/>
              <w:marBottom w:val="0"/>
              <w:divBdr>
                <w:top w:val="none" w:sz="0" w:space="0" w:color="auto"/>
                <w:left w:val="none" w:sz="0" w:space="0" w:color="auto"/>
                <w:bottom w:val="none" w:sz="0" w:space="0" w:color="auto"/>
                <w:right w:val="none" w:sz="0" w:space="0" w:color="auto"/>
              </w:divBdr>
            </w:div>
            <w:div w:id="192234788">
              <w:marLeft w:val="0"/>
              <w:marRight w:val="0"/>
              <w:marTop w:val="0"/>
              <w:marBottom w:val="0"/>
              <w:divBdr>
                <w:top w:val="none" w:sz="0" w:space="0" w:color="auto"/>
                <w:left w:val="none" w:sz="0" w:space="0" w:color="auto"/>
                <w:bottom w:val="none" w:sz="0" w:space="0" w:color="auto"/>
                <w:right w:val="none" w:sz="0" w:space="0" w:color="auto"/>
              </w:divBdr>
            </w:div>
            <w:div w:id="439255010">
              <w:marLeft w:val="0"/>
              <w:marRight w:val="0"/>
              <w:marTop w:val="0"/>
              <w:marBottom w:val="0"/>
              <w:divBdr>
                <w:top w:val="none" w:sz="0" w:space="0" w:color="auto"/>
                <w:left w:val="none" w:sz="0" w:space="0" w:color="auto"/>
                <w:bottom w:val="none" w:sz="0" w:space="0" w:color="auto"/>
                <w:right w:val="none" w:sz="0" w:space="0" w:color="auto"/>
              </w:divBdr>
            </w:div>
            <w:div w:id="534315887">
              <w:marLeft w:val="0"/>
              <w:marRight w:val="0"/>
              <w:marTop w:val="0"/>
              <w:marBottom w:val="0"/>
              <w:divBdr>
                <w:top w:val="none" w:sz="0" w:space="0" w:color="auto"/>
                <w:left w:val="none" w:sz="0" w:space="0" w:color="auto"/>
                <w:bottom w:val="none" w:sz="0" w:space="0" w:color="auto"/>
                <w:right w:val="none" w:sz="0" w:space="0" w:color="auto"/>
              </w:divBdr>
            </w:div>
            <w:div w:id="1001851352">
              <w:marLeft w:val="0"/>
              <w:marRight w:val="0"/>
              <w:marTop w:val="0"/>
              <w:marBottom w:val="0"/>
              <w:divBdr>
                <w:top w:val="none" w:sz="0" w:space="0" w:color="auto"/>
                <w:left w:val="none" w:sz="0" w:space="0" w:color="auto"/>
                <w:bottom w:val="none" w:sz="0" w:space="0" w:color="auto"/>
                <w:right w:val="none" w:sz="0" w:space="0" w:color="auto"/>
              </w:divBdr>
            </w:div>
            <w:div w:id="455149452">
              <w:marLeft w:val="0"/>
              <w:marRight w:val="0"/>
              <w:marTop w:val="0"/>
              <w:marBottom w:val="0"/>
              <w:divBdr>
                <w:top w:val="none" w:sz="0" w:space="0" w:color="auto"/>
                <w:left w:val="none" w:sz="0" w:space="0" w:color="auto"/>
                <w:bottom w:val="none" w:sz="0" w:space="0" w:color="auto"/>
                <w:right w:val="none" w:sz="0" w:space="0" w:color="auto"/>
              </w:divBdr>
            </w:div>
            <w:div w:id="583027181">
              <w:marLeft w:val="0"/>
              <w:marRight w:val="0"/>
              <w:marTop w:val="0"/>
              <w:marBottom w:val="0"/>
              <w:divBdr>
                <w:top w:val="none" w:sz="0" w:space="0" w:color="auto"/>
                <w:left w:val="none" w:sz="0" w:space="0" w:color="auto"/>
                <w:bottom w:val="none" w:sz="0" w:space="0" w:color="auto"/>
                <w:right w:val="none" w:sz="0" w:space="0" w:color="auto"/>
              </w:divBdr>
            </w:div>
            <w:div w:id="35778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sip.sejm.gov.pl/servlet/Search?todo=open&amp;id=WDU2002166136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n.pl/?a=show&amp;m=katalog&amp;id=463759&amp;page=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kn.pl/?a=show&amp;m=katalog&amp;id=463759&amp;page=1" TargetMode="External"/><Relationship Id="rId4" Type="http://schemas.openxmlformats.org/officeDocument/2006/relationships/settings" Target="settings.xml"/><Relationship Id="rId9" Type="http://schemas.openxmlformats.org/officeDocument/2006/relationships/hyperlink" Target="http://isip.sejm.gov.pl/servlet/Search?todo=open&amp;id=WDU20021661360"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7056E-675F-4EC2-A968-B4C00CB0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85</Pages>
  <Words>35955</Words>
  <Characters>215730</Characters>
  <Application>Microsoft Office Word</Application>
  <DocSecurity>0</DocSecurity>
  <Lines>1797</Lines>
  <Paragraphs>502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251183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Mikulska</dc:creator>
  <cp:lastModifiedBy>Wanda Wiśniewska</cp:lastModifiedBy>
  <cp:revision>6</cp:revision>
  <cp:lastPrinted>2017-05-31T07:02:00Z</cp:lastPrinted>
  <dcterms:created xsi:type="dcterms:W3CDTF">2017-05-30T11:49:00Z</dcterms:created>
  <dcterms:modified xsi:type="dcterms:W3CDTF">2017-05-31T07:02:00Z</dcterms:modified>
</cp:coreProperties>
</file>